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1B" w:rsidRPr="003326E8" w:rsidRDefault="0027481B" w:rsidP="0027481B">
      <w:pPr>
        <w:pStyle w:val="explanatoryclause"/>
        <w:spacing w:after="160"/>
        <w:jc w:val="center"/>
        <w:rPr>
          <w:rFonts w:cs="Arial"/>
          <w:b/>
          <w:bCs/>
          <w:iCs/>
          <w:sz w:val="23"/>
          <w:szCs w:val="23"/>
          <w:lang w:val="mn-MN"/>
        </w:rPr>
      </w:pPr>
      <w:r>
        <w:rPr>
          <w:rFonts w:cs="Arial"/>
          <w:b/>
          <w:bCs/>
          <w:iCs/>
          <w:sz w:val="23"/>
          <w:szCs w:val="23"/>
          <w:lang w:val="mn-MN"/>
        </w:rPr>
        <w:t xml:space="preserve">ТҮМЭНЦОГТ СУМЫН СПОРТ ЗААЛНЫ ЗАСВАРЫН                                             </w:t>
      </w:r>
      <w:bookmarkStart w:id="0" w:name="_GoBack"/>
      <w:bookmarkEnd w:id="0"/>
      <w:r w:rsidRPr="003326E8">
        <w:rPr>
          <w:rFonts w:cs="Arial"/>
          <w:b/>
          <w:bCs/>
          <w:iCs/>
          <w:sz w:val="23"/>
          <w:szCs w:val="23"/>
          <w:lang w:val="mn-MN"/>
        </w:rPr>
        <w:t>ТЕХНИКИЙН ТОДОРХОЙЛОЛТ</w:t>
      </w:r>
    </w:p>
    <w:p w:rsidR="0027481B" w:rsidRDefault="0027481B" w:rsidP="0027481B">
      <w:pPr>
        <w:pStyle w:val="explanatoryclause"/>
        <w:spacing w:after="160"/>
        <w:jc w:val="right"/>
        <w:rPr>
          <w:rFonts w:cs="Arial"/>
          <w:i/>
          <w:sz w:val="23"/>
          <w:szCs w:val="23"/>
          <w:lang w:val="mn-MN"/>
        </w:rPr>
      </w:pPr>
      <w:r>
        <w:rPr>
          <w:rFonts w:cs="Arial"/>
          <w:i/>
          <w:sz w:val="23"/>
          <w:szCs w:val="23"/>
          <w:lang w:val="mn-MN"/>
        </w:rPr>
        <w:t>Төрийн болон орон нутгийн өмчийн хөрөнгөөр бараа, ажил үйлчилгээ худалдан авах тухай хуулийн 11 дүгээр зүйлийг үндэслэн боловсруулав.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566"/>
        <w:gridCol w:w="2264"/>
        <w:gridCol w:w="2613"/>
        <w:gridCol w:w="1085"/>
        <w:gridCol w:w="1269"/>
        <w:gridCol w:w="2374"/>
      </w:tblGrid>
      <w:tr w:rsidR="0027481B" w:rsidTr="001A7B89">
        <w:tc>
          <w:tcPr>
            <w:tcW w:w="566" w:type="dxa"/>
            <w:vAlign w:val="center"/>
          </w:tcPr>
          <w:p w:rsidR="0027481B" w:rsidRPr="00D865DC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b/>
                <w:bCs/>
                <w:iCs/>
                <w:sz w:val="23"/>
                <w:szCs w:val="23"/>
                <w:lang w:val="mn-MN"/>
              </w:rPr>
            </w:pPr>
            <w:r w:rsidRPr="00D865DC">
              <w:rPr>
                <w:rFonts w:cs="Arial"/>
                <w:b/>
                <w:bCs/>
                <w:iCs/>
                <w:sz w:val="23"/>
                <w:szCs w:val="23"/>
                <w:lang w:val="mn-MN"/>
              </w:rPr>
              <w:t>№</w:t>
            </w:r>
          </w:p>
        </w:tc>
        <w:tc>
          <w:tcPr>
            <w:tcW w:w="2264" w:type="dxa"/>
            <w:vAlign w:val="center"/>
          </w:tcPr>
          <w:p w:rsidR="0027481B" w:rsidRPr="00D865DC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b/>
                <w:bCs/>
                <w:iCs/>
                <w:sz w:val="23"/>
                <w:szCs w:val="23"/>
                <w:lang w:val="mn-MN"/>
              </w:rPr>
            </w:pPr>
            <w:r w:rsidRPr="00D865DC">
              <w:rPr>
                <w:rFonts w:cs="Arial"/>
                <w:b/>
                <w:bCs/>
                <w:iCs/>
                <w:sz w:val="23"/>
                <w:szCs w:val="23"/>
                <w:lang w:val="mn-MN"/>
              </w:rPr>
              <w:t>Бараа матералын нэр</w:t>
            </w:r>
          </w:p>
        </w:tc>
        <w:tc>
          <w:tcPr>
            <w:tcW w:w="2613" w:type="dxa"/>
            <w:vAlign w:val="center"/>
          </w:tcPr>
          <w:p w:rsidR="0027481B" w:rsidRPr="00D865DC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b/>
                <w:bCs/>
                <w:iCs/>
                <w:sz w:val="23"/>
                <w:szCs w:val="23"/>
                <w:lang w:val="mn-MN"/>
              </w:rPr>
            </w:pPr>
            <w:r w:rsidRPr="00D865DC">
              <w:rPr>
                <w:rFonts w:cs="Arial"/>
                <w:b/>
                <w:bCs/>
                <w:iCs/>
                <w:sz w:val="23"/>
                <w:szCs w:val="23"/>
                <w:lang w:val="mn-MN"/>
              </w:rPr>
              <w:t>Стандарт</w:t>
            </w:r>
          </w:p>
        </w:tc>
        <w:tc>
          <w:tcPr>
            <w:tcW w:w="1085" w:type="dxa"/>
            <w:vAlign w:val="center"/>
          </w:tcPr>
          <w:p w:rsidR="0027481B" w:rsidRPr="00D865DC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b/>
                <w:bCs/>
                <w:iCs/>
                <w:sz w:val="23"/>
                <w:szCs w:val="23"/>
                <w:lang w:val="mn-MN"/>
              </w:rPr>
            </w:pPr>
            <w:r w:rsidRPr="00D865DC">
              <w:rPr>
                <w:rFonts w:cs="Arial"/>
                <w:b/>
                <w:bCs/>
                <w:iCs/>
                <w:sz w:val="23"/>
                <w:szCs w:val="23"/>
                <w:lang w:val="mn-MN"/>
              </w:rPr>
              <w:t>Хэмжих нэгж</w:t>
            </w:r>
          </w:p>
        </w:tc>
        <w:tc>
          <w:tcPr>
            <w:tcW w:w="1269" w:type="dxa"/>
            <w:vAlign w:val="center"/>
          </w:tcPr>
          <w:p w:rsidR="0027481B" w:rsidRPr="00D865DC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b/>
                <w:bCs/>
                <w:iCs/>
                <w:sz w:val="23"/>
                <w:szCs w:val="23"/>
                <w:lang w:val="mn-MN"/>
              </w:rPr>
            </w:pPr>
            <w:r w:rsidRPr="00D865DC">
              <w:rPr>
                <w:rFonts w:cs="Arial"/>
                <w:b/>
                <w:bCs/>
                <w:iCs/>
                <w:sz w:val="23"/>
                <w:szCs w:val="23"/>
                <w:lang w:val="mn-MN"/>
              </w:rPr>
              <w:t>Тоо хэмжээ</w:t>
            </w:r>
          </w:p>
        </w:tc>
        <w:tc>
          <w:tcPr>
            <w:tcW w:w="2374" w:type="dxa"/>
            <w:vAlign w:val="center"/>
          </w:tcPr>
          <w:p w:rsidR="0027481B" w:rsidRPr="00D865DC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b/>
                <w:bCs/>
                <w:iCs/>
                <w:sz w:val="23"/>
                <w:szCs w:val="23"/>
                <w:lang w:val="mn-MN"/>
              </w:rPr>
            </w:pPr>
            <w:r w:rsidRPr="00D865DC">
              <w:rPr>
                <w:rFonts w:cs="Arial"/>
                <w:b/>
                <w:bCs/>
                <w:iCs/>
                <w:sz w:val="23"/>
                <w:szCs w:val="23"/>
                <w:lang w:val="mn-MN"/>
              </w:rPr>
              <w:t>Тайлбар</w:t>
            </w:r>
          </w:p>
        </w:tc>
      </w:tr>
      <w:tr w:rsidR="0027481B" w:rsidTr="001A7B89">
        <w:tc>
          <w:tcPr>
            <w:tcW w:w="566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1</w:t>
            </w:r>
          </w:p>
        </w:tc>
        <w:tc>
          <w:tcPr>
            <w:tcW w:w="2264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Фасаданд нөхөөс хөөсөн фассат хийх</w:t>
            </w:r>
          </w:p>
        </w:tc>
        <w:tc>
          <w:tcPr>
            <w:tcW w:w="2613" w:type="dxa"/>
            <w:vAlign w:val="center"/>
          </w:tcPr>
          <w:p w:rsidR="0027481B" w:rsidRDefault="0027481B" w:rsidP="001A7B89">
            <w:pPr>
              <w:pStyle w:val="explanatoryclause"/>
              <w:spacing w:after="160"/>
              <w:jc w:val="center"/>
              <w:rPr>
                <w:rFonts w:cstheme="minorBidi"/>
                <w:iCs/>
                <w:sz w:val="23"/>
                <w:szCs w:val="29"/>
                <w:lang w:bidi="mn-Mong-CN"/>
              </w:rPr>
            </w:pPr>
            <w:r>
              <w:rPr>
                <w:rFonts w:cstheme="minorBidi"/>
                <w:iCs/>
                <w:sz w:val="23"/>
                <w:szCs w:val="29"/>
                <w:lang w:bidi="mn-Mong-CN"/>
              </w:rPr>
              <w:t>MNS EN 13163-2011</w:t>
            </w:r>
          </w:p>
          <w:p w:rsidR="0027481B" w:rsidRPr="0015255A" w:rsidRDefault="0027481B" w:rsidP="001A7B89">
            <w:pPr>
              <w:pStyle w:val="explanatoryclause"/>
              <w:spacing w:after="160"/>
              <w:jc w:val="center"/>
              <w:rPr>
                <w:rFonts w:cstheme="minorBidi"/>
                <w:iCs/>
                <w:sz w:val="23"/>
                <w:szCs w:val="29"/>
                <w:lang w:val="mn-MN" w:bidi="mn-Mong-CN"/>
              </w:rPr>
            </w:pPr>
            <w:r>
              <w:rPr>
                <w:rFonts w:cstheme="minorBidi"/>
                <w:iCs/>
                <w:sz w:val="23"/>
                <w:szCs w:val="29"/>
                <w:lang w:val="mn-MN" w:bidi="mn-Mong-CN"/>
              </w:rPr>
              <w:t>Нягт нь 25-28м</w:t>
            </w:r>
            <w:r w:rsidRPr="0015255A">
              <w:rPr>
                <w:rFonts w:cstheme="minorBidi"/>
                <w:iCs/>
                <w:sz w:val="23"/>
                <w:szCs w:val="29"/>
                <w:vertAlign w:val="superscript"/>
                <w:lang w:val="mn-MN" w:bidi="mn-Mong-CN"/>
              </w:rPr>
              <w:t>3</w:t>
            </w:r>
          </w:p>
        </w:tc>
        <w:tc>
          <w:tcPr>
            <w:tcW w:w="1085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М2</w:t>
            </w:r>
          </w:p>
        </w:tc>
        <w:tc>
          <w:tcPr>
            <w:tcW w:w="1269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170</w:t>
            </w:r>
          </w:p>
        </w:tc>
        <w:tc>
          <w:tcPr>
            <w:tcW w:w="2374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Дулаан алдагдлыг бууруулж тусгаарлах, гал дэмжидгүй</w:t>
            </w:r>
          </w:p>
        </w:tc>
      </w:tr>
      <w:tr w:rsidR="0027481B" w:rsidTr="001A7B89">
        <w:tc>
          <w:tcPr>
            <w:tcW w:w="566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2</w:t>
            </w:r>
          </w:p>
        </w:tc>
        <w:tc>
          <w:tcPr>
            <w:tcW w:w="2264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Фасад эмульсэн будгаар будах</w:t>
            </w:r>
          </w:p>
        </w:tc>
        <w:tc>
          <w:tcPr>
            <w:tcW w:w="2613" w:type="dxa"/>
            <w:vAlign w:val="center"/>
          </w:tcPr>
          <w:p w:rsidR="0027481B" w:rsidRPr="004A0E46" w:rsidRDefault="0027481B" w:rsidP="001A7B89">
            <w:pPr>
              <w:pStyle w:val="explanatoryclause"/>
              <w:spacing w:after="160"/>
              <w:jc w:val="center"/>
              <w:rPr>
                <w:rFonts w:cstheme="minorBidi"/>
                <w:iCs/>
                <w:sz w:val="23"/>
                <w:szCs w:val="29"/>
                <w:lang w:bidi="mn-Mong-CN"/>
              </w:rPr>
            </w:pPr>
            <w:r>
              <w:rPr>
                <w:rFonts w:cstheme="minorBidi"/>
                <w:iCs/>
                <w:sz w:val="23"/>
                <w:szCs w:val="29"/>
                <w:lang w:bidi="mn-Mong-CN"/>
              </w:rPr>
              <w:t>L-373, F-301</w:t>
            </w:r>
          </w:p>
        </w:tc>
        <w:tc>
          <w:tcPr>
            <w:tcW w:w="1085" w:type="dxa"/>
            <w:vAlign w:val="center"/>
          </w:tcPr>
          <w:p w:rsidR="0027481B" w:rsidRPr="004A0E46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</w:rPr>
            </w:pPr>
            <w:r>
              <w:rPr>
                <w:rFonts w:cs="Arial"/>
                <w:iCs/>
                <w:sz w:val="23"/>
                <w:szCs w:val="23"/>
              </w:rPr>
              <w:t>M2</w:t>
            </w:r>
          </w:p>
        </w:tc>
        <w:tc>
          <w:tcPr>
            <w:tcW w:w="1269" w:type="dxa"/>
            <w:vAlign w:val="center"/>
          </w:tcPr>
          <w:p w:rsidR="0027481B" w:rsidRPr="004A0E46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</w:rPr>
            </w:pPr>
            <w:r>
              <w:rPr>
                <w:rFonts w:cs="Arial"/>
                <w:iCs/>
                <w:sz w:val="23"/>
                <w:szCs w:val="23"/>
              </w:rPr>
              <w:t>570</w:t>
            </w:r>
          </w:p>
        </w:tc>
        <w:tc>
          <w:tcPr>
            <w:tcW w:w="2374" w:type="dxa"/>
            <w:vAlign w:val="center"/>
          </w:tcPr>
          <w:p w:rsidR="0027481B" w:rsidRPr="004A0E46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</w:rPr>
            </w:pPr>
            <w:r>
              <w:rPr>
                <w:rFonts w:cs="Arial"/>
                <w:iCs/>
                <w:sz w:val="23"/>
                <w:szCs w:val="23"/>
              </w:rPr>
              <w:t>PAR WEATERCOAT</w:t>
            </w:r>
          </w:p>
        </w:tc>
      </w:tr>
      <w:tr w:rsidR="0027481B" w:rsidTr="001A7B89">
        <w:tc>
          <w:tcPr>
            <w:tcW w:w="566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3</w:t>
            </w:r>
          </w:p>
        </w:tc>
        <w:tc>
          <w:tcPr>
            <w:tcW w:w="2264" w:type="dxa"/>
            <w:vAlign w:val="center"/>
          </w:tcPr>
          <w:p w:rsidR="0027481B" w:rsidRPr="00E3512C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Полимембран дээвэр хийх</w:t>
            </w:r>
          </w:p>
        </w:tc>
        <w:tc>
          <w:tcPr>
            <w:tcW w:w="2613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Полимер мембран</w:t>
            </w:r>
          </w:p>
        </w:tc>
        <w:tc>
          <w:tcPr>
            <w:tcW w:w="1085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М2</w:t>
            </w:r>
          </w:p>
        </w:tc>
        <w:tc>
          <w:tcPr>
            <w:tcW w:w="1269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430</w:t>
            </w:r>
          </w:p>
        </w:tc>
        <w:tc>
          <w:tcPr>
            <w:tcW w:w="2374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Хагас налуу хавтгай дээвэрт</w:t>
            </w:r>
          </w:p>
        </w:tc>
      </w:tr>
      <w:tr w:rsidR="0027481B" w:rsidTr="001A7B89">
        <w:tc>
          <w:tcPr>
            <w:tcW w:w="566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4</w:t>
            </w:r>
          </w:p>
        </w:tc>
        <w:tc>
          <w:tcPr>
            <w:tcW w:w="2264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Дээврийн нүх бөглөх</w:t>
            </w:r>
          </w:p>
        </w:tc>
        <w:tc>
          <w:tcPr>
            <w:tcW w:w="2613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Технологийн дагуу</w:t>
            </w:r>
          </w:p>
        </w:tc>
        <w:tc>
          <w:tcPr>
            <w:tcW w:w="1085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М3</w:t>
            </w:r>
          </w:p>
        </w:tc>
        <w:tc>
          <w:tcPr>
            <w:tcW w:w="1269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0,1</w:t>
            </w:r>
          </w:p>
        </w:tc>
        <w:tc>
          <w:tcPr>
            <w:tcW w:w="2374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Хуучин нүхийг бөглөх</w:t>
            </w:r>
          </w:p>
        </w:tc>
      </w:tr>
      <w:tr w:rsidR="0027481B" w:rsidTr="001A7B89">
        <w:trPr>
          <w:trHeight w:val="489"/>
        </w:trPr>
        <w:tc>
          <w:tcPr>
            <w:tcW w:w="566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5</w:t>
            </w:r>
          </w:p>
        </w:tc>
        <w:tc>
          <w:tcPr>
            <w:tcW w:w="2264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Малгайвч төмөр суулгах</w:t>
            </w:r>
          </w:p>
        </w:tc>
        <w:tc>
          <w:tcPr>
            <w:tcW w:w="2613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Цайрдсан төмрөөр</w:t>
            </w:r>
          </w:p>
        </w:tc>
        <w:tc>
          <w:tcPr>
            <w:tcW w:w="1085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М2</w:t>
            </w:r>
          </w:p>
        </w:tc>
        <w:tc>
          <w:tcPr>
            <w:tcW w:w="1269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4,0</w:t>
            </w:r>
          </w:p>
        </w:tc>
        <w:tc>
          <w:tcPr>
            <w:tcW w:w="2374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Тоосгон хананд бэхлэх</w:t>
            </w:r>
          </w:p>
        </w:tc>
      </w:tr>
      <w:tr w:rsidR="0027481B" w:rsidTr="001A7B89">
        <w:tc>
          <w:tcPr>
            <w:tcW w:w="566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6</w:t>
            </w:r>
          </w:p>
        </w:tc>
        <w:tc>
          <w:tcPr>
            <w:tcW w:w="2264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Хаалга сольж суулгах</w:t>
            </w:r>
          </w:p>
        </w:tc>
        <w:tc>
          <w:tcPr>
            <w:tcW w:w="2613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Бүргэд хаалга</w:t>
            </w:r>
          </w:p>
        </w:tc>
        <w:tc>
          <w:tcPr>
            <w:tcW w:w="1085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М2</w:t>
            </w:r>
          </w:p>
        </w:tc>
        <w:tc>
          <w:tcPr>
            <w:tcW w:w="1269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6,72</w:t>
            </w:r>
          </w:p>
        </w:tc>
        <w:tc>
          <w:tcPr>
            <w:tcW w:w="2374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2 хавтастай</w:t>
            </w:r>
          </w:p>
        </w:tc>
      </w:tr>
      <w:tr w:rsidR="0027481B" w:rsidTr="001A7B89">
        <w:tc>
          <w:tcPr>
            <w:tcW w:w="566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7</w:t>
            </w:r>
          </w:p>
        </w:tc>
        <w:tc>
          <w:tcPr>
            <w:tcW w:w="2264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Дотор хаалга солих</w:t>
            </w:r>
          </w:p>
        </w:tc>
        <w:tc>
          <w:tcPr>
            <w:tcW w:w="2613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Модон хаалга</w:t>
            </w:r>
          </w:p>
        </w:tc>
        <w:tc>
          <w:tcPr>
            <w:tcW w:w="1085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М2</w:t>
            </w:r>
          </w:p>
        </w:tc>
        <w:tc>
          <w:tcPr>
            <w:tcW w:w="1269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10,71</w:t>
            </w:r>
          </w:p>
        </w:tc>
        <w:tc>
          <w:tcPr>
            <w:tcW w:w="2374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Маркаар</w:t>
            </w:r>
          </w:p>
        </w:tc>
      </w:tr>
      <w:tr w:rsidR="0027481B" w:rsidTr="001A7B89">
        <w:tc>
          <w:tcPr>
            <w:tcW w:w="566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8</w:t>
            </w:r>
          </w:p>
        </w:tc>
        <w:tc>
          <w:tcPr>
            <w:tcW w:w="2264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Бетон хаяавч хийх</w:t>
            </w:r>
          </w:p>
        </w:tc>
        <w:tc>
          <w:tcPr>
            <w:tcW w:w="2613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Зузаан 80мм</w:t>
            </w:r>
          </w:p>
        </w:tc>
        <w:tc>
          <w:tcPr>
            <w:tcW w:w="1085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М3</w:t>
            </w:r>
          </w:p>
        </w:tc>
        <w:tc>
          <w:tcPr>
            <w:tcW w:w="1269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7,8</w:t>
            </w:r>
          </w:p>
        </w:tc>
        <w:tc>
          <w:tcPr>
            <w:tcW w:w="2374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Хагас налуу</w:t>
            </w:r>
          </w:p>
        </w:tc>
      </w:tr>
      <w:tr w:rsidR="0027481B" w:rsidTr="001A7B89">
        <w:tc>
          <w:tcPr>
            <w:tcW w:w="566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9</w:t>
            </w:r>
          </w:p>
        </w:tc>
        <w:tc>
          <w:tcPr>
            <w:tcW w:w="2264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Заалны хана хусах</w:t>
            </w:r>
          </w:p>
        </w:tc>
        <w:tc>
          <w:tcPr>
            <w:tcW w:w="2613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Барзгар болгох</w:t>
            </w:r>
          </w:p>
        </w:tc>
        <w:tc>
          <w:tcPr>
            <w:tcW w:w="1085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М2</w:t>
            </w:r>
          </w:p>
        </w:tc>
        <w:tc>
          <w:tcPr>
            <w:tcW w:w="1269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158,4</w:t>
            </w:r>
          </w:p>
        </w:tc>
        <w:tc>
          <w:tcPr>
            <w:tcW w:w="2374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2,1м-ээс дотогш</w:t>
            </w:r>
          </w:p>
        </w:tc>
      </w:tr>
      <w:tr w:rsidR="0027481B" w:rsidTr="001A7B89">
        <w:tc>
          <w:tcPr>
            <w:tcW w:w="566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10</w:t>
            </w:r>
          </w:p>
        </w:tc>
        <w:tc>
          <w:tcPr>
            <w:tcW w:w="2264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Заалны 2,1м-т шавардлага хийх</w:t>
            </w:r>
          </w:p>
        </w:tc>
        <w:tc>
          <w:tcPr>
            <w:tcW w:w="2613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Гадаргуу бэлтгэх</w:t>
            </w:r>
          </w:p>
        </w:tc>
        <w:tc>
          <w:tcPr>
            <w:tcW w:w="1085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М2</w:t>
            </w:r>
          </w:p>
        </w:tc>
        <w:tc>
          <w:tcPr>
            <w:tcW w:w="1269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158,4</w:t>
            </w:r>
          </w:p>
        </w:tc>
        <w:tc>
          <w:tcPr>
            <w:tcW w:w="2374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2,1м-ээс доош</w:t>
            </w:r>
          </w:p>
        </w:tc>
      </w:tr>
      <w:tr w:rsidR="0027481B" w:rsidTr="001A7B89">
        <w:tc>
          <w:tcPr>
            <w:tcW w:w="566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11</w:t>
            </w:r>
          </w:p>
        </w:tc>
        <w:tc>
          <w:tcPr>
            <w:tcW w:w="2264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Заалны 2,1м-т шавардлага хийх</w:t>
            </w:r>
          </w:p>
        </w:tc>
        <w:tc>
          <w:tcPr>
            <w:tcW w:w="2613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Сайн чанарын</w:t>
            </w:r>
          </w:p>
        </w:tc>
        <w:tc>
          <w:tcPr>
            <w:tcW w:w="1085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М2</w:t>
            </w:r>
          </w:p>
        </w:tc>
        <w:tc>
          <w:tcPr>
            <w:tcW w:w="1269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158,4</w:t>
            </w:r>
          </w:p>
        </w:tc>
        <w:tc>
          <w:tcPr>
            <w:tcW w:w="2374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2,1м-ээс дээш</w:t>
            </w:r>
          </w:p>
        </w:tc>
      </w:tr>
      <w:tr w:rsidR="0027481B" w:rsidTr="001A7B89">
        <w:tc>
          <w:tcPr>
            <w:tcW w:w="566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12</w:t>
            </w:r>
          </w:p>
        </w:tc>
        <w:tc>
          <w:tcPr>
            <w:tcW w:w="2264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Заалны хана шохойдлого</w:t>
            </w:r>
          </w:p>
        </w:tc>
        <w:tc>
          <w:tcPr>
            <w:tcW w:w="2613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Шохойн лагшим</w:t>
            </w:r>
          </w:p>
        </w:tc>
        <w:tc>
          <w:tcPr>
            <w:tcW w:w="1085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М2</w:t>
            </w:r>
          </w:p>
        </w:tc>
        <w:tc>
          <w:tcPr>
            <w:tcW w:w="1269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405</w:t>
            </w:r>
          </w:p>
        </w:tc>
        <w:tc>
          <w:tcPr>
            <w:tcW w:w="2374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Гадаргууг жигд</w:t>
            </w:r>
          </w:p>
        </w:tc>
      </w:tr>
      <w:tr w:rsidR="0027481B" w:rsidTr="001A7B89">
        <w:tc>
          <w:tcPr>
            <w:tcW w:w="566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13</w:t>
            </w:r>
          </w:p>
        </w:tc>
        <w:tc>
          <w:tcPr>
            <w:tcW w:w="2264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Тааз шохойдох</w:t>
            </w:r>
          </w:p>
        </w:tc>
        <w:tc>
          <w:tcPr>
            <w:tcW w:w="2613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Шүрших</w:t>
            </w:r>
          </w:p>
        </w:tc>
        <w:tc>
          <w:tcPr>
            <w:tcW w:w="1085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М2</w:t>
            </w:r>
          </w:p>
        </w:tc>
        <w:tc>
          <w:tcPr>
            <w:tcW w:w="1269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405</w:t>
            </w:r>
          </w:p>
        </w:tc>
        <w:tc>
          <w:tcPr>
            <w:tcW w:w="2374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Гадаргууг жигд</w:t>
            </w:r>
          </w:p>
        </w:tc>
      </w:tr>
      <w:tr w:rsidR="0027481B" w:rsidTr="001A7B89">
        <w:tc>
          <w:tcPr>
            <w:tcW w:w="566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14</w:t>
            </w:r>
          </w:p>
        </w:tc>
        <w:tc>
          <w:tcPr>
            <w:tcW w:w="2264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Тасалгааны хана шохойдох</w:t>
            </w:r>
          </w:p>
        </w:tc>
        <w:tc>
          <w:tcPr>
            <w:tcW w:w="2613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шүрших</w:t>
            </w:r>
          </w:p>
        </w:tc>
        <w:tc>
          <w:tcPr>
            <w:tcW w:w="1085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М2</w:t>
            </w:r>
          </w:p>
        </w:tc>
        <w:tc>
          <w:tcPr>
            <w:tcW w:w="1269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94,8</w:t>
            </w:r>
          </w:p>
        </w:tc>
        <w:tc>
          <w:tcPr>
            <w:tcW w:w="2374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Үүд коридор</w:t>
            </w:r>
          </w:p>
        </w:tc>
      </w:tr>
      <w:tr w:rsidR="0027481B" w:rsidTr="001A7B89">
        <w:tc>
          <w:tcPr>
            <w:tcW w:w="566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15</w:t>
            </w:r>
          </w:p>
        </w:tc>
        <w:tc>
          <w:tcPr>
            <w:tcW w:w="2264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Тасалгааны тааз шохойдох</w:t>
            </w:r>
          </w:p>
        </w:tc>
        <w:tc>
          <w:tcPr>
            <w:tcW w:w="2613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шүрших</w:t>
            </w:r>
          </w:p>
        </w:tc>
        <w:tc>
          <w:tcPr>
            <w:tcW w:w="1085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М2</w:t>
            </w:r>
          </w:p>
        </w:tc>
        <w:tc>
          <w:tcPr>
            <w:tcW w:w="1269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28</w:t>
            </w:r>
          </w:p>
        </w:tc>
        <w:tc>
          <w:tcPr>
            <w:tcW w:w="2374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Үүд коридор</w:t>
            </w:r>
          </w:p>
        </w:tc>
      </w:tr>
      <w:tr w:rsidR="0027481B" w:rsidTr="001A7B89">
        <w:tc>
          <w:tcPr>
            <w:tcW w:w="566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16</w:t>
            </w:r>
          </w:p>
        </w:tc>
        <w:tc>
          <w:tcPr>
            <w:tcW w:w="2264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 xml:space="preserve">Шатны хашлага </w:t>
            </w:r>
            <w:r>
              <w:rPr>
                <w:rFonts w:cs="Arial"/>
                <w:iCs/>
                <w:sz w:val="23"/>
                <w:szCs w:val="23"/>
                <w:lang w:val="mn-MN"/>
              </w:rPr>
              <w:lastRenderedPageBreak/>
              <w:t>будах</w:t>
            </w:r>
          </w:p>
        </w:tc>
        <w:tc>
          <w:tcPr>
            <w:tcW w:w="2613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lastRenderedPageBreak/>
              <w:t>Шаргал өнгө</w:t>
            </w:r>
          </w:p>
        </w:tc>
        <w:tc>
          <w:tcPr>
            <w:tcW w:w="1085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М2</w:t>
            </w:r>
          </w:p>
        </w:tc>
        <w:tc>
          <w:tcPr>
            <w:tcW w:w="1269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3,2</w:t>
            </w:r>
          </w:p>
        </w:tc>
        <w:tc>
          <w:tcPr>
            <w:tcW w:w="2374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Төмөр хийцийг</w:t>
            </w:r>
          </w:p>
        </w:tc>
      </w:tr>
      <w:tr w:rsidR="0027481B" w:rsidTr="001A7B89">
        <w:tc>
          <w:tcPr>
            <w:tcW w:w="566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lastRenderedPageBreak/>
              <w:t>17</w:t>
            </w:r>
          </w:p>
        </w:tc>
        <w:tc>
          <w:tcPr>
            <w:tcW w:w="2264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Цонхны амалгаа засах</w:t>
            </w:r>
          </w:p>
        </w:tc>
        <w:tc>
          <w:tcPr>
            <w:tcW w:w="2613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Чигжээс хийх</w:t>
            </w:r>
          </w:p>
        </w:tc>
        <w:tc>
          <w:tcPr>
            <w:tcW w:w="1085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М2</w:t>
            </w:r>
          </w:p>
        </w:tc>
        <w:tc>
          <w:tcPr>
            <w:tcW w:w="1269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11,2</w:t>
            </w:r>
          </w:p>
        </w:tc>
        <w:tc>
          <w:tcPr>
            <w:tcW w:w="2374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Нөхөөс шавардлага</w:t>
            </w:r>
          </w:p>
        </w:tc>
      </w:tr>
      <w:tr w:rsidR="0027481B" w:rsidTr="001A7B89">
        <w:tc>
          <w:tcPr>
            <w:tcW w:w="566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18</w:t>
            </w:r>
          </w:p>
        </w:tc>
        <w:tc>
          <w:tcPr>
            <w:tcW w:w="2264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 w:rsidRPr="00845D5F">
              <w:rPr>
                <w:rFonts w:cs="Arial"/>
                <w:iCs/>
                <w:sz w:val="23"/>
                <w:szCs w:val="23"/>
                <w:lang w:val="mn-MN"/>
              </w:rPr>
              <w:t>Цонхны амалгаа засах</w:t>
            </w:r>
          </w:p>
        </w:tc>
        <w:tc>
          <w:tcPr>
            <w:tcW w:w="2613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Гадаргууг тэгшлэх</w:t>
            </w:r>
          </w:p>
        </w:tc>
        <w:tc>
          <w:tcPr>
            <w:tcW w:w="1085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М2</w:t>
            </w:r>
          </w:p>
        </w:tc>
        <w:tc>
          <w:tcPr>
            <w:tcW w:w="1269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11,2</w:t>
            </w:r>
          </w:p>
        </w:tc>
        <w:tc>
          <w:tcPr>
            <w:tcW w:w="2374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Нөхөөс хөөс</w:t>
            </w:r>
          </w:p>
        </w:tc>
      </w:tr>
      <w:tr w:rsidR="0027481B" w:rsidTr="001A7B89">
        <w:tc>
          <w:tcPr>
            <w:tcW w:w="566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19</w:t>
            </w:r>
          </w:p>
        </w:tc>
        <w:tc>
          <w:tcPr>
            <w:tcW w:w="2264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Цахилгааны оролт самбар хийх</w:t>
            </w:r>
          </w:p>
        </w:tc>
        <w:tc>
          <w:tcPr>
            <w:tcW w:w="2613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марк</w:t>
            </w:r>
          </w:p>
        </w:tc>
        <w:tc>
          <w:tcPr>
            <w:tcW w:w="1085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ком</w:t>
            </w:r>
          </w:p>
        </w:tc>
        <w:tc>
          <w:tcPr>
            <w:tcW w:w="1269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1</w:t>
            </w:r>
          </w:p>
        </w:tc>
        <w:tc>
          <w:tcPr>
            <w:tcW w:w="2374" w:type="dxa"/>
            <w:vAlign w:val="center"/>
          </w:tcPr>
          <w:p w:rsidR="0027481B" w:rsidRPr="00D46C89" w:rsidRDefault="0027481B" w:rsidP="001A7B89">
            <w:pPr>
              <w:pStyle w:val="explanatoryclause"/>
              <w:spacing w:after="160"/>
              <w:jc w:val="center"/>
              <w:rPr>
                <w:rFonts w:cs="Arial"/>
                <w:iCs/>
                <w:sz w:val="23"/>
                <w:szCs w:val="23"/>
                <w:lang w:val="mn-MN"/>
              </w:rPr>
            </w:pPr>
            <w:r>
              <w:rPr>
                <w:rFonts w:cs="Arial"/>
                <w:iCs/>
                <w:sz w:val="23"/>
                <w:szCs w:val="23"/>
                <w:lang w:val="mn-MN"/>
              </w:rPr>
              <w:t>Заалан дотор</w:t>
            </w:r>
          </w:p>
        </w:tc>
      </w:tr>
    </w:tbl>
    <w:p w:rsidR="0027481B" w:rsidRPr="003326E8" w:rsidRDefault="0027481B" w:rsidP="0027481B">
      <w:pPr>
        <w:pStyle w:val="explanatoryclause"/>
        <w:spacing w:after="160"/>
        <w:jc w:val="left"/>
        <w:rPr>
          <w:rFonts w:cstheme="minorBidi"/>
          <w:i/>
          <w:sz w:val="23"/>
          <w:szCs w:val="29"/>
          <w:lang w:val="mn-MN" w:bidi="mn-Mong-CN"/>
        </w:rPr>
      </w:pPr>
      <w:r>
        <w:rPr>
          <w:rFonts w:cstheme="minorBidi"/>
          <w:i/>
          <w:sz w:val="23"/>
          <w:szCs w:val="29"/>
          <w:lang w:val="mn-MN" w:bidi="mn-Mong-CN"/>
        </w:rPr>
        <w:t>Жич: хуучин хөөсийг хадаасаар бэхлэх.</w:t>
      </w:r>
    </w:p>
    <w:p w:rsidR="004F3931" w:rsidRDefault="0027481B"/>
    <w:sectPr w:rsidR="004F39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B"/>
    <w:rsid w:val="0027481B"/>
    <w:rsid w:val="006627D4"/>
    <w:rsid w:val="00B4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1B"/>
    <w:pPr>
      <w:spacing w:after="120" w:line="240" w:lineRule="auto"/>
      <w:jc w:val="both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81B"/>
    <w:pPr>
      <w:spacing w:after="120" w:line="240" w:lineRule="auto"/>
      <w:jc w:val="both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xplanatoryclause">
    <w:name w:val="explanatory_clause"/>
    <w:basedOn w:val="Normal"/>
    <w:rsid w:val="0027481B"/>
    <w:pPr>
      <w:widowControl w:val="0"/>
      <w:suppressAutoHyphens/>
      <w:spacing w:after="240"/>
      <w:ind w:right="-14"/>
    </w:pPr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1B"/>
    <w:pPr>
      <w:spacing w:after="120" w:line="240" w:lineRule="auto"/>
      <w:jc w:val="both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81B"/>
    <w:pPr>
      <w:spacing w:after="120" w:line="240" w:lineRule="auto"/>
      <w:jc w:val="both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xplanatoryclause">
    <w:name w:val="explanatory_clause"/>
    <w:basedOn w:val="Normal"/>
    <w:rsid w:val="0027481B"/>
    <w:pPr>
      <w:widowControl w:val="0"/>
      <w:suppressAutoHyphens/>
      <w:spacing w:after="240"/>
      <w:ind w:right="-14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2024-03-28T02:59:00Z</dcterms:created>
  <dcterms:modified xsi:type="dcterms:W3CDTF">2024-03-28T03:00:00Z</dcterms:modified>
</cp:coreProperties>
</file>