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6A39" w14:textId="3D5EF341" w:rsidR="009E49E4" w:rsidRPr="004C35FB" w:rsidRDefault="009E49E4" w:rsidP="009E49E4">
      <w:pPr>
        <w:pStyle w:val="NormalWeb"/>
        <w:shd w:val="clear" w:color="auto" w:fill="FFFFFF" w:themeFill="background1"/>
        <w:spacing w:before="0" w:beforeAutospacing="0" w:after="0" w:afterAutospacing="0"/>
        <w:jc w:val="right"/>
        <w:rPr>
          <w:rFonts w:ascii="Arial" w:hAnsi="Arial" w:cs="Arial"/>
          <w:color w:val="000000"/>
          <w:lang w:val="mn-MN"/>
        </w:rPr>
      </w:pPr>
      <w:r w:rsidRPr="004C35FB">
        <w:rPr>
          <w:rFonts w:ascii="Arial" w:hAnsi="Arial" w:cs="Arial"/>
          <w:color w:val="000000" w:themeColor="text1"/>
          <w:lang w:val="mn-MN"/>
        </w:rPr>
        <w:t xml:space="preserve">Сангийн сайдын 2023 оны 12 дугаар </w:t>
      </w:r>
      <w:r w:rsidRPr="004C35FB">
        <w:rPr>
          <w:lang w:val="mn-MN"/>
        </w:rPr>
        <w:br/>
      </w:r>
      <w:r w:rsidRPr="004C35FB">
        <w:rPr>
          <w:rFonts w:ascii="Arial" w:hAnsi="Arial" w:cs="Arial"/>
          <w:color w:val="000000" w:themeColor="text1"/>
          <w:lang w:val="mn-MN"/>
        </w:rPr>
        <w:t>сарын 25-ны өдрийн А/</w:t>
      </w:r>
      <w:r w:rsidR="00C3432F">
        <w:rPr>
          <w:rFonts w:ascii="Arial" w:hAnsi="Arial" w:cs="Arial"/>
          <w:color w:val="000000" w:themeColor="text1"/>
          <w:lang w:val="mn-MN"/>
        </w:rPr>
        <w:t>258</w:t>
      </w:r>
      <w:r w:rsidRPr="004C35FB">
        <w:rPr>
          <w:rFonts w:ascii="Arial" w:hAnsi="Arial" w:cs="Arial"/>
          <w:color w:val="000000" w:themeColor="text1"/>
          <w:lang w:val="mn-MN"/>
        </w:rPr>
        <w:t xml:space="preserve"> дугаар</w:t>
      </w:r>
      <w:r w:rsidRPr="004C35FB">
        <w:rPr>
          <w:lang w:val="mn-MN"/>
        </w:rPr>
        <w:br/>
      </w:r>
      <w:r w:rsidRPr="004C35FB">
        <w:rPr>
          <w:rFonts w:ascii="Arial" w:hAnsi="Arial" w:cs="Arial"/>
          <w:color w:val="000000" w:themeColor="text1"/>
          <w:lang w:val="mn-MN"/>
        </w:rPr>
        <w:t xml:space="preserve"> тушаалын хавсралт</w:t>
      </w:r>
    </w:p>
    <w:p w14:paraId="27B9FD8B" w14:textId="77777777" w:rsidR="00026D8A" w:rsidRPr="00E37199" w:rsidRDefault="00026D8A" w:rsidP="00026D8A">
      <w:pPr>
        <w:jc w:val="center"/>
        <w:rPr>
          <w:b/>
          <w:sz w:val="32"/>
          <w:szCs w:val="32"/>
          <w:lang w:val="mn-MN"/>
        </w:rPr>
      </w:pPr>
    </w:p>
    <w:p w14:paraId="52A6F00F" w14:textId="77777777" w:rsidR="00026D8A" w:rsidRPr="00E37199" w:rsidRDefault="00026D8A" w:rsidP="00026D8A">
      <w:pPr>
        <w:jc w:val="center"/>
        <w:rPr>
          <w:b/>
          <w:sz w:val="32"/>
          <w:szCs w:val="32"/>
          <w:lang w:val="mn-MN"/>
        </w:rPr>
      </w:pPr>
    </w:p>
    <w:p w14:paraId="28A378ED" w14:textId="5883C845" w:rsidR="00026D8A" w:rsidRPr="00E37199" w:rsidRDefault="00026D8A" w:rsidP="00026D8A">
      <w:pPr>
        <w:jc w:val="center"/>
        <w:rPr>
          <w:b/>
          <w:sz w:val="32"/>
          <w:szCs w:val="32"/>
          <w:lang w:val="mn-MN"/>
        </w:rPr>
      </w:pPr>
      <w:r w:rsidRPr="00E37199">
        <w:rPr>
          <w:b/>
          <w:sz w:val="32"/>
          <w:szCs w:val="32"/>
          <w:lang w:val="mn-MN"/>
        </w:rPr>
        <w:t>МОНГОЛ УЛСЫН САНГИЙН ЯАМ</w:t>
      </w:r>
    </w:p>
    <w:p w14:paraId="42775F0E" w14:textId="77777777" w:rsidR="003F7824" w:rsidRPr="00E37199" w:rsidRDefault="003F7824" w:rsidP="003F7824">
      <w:pPr>
        <w:ind w:left="5040"/>
        <w:jc w:val="both"/>
        <w:rPr>
          <w:sz w:val="22"/>
          <w:szCs w:val="22"/>
          <w:lang w:val="mn-MN"/>
        </w:rPr>
      </w:pPr>
    </w:p>
    <w:p w14:paraId="67E29F28" w14:textId="77777777" w:rsidR="003F7824" w:rsidRPr="00E37199" w:rsidRDefault="003F7824" w:rsidP="003F7824">
      <w:pPr>
        <w:rPr>
          <w:sz w:val="22"/>
          <w:szCs w:val="22"/>
          <w:vertAlign w:val="subscript"/>
          <w:lang w:val="mn-MN"/>
        </w:rPr>
      </w:pPr>
    </w:p>
    <w:p w14:paraId="296B4DA1" w14:textId="77777777" w:rsidR="009645A0" w:rsidRPr="00E37199" w:rsidRDefault="009645A0" w:rsidP="003F7824">
      <w:pPr>
        <w:rPr>
          <w:sz w:val="22"/>
          <w:szCs w:val="22"/>
          <w:vertAlign w:val="subscript"/>
          <w:lang w:val="mn-MN"/>
        </w:rPr>
      </w:pPr>
    </w:p>
    <w:p w14:paraId="4D9A3931" w14:textId="77777777" w:rsidR="009645A0" w:rsidRPr="00E37199" w:rsidRDefault="009645A0" w:rsidP="003F7824">
      <w:pPr>
        <w:rPr>
          <w:sz w:val="22"/>
          <w:szCs w:val="22"/>
          <w:vertAlign w:val="subscript"/>
          <w:lang w:val="mn-MN"/>
        </w:rPr>
      </w:pPr>
    </w:p>
    <w:p w14:paraId="41DE93E6" w14:textId="77777777" w:rsidR="009645A0" w:rsidRPr="00E37199" w:rsidRDefault="009645A0" w:rsidP="003F7824">
      <w:pPr>
        <w:rPr>
          <w:sz w:val="22"/>
          <w:szCs w:val="22"/>
          <w:vertAlign w:val="subscript"/>
          <w:lang w:val="mn-MN"/>
        </w:rPr>
      </w:pPr>
    </w:p>
    <w:p w14:paraId="42578F04" w14:textId="75265628" w:rsidR="003F7824" w:rsidRPr="00E37199" w:rsidRDefault="003F7824" w:rsidP="003F7824">
      <w:pPr>
        <w:spacing w:after="0" w:line="240" w:lineRule="auto"/>
        <w:jc w:val="center"/>
        <w:rPr>
          <w:sz w:val="44"/>
          <w:szCs w:val="44"/>
          <w:lang w:val="mn-MN"/>
        </w:rPr>
      </w:pPr>
      <w:r w:rsidRPr="00E37199">
        <w:rPr>
          <w:sz w:val="44"/>
          <w:szCs w:val="44"/>
          <w:lang w:val="mn-MN"/>
        </w:rPr>
        <w:t xml:space="preserve">БАРАА ХУДАЛДАН АВАХ ТЕНДЕР ШАЛГАРУУЛАЛТЫН ЖИШИГ </w:t>
      </w:r>
    </w:p>
    <w:p w14:paraId="34165882" w14:textId="77777777" w:rsidR="003F7824" w:rsidRPr="00E37199" w:rsidRDefault="003F7824" w:rsidP="003F7824">
      <w:pPr>
        <w:spacing w:after="0" w:line="240" w:lineRule="auto"/>
        <w:jc w:val="center"/>
        <w:rPr>
          <w:sz w:val="44"/>
          <w:szCs w:val="44"/>
          <w:lang w:val="mn-MN"/>
        </w:rPr>
      </w:pPr>
      <w:r w:rsidRPr="00E37199">
        <w:rPr>
          <w:sz w:val="44"/>
          <w:szCs w:val="44"/>
          <w:lang w:val="mn-MN"/>
        </w:rPr>
        <w:t>БАРИМТ БИЧИГ</w:t>
      </w:r>
    </w:p>
    <w:p w14:paraId="584E34B6" w14:textId="77777777" w:rsidR="003F7824" w:rsidRPr="00E37199" w:rsidRDefault="003F7824" w:rsidP="003F7824">
      <w:pPr>
        <w:rPr>
          <w:sz w:val="22"/>
          <w:szCs w:val="22"/>
          <w:lang w:val="mn-MN"/>
        </w:rPr>
      </w:pPr>
    </w:p>
    <w:p w14:paraId="4B4920E1" w14:textId="77777777" w:rsidR="003F7824" w:rsidRPr="00E37199" w:rsidRDefault="003F7824" w:rsidP="003F7824">
      <w:pPr>
        <w:rPr>
          <w:sz w:val="22"/>
          <w:szCs w:val="22"/>
          <w:lang w:val="mn-MN"/>
        </w:rPr>
      </w:pPr>
    </w:p>
    <w:p w14:paraId="4F7F2DC1" w14:textId="77777777" w:rsidR="003F7824" w:rsidRPr="00E37199" w:rsidRDefault="003F7824" w:rsidP="003F7824">
      <w:pPr>
        <w:rPr>
          <w:sz w:val="22"/>
          <w:szCs w:val="22"/>
          <w:lang w:val="mn-MN"/>
        </w:rPr>
      </w:pPr>
    </w:p>
    <w:p w14:paraId="5D0B3308" w14:textId="77777777" w:rsidR="003F7824" w:rsidRPr="00E37199" w:rsidRDefault="003F7824" w:rsidP="003F7824">
      <w:pPr>
        <w:rPr>
          <w:sz w:val="22"/>
          <w:szCs w:val="22"/>
          <w:lang w:val="mn-MN"/>
        </w:rPr>
      </w:pPr>
    </w:p>
    <w:p w14:paraId="11B1A5A8" w14:textId="77777777" w:rsidR="003F7824" w:rsidRPr="00E37199" w:rsidRDefault="003F7824" w:rsidP="003F7824">
      <w:pPr>
        <w:rPr>
          <w:sz w:val="22"/>
          <w:szCs w:val="22"/>
          <w:lang w:val="mn-MN"/>
        </w:rPr>
      </w:pPr>
    </w:p>
    <w:p w14:paraId="7448D7D2" w14:textId="77777777" w:rsidR="003F7824" w:rsidRPr="00E37199" w:rsidRDefault="003F7824" w:rsidP="003F7824">
      <w:pPr>
        <w:pStyle w:val="BodyTextIndent"/>
        <w:ind w:left="0" w:firstLine="0"/>
        <w:rPr>
          <w:rFonts w:ascii="Arial" w:hAnsi="Arial" w:cs="Arial"/>
          <w:szCs w:val="24"/>
          <w:lang w:val="mn-MN"/>
        </w:rPr>
      </w:pPr>
    </w:p>
    <w:p w14:paraId="298C7778" w14:textId="77777777" w:rsidR="003F7824" w:rsidRPr="00E37199" w:rsidRDefault="003F7824" w:rsidP="003F7824">
      <w:pPr>
        <w:pStyle w:val="BodyTextIndent"/>
        <w:ind w:left="0" w:firstLine="0"/>
        <w:rPr>
          <w:rFonts w:ascii="Arial" w:hAnsi="Arial" w:cs="Arial"/>
          <w:szCs w:val="24"/>
          <w:lang w:val="mn-MN"/>
        </w:rPr>
      </w:pPr>
    </w:p>
    <w:p w14:paraId="0CD00AE4" w14:textId="77777777" w:rsidR="003F7824" w:rsidRPr="00E37199" w:rsidRDefault="003F7824" w:rsidP="003F7824">
      <w:pPr>
        <w:pStyle w:val="BodyTextIndent"/>
        <w:ind w:left="0" w:firstLine="0"/>
        <w:rPr>
          <w:rFonts w:ascii="Arial" w:hAnsi="Arial" w:cs="Arial"/>
          <w:szCs w:val="24"/>
          <w:lang w:val="mn-MN"/>
        </w:rPr>
      </w:pPr>
    </w:p>
    <w:p w14:paraId="243E8D91" w14:textId="77777777" w:rsidR="003F7824" w:rsidRPr="00E37199" w:rsidRDefault="003F7824" w:rsidP="003F7824">
      <w:pPr>
        <w:pStyle w:val="BodyTextIndent"/>
        <w:ind w:left="0" w:firstLine="0"/>
        <w:rPr>
          <w:rFonts w:ascii="Arial" w:hAnsi="Arial" w:cs="Arial"/>
          <w:szCs w:val="24"/>
          <w:lang w:val="mn-MN"/>
        </w:rPr>
      </w:pPr>
    </w:p>
    <w:p w14:paraId="56523517" w14:textId="77777777" w:rsidR="003F7824" w:rsidRPr="00E37199" w:rsidRDefault="003F7824" w:rsidP="003F7824">
      <w:pPr>
        <w:rPr>
          <w:lang w:val="mn-MN"/>
        </w:rPr>
      </w:pPr>
    </w:p>
    <w:p w14:paraId="51C9A5A0" w14:textId="77777777" w:rsidR="00F270F0" w:rsidRPr="00E37199" w:rsidRDefault="00F270F0" w:rsidP="003F7824">
      <w:pPr>
        <w:rPr>
          <w:lang w:val="mn-MN"/>
        </w:rPr>
      </w:pPr>
    </w:p>
    <w:p w14:paraId="1C3D8FA6" w14:textId="77777777" w:rsidR="00F270F0" w:rsidRPr="00E37199" w:rsidRDefault="00F270F0" w:rsidP="003F7824">
      <w:pPr>
        <w:rPr>
          <w:lang w:val="mn-MN"/>
        </w:rPr>
      </w:pPr>
    </w:p>
    <w:p w14:paraId="604931E8" w14:textId="77777777" w:rsidR="00F270F0" w:rsidRPr="00E37199" w:rsidRDefault="00F270F0" w:rsidP="003F7824">
      <w:pPr>
        <w:rPr>
          <w:lang w:val="mn-MN"/>
        </w:rPr>
      </w:pPr>
    </w:p>
    <w:p w14:paraId="38FF2F9B" w14:textId="5BB4ABC0" w:rsidR="00F270F0" w:rsidRPr="00E37199" w:rsidRDefault="00F270F0" w:rsidP="003F7824">
      <w:pPr>
        <w:rPr>
          <w:lang w:val="mn-MN"/>
        </w:rPr>
      </w:pPr>
    </w:p>
    <w:p w14:paraId="2ACBA566" w14:textId="77777777" w:rsidR="003F7824" w:rsidRPr="00E37199" w:rsidRDefault="003F7824" w:rsidP="003F7824">
      <w:pPr>
        <w:rPr>
          <w:lang w:val="mn-MN"/>
        </w:rPr>
      </w:pPr>
    </w:p>
    <w:p w14:paraId="6194FF10" w14:textId="77777777" w:rsidR="003F7824" w:rsidRPr="00E37199" w:rsidRDefault="003F7824" w:rsidP="003F7824">
      <w:pPr>
        <w:rPr>
          <w:lang w:val="mn-MN"/>
        </w:rPr>
      </w:pPr>
    </w:p>
    <w:p w14:paraId="2C09EDD1" w14:textId="77777777" w:rsidR="003F7824" w:rsidRPr="00E37199" w:rsidRDefault="003F7824" w:rsidP="003F7824">
      <w:pPr>
        <w:rPr>
          <w:lang w:val="mn-MN"/>
        </w:rPr>
      </w:pPr>
    </w:p>
    <w:p w14:paraId="13F53F13" w14:textId="77B44E40" w:rsidR="003F7824" w:rsidRPr="00E37199" w:rsidRDefault="003F7824" w:rsidP="003F7824">
      <w:pPr>
        <w:jc w:val="center"/>
        <w:rPr>
          <w:lang w:val="mn-MN"/>
        </w:rPr>
      </w:pPr>
      <w:r w:rsidRPr="00E37199">
        <w:rPr>
          <w:lang w:val="mn-MN"/>
        </w:rPr>
        <w:t>202</w:t>
      </w:r>
      <w:r w:rsidR="00242CEE">
        <w:rPr>
          <w:lang w:val="mn-MN"/>
        </w:rPr>
        <w:t>4</w:t>
      </w:r>
      <w:r w:rsidRPr="00E37199">
        <w:rPr>
          <w:lang w:val="mn-MN"/>
        </w:rPr>
        <w:t xml:space="preserve"> он</w:t>
      </w:r>
      <w:r w:rsidRPr="00E37199">
        <w:rPr>
          <w:lang w:val="mn-MN"/>
        </w:rPr>
        <w:br w:type="page"/>
      </w:r>
    </w:p>
    <w:p w14:paraId="42816EB4" w14:textId="06A21298" w:rsidR="003F7824" w:rsidRPr="00E37199" w:rsidRDefault="00242CEE" w:rsidP="003F7824">
      <w:pPr>
        <w:spacing w:line="240" w:lineRule="auto"/>
        <w:jc w:val="center"/>
        <w:rPr>
          <w:b/>
          <w:lang w:val="mn-MN"/>
        </w:rPr>
      </w:pPr>
      <w:r>
        <w:rPr>
          <w:b/>
          <w:lang w:val="mn-MN"/>
        </w:rPr>
        <w:lastRenderedPageBreak/>
        <w:t>ХИЛИЙН БООМТЫН ЗАХИРГАА</w:t>
      </w:r>
    </w:p>
    <w:p w14:paraId="7A80CF12" w14:textId="77777777" w:rsidR="003F7824" w:rsidRPr="00E37199" w:rsidRDefault="003F7824" w:rsidP="003F7824">
      <w:pPr>
        <w:pStyle w:val="Title"/>
        <w:spacing w:after="160"/>
        <w:rPr>
          <w:rFonts w:ascii="Arial" w:hAnsi="Arial" w:cs="Arial"/>
          <w:szCs w:val="24"/>
          <w:lang w:val="mn-MN"/>
        </w:rPr>
      </w:pPr>
    </w:p>
    <w:p w14:paraId="3A94E405" w14:textId="77777777" w:rsidR="003F7824" w:rsidRPr="00E37199" w:rsidRDefault="003F7824" w:rsidP="003F7824">
      <w:pPr>
        <w:spacing w:line="240" w:lineRule="auto"/>
        <w:jc w:val="right"/>
        <w:rPr>
          <w:i/>
          <w:lang w:val="mn-MN"/>
        </w:rPr>
      </w:pPr>
    </w:p>
    <w:p w14:paraId="7CFC5EAB" w14:textId="77777777" w:rsidR="003F7824" w:rsidRPr="00E37199" w:rsidRDefault="003F7824" w:rsidP="003F7824">
      <w:pPr>
        <w:spacing w:line="240" w:lineRule="auto"/>
        <w:jc w:val="right"/>
        <w:rPr>
          <w:i/>
          <w:lang w:val="mn-MN"/>
        </w:rPr>
      </w:pPr>
    </w:p>
    <w:p w14:paraId="78C8B191" w14:textId="77777777" w:rsidR="003F7824" w:rsidRPr="00E37199" w:rsidRDefault="003F7824" w:rsidP="003F7824">
      <w:pPr>
        <w:spacing w:line="240" w:lineRule="auto"/>
        <w:jc w:val="center"/>
        <w:rPr>
          <w:b/>
          <w:lang w:val="mn-MN"/>
        </w:rPr>
      </w:pPr>
    </w:p>
    <w:p w14:paraId="4650F3CC" w14:textId="77777777" w:rsidR="003F7824" w:rsidRPr="00E37199" w:rsidRDefault="003F7824" w:rsidP="003F7824">
      <w:pPr>
        <w:spacing w:line="240" w:lineRule="auto"/>
        <w:jc w:val="center"/>
        <w:rPr>
          <w:b/>
          <w:lang w:val="mn-MN"/>
        </w:rPr>
      </w:pPr>
    </w:p>
    <w:p w14:paraId="3E0C5079" w14:textId="2888B4EB" w:rsidR="003F7824" w:rsidRPr="00E37199" w:rsidRDefault="003F7824" w:rsidP="003F7824">
      <w:pPr>
        <w:spacing w:after="0" w:line="240" w:lineRule="auto"/>
        <w:jc w:val="center"/>
        <w:rPr>
          <w:sz w:val="44"/>
          <w:szCs w:val="44"/>
          <w:lang w:val="mn-MN"/>
        </w:rPr>
      </w:pPr>
      <w:r w:rsidRPr="00E37199">
        <w:rPr>
          <w:sz w:val="44"/>
          <w:szCs w:val="44"/>
          <w:lang w:val="mn-MN"/>
        </w:rPr>
        <w:t>БАРАА ХУДАЛДАН АВАХ ТЕНДЕР ШАЛГАРУУЛАЛТЫН</w:t>
      </w:r>
      <w:r w:rsidR="006004D6" w:rsidRPr="00E37199">
        <w:rPr>
          <w:sz w:val="44"/>
          <w:szCs w:val="44"/>
          <w:lang w:val="mn-MN"/>
        </w:rPr>
        <w:t xml:space="preserve"> </w:t>
      </w:r>
      <w:r w:rsidRPr="00E37199">
        <w:rPr>
          <w:sz w:val="44"/>
          <w:szCs w:val="44"/>
          <w:lang w:val="mn-MN"/>
        </w:rPr>
        <w:t>БАРИМТ БИЧИГ</w:t>
      </w:r>
    </w:p>
    <w:p w14:paraId="3A321DB4" w14:textId="77777777" w:rsidR="003F7824" w:rsidRPr="00E37199" w:rsidRDefault="003F7824" w:rsidP="003F7824">
      <w:pPr>
        <w:rPr>
          <w:sz w:val="22"/>
          <w:szCs w:val="22"/>
          <w:lang w:val="mn-MN"/>
        </w:rPr>
      </w:pPr>
    </w:p>
    <w:p w14:paraId="2FAA48C0" w14:textId="77777777" w:rsidR="003F7824" w:rsidRPr="00E37199" w:rsidRDefault="003F7824" w:rsidP="003F7824">
      <w:pPr>
        <w:spacing w:line="240" w:lineRule="auto"/>
        <w:jc w:val="center"/>
        <w:rPr>
          <w:b/>
          <w:lang w:val="mn-MN"/>
        </w:rPr>
      </w:pPr>
    </w:p>
    <w:p w14:paraId="32B5B6BB" w14:textId="77777777" w:rsidR="003F7824" w:rsidRPr="00E37199" w:rsidRDefault="003F7824" w:rsidP="003F7824">
      <w:pPr>
        <w:spacing w:line="240" w:lineRule="auto"/>
        <w:jc w:val="center"/>
        <w:rPr>
          <w:b/>
          <w:lang w:val="mn-MN"/>
        </w:rPr>
      </w:pPr>
      <w:r w:rsidRPr="00E37199">
        <w:rPr>
          <w:b/>
          <w:lang w:val="mn-MN"/>
        </w:rPr>
        <w:br/>
      </w:r>
    </w:p>
    <w:tbl>
      <w:tblPr>
        <w:tblW w:w="9214" w:type="dxa"/>
        <w:tblLayout w:type="fixed"/>
        <w:tblLook w:val="0000" w:firstRow="0" w:lastRow="0" w:firstColumn="0" w:lastColumn="0" w:noHBand="0" w:noVBand="0"/>
      </w:tblPr>
      <w:tblGrid>
        <w:gridCol w:w="2410"/>
        <w:gridCol w:w="6804"/>
      </w:tblGrid>
      <w:tr w:rsidR="003F7824" w:rsidRPr="00E37199" w14:paraId="2E21B905" w14:textId="77777777">
        <w:tc>
          <w:tcPr>
            <w:tcW w:w="2410" w:type="dxa"/>
          </w:tcPr>
          <w:p w14:paraId="002FFAA1" w14:textId="77777777" w:rsidR="003F7824" w:rsidRPr="00E37199" w:rsidRDefault="003F7824">
            <w:pPr>
              <w:pStyle w:val="BodyText3"/>
              <w:spacing w:after="0" w:line="240" w:lineRule="auto"/>
              <w:rPr>
                <w:rFonts w:ascii="Arial" w:hAnsi="Arial" w:cs="Arial"/>
                <w:sz w:val="24"/>
                <w:szCs w:val="24"/>
                <w:lang w:val="mn-MN"/>
              </w:rPr>
            </w:pPr>
            <w:r w:rsidRPr="00E37199">
              <w:rPr>
                <w:rFonts w:ascii="Arial" w:hAnsi="Arial" w:cs="Arial"/>
                <w:sz w:val="24"/>
                <w:szCs w:val="24"/>
                <w:lang w:val="mn-MN"/>
              </w:rPr>
              <w:t>Тендер шалгаруулалтын нэр:</w:t>
            </w:r>
          </w:p>
          <w:p w14:paraId="4BAEAC08" w14:textId="77777777" w:rsidR="003F7824" w:rsidRPr="00E37199" w:rsidRDefault="003F7824">
            <w:pPr>
              <w:pStyle w:val="BodyText3"/>
              <w:spacing w:after="0" w:line="240" w:lineRule="auto"/>
              <w:rPr>
                <w:rFonts w:ascii="Arial" w:hAnsi="Arial" w:cs="Arial"/>
                <w:b/>
                <w:sz w:val="24"/>
                <w:szCs w:val="24"/>
                <w:lang w:val="mn-MN"/>
              </w:rPr>
            </w:pPr>
          </w:p>
        </w:tc>
        <w:tc>
          <w:tcPr>
            <w:tcW w:w="6804" w:type="dxa"/>
          </w:tcPr>
          <w:p w14:paraId="070A9BEF" w14:textId="2307D5A6" w:rsidR="003F7824" w:rsidRPr="00E37199" w:rsidRDefault="00242CEE">
            <w:pPr>
              <w:rPr>
                <w:i/>
                <w:lang w:val="mn-MN"/>
              </w:rPr>
            </w:pPr>
            <w:r>
              <w:rPr>
                <w:i/>
                <w:lang w:val="mn-MN"/>
              </w:rPr>
              <w:t xml:space="preserve">Хилийн боомтын захиргааны шуурхай ажлын </w:t>
            </w:r>
            <w:r w:rsidR="00BF31A2">
              <w:rPr>
                <w:i/>
                <w:lang w:val="mn-MN"/>
              </w:rPr>
              <w:t>туулах чадвар сайтай суудлын</w:t>
            </w:r>
            <w:r>
              <w:rPr>
                <w:i/>
                <w:lang w:val="mn-MN"/>
              </w:rPr>
              <w:t xml:space="preserve"> авт</w:t>
            </w:r>
            <w:r w:rsidR="00097913">
              <w:rPr>
                <w:i/>
                <w:lang w:val="mn-MN"/>
              </w:rPr>
              <w:t>омашин худалдан авах</w:t>
            </w:r>
            <w:r w:rsidR="00BF7C82">
              <w:rPr>
                <w:i/>
                <w:lang w:val="mn-MN"/>
              </w:rPr>
              <w:t xml:space="preserve"> /моторын багтаамж 5000сс доош/</w:t>
            </w:r>
          </w:p>
          <w:p w14:paraId="3D0CC656" w14:textId="77777777" w:rsidR="003F7824" w:rsidRPr="00E37199" w:rsidRDefault="003F7824">
            <w:pPr>
              <w:rPr>
                <w:i/>
                <w:lang w:val="mn-MN"/>
              </w:rPr>
            </w:pPr>
          </w:p>
        </w:tc>
      </w:tr>
      <w:tr w:rsidR="003F7824" w:rsidRPr="00E37199" w14:paraId="6E3F40B9" w14:textId="77777777">
        <w:tc>
          <w:tcPr>
            <w:tcW w:w="2410" w:type="dxa"/>
          </w:tcPr>
          <w:p w14:paraId="5EC3BE3F" w14:textId="77777777" w:rsidR="003F7824" w:rsidRPr="00E37199" w:rsidRDefault="003F7824">
            <w:pPr>
              <w:pStyle w:val="BodyText3"/>
              <w:spacing w:after="0" w:line="240" w:lineRule="auto"/>
              <w:rPr>
                <w:rFonts w:ascii="Arial" w:hAnsi="Arial" w:cs="Arial"/>
                <w:lang w:val="mn-MN"/>
              </w:rPr>
            </w:pPr>
            <w:r w:rsidRPr="00E37199">
              <w:rPr>
                <w:rFonts w:ascii="Arial" w:hAnsi="Arial" w:cs="Arial"/>
                <w:sz w:val="24"/>
                <w:szCs w:val="24"/>
                <w:lang w:val="mn-MN"/>
              </w:rPr>
              <w:t>Тендер шалгаруулалтын дугаар:</w:t>
            </w:r>
          </w:p>
        </w:tc>
        <w:tc>
          <w:tcPr>
            <w:tcW w:w="6804" w:type="dxa"/>
            <w:vAlign w:val="center"/>
          </w:tcPr>
          <w:p w14:paraId="16665107" w14:textId="7D2D3D86" w:rsidR="003F7824" w:rsidRPr="005A4C4E" w:rsidRDefault="005A4C4E" w:rsidP="005A4C4E">
            <w:r w:rsidRPr="005A4C4E">
              <w:t>БСҮХ/20240102002</w:t>
            </w:r>
          </w:p>
        </w:tc>
      </w:tr>
    </w:tbl>
    <w:p w14:paraId="0BA2E87B" w14:textId="77777777" w:rsidR="003F7824" w:rsidRPr="00E37199" w:rsidRDefault="003F7824" w:rsidP="003F7824">
      <w:pPr>
        <w:rPr>
          <w:lang w:val="mn-MN"/>
        </w:rPr>
      </w:pPr>
    </w:p>
    <w:p w14:paraId="03BD601F" w14:textId="77777777" w:rsidR="003F7824" w:rsidRPr="00E37199" w:rsidRDefault="003F7824" w:rsidP="003F7824">
      <w:pPr>
        <w:spacing w:line="240" w:lineRule="auto"/>
        <w:rPr>
          <w:lang w:val="mn-MN"/>
        </w:rPr>
      </w:pPr>
    </w:p>
    <w:p w14:paraId="131D49E6" w14:textId="77777777" w:rsidR="003F7824" w:rsidRPr="00E37199" w:rsidRDefault="003F7824" w:rsidP="003F7824">
      <w:pPr>
        <w:spacing w:after="0" w:line="240" w:lineRule="auto"/>
        <w:jc w:val="center"/>
        <w:rPr>
          <w:lang w:val="mn-MN"/>
        </w:rPr>
      </w:pPr>
    </w:p>
    <w:p w14:paraId="781B6C29" w14:textId="77777777" w:rsidR="0079398B" w:rsidRPr="00E37199" w:rsidRDefault="0079398B" w:rsidP="0079398B">
      <w:pPr>
        <w:keepNext/>
        <w:keepLines/>
        <w:widowControl w:val="0"/>
        <w:jc w:val="center"/>
        <w:rPr>
          <w:rStyle w:val="Hyperlink"/>
          <w:b/>
          <w:szCs w:val="22"/>
          <w:lang w:val="mn-MN"/>
        </w:rPr>
      </w:pPr>
      <w:r w:rsidRPr="00E37199">
        <w:rPr>
          <w:rStyle w:val="Hyperlink"/>
          <w:b/>
          <w:szCs w:val="22"/>
          <w:lang w:val="mn-MN"/>
        </w:rPr>
        <w:lastRenderedPageBreak/>
        <w:t xml:space="preserve">I БҮЛЭГ.ТЕНДЕР ШАЛГАРУУЛАЛТЫН ЗААВАРЧИЛГАА (ТШЗ) </w:t>
      </w:r>
    </w:p>
    <w:p w14:paraId="4F115E79" w14:textId="77777777" w:rsidR="0079398B" w:rsidRPr="00E37199" w:rsidRDefault="0079398B" w:rsidP="0079398B">
      <w:pPr>
        <w:keepNext/>
        <w:keepLines/>
        <w:widowControl w:val="0"/>
        <w:jc w:val="center"/>
        <w:rPr>
          <w:rStyle w:val="Hyperlink"/>
          <w:b/>
          <w:szCs w:val="22"/>
          <w:lang w:val="mn-MN"/>
        </w:rPr>
      </w:pPr>
    </w:p>
    <w:sdt>
      <w:sdtPr>
        <w:rPr>
          <w:color w:val="0563C1" w:themeColor="hyperlink"/>
          <w:u w:val="single"/>
          <w:lang w:val="mn-MN"/>
        </w:rPr>
        <w:id w:val="543484577"/>
        <w:docPartObj>
          <w:docPartGallery w:val="Table of Contents"/>
          <w:docPartUnique/>
        </w:docPartObj>
      </w:sdtPr>
      <w:sdtEndPr>
        <w:rPr>
          <w:b/>
        </w:rPr>
      </w:sdtEndPr>
      <w:sdtContent>
        <w:p w14:paraId="10A271D4" w14:textId="3C6BDD4E" w:rsidR="007B6CF3" w:rsidRPr="00E37199" w:rsidRDefault="0079398B" w:rsidP="00113C50">
          <w:pPr>
            <w:pStyle w:val="TOC2"/>
            <w:rPr>
              <w:rFonts w:asciiTheme="minorHAnsi" w:eastAsiaTheme="minorEastAsia" w:hAnsiTheme="minorHAnsi" w:cstheme="minorBidi"/>
              <w:noProof/>
              <w:kern w:val="2"/>
              <w:sz w:val="22"/>
              <w:szCs w:val="22"/>
              <w:lang w:val="mn-MN"/>
              <w14:ligatures w14:val="standardContextual"/>
            </w:rPr>
          </w:pPr>
          <w:r w:rsidRPr="00E37199">
            <w:rPr>
              <w:lang w:val="mn-MN"/>
            </w:rPr>
            <w:fldChar w:fldCharType="begin"/>
          </w:r>
          <w:r w:rsidRPr="00E37199">
            <w:rPr>
              <w:lang w:val="mn-MN"/>
            </w:rPr>
            <w:instrText xml:space="preserve"> TOC \o "1-3" \h \z \u </w:instrText>
          </w:r>
          <w:r w:rsidRPr="00E37199">
            <w:rPr>
              <w:lang w:val="mn-MN"/>
            </w:rPr>
            <w:fldChar w:fldCharType="separate"/>
          </w:r>
          <w:hyperlink w:anchor="_Toc146704284" w:history="1">
            <w:r w:rsidR="007B6CF3" w:rsidRPr="00E37199">
              <w:rPr>
                <w:rStyle w:val="Hyperlink"/>
                <w:noProof/>
                <w:lang w:val="mn-MN"/>
              </w:rPr>
              <w:t>I БҮЛЭГ.ТЕНДЕР ШАЛГАРУУЛАЛТЫН ЗААВАРЧИЛГАА (ТШЗ)</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_Toc146704284 \h </w:instrText>
            </w:r>
            <w:r w:rsidR="007B6CF3" w:rsidRPr="00E37199">
              <w:rPr>
                <w:noProof/>
                <w:webHidden/>
                <w:lang w:val="mn-MN"/>
              </w:rPr>
            </w:r>
            <w:r w:rsidR="007B6CF3" w:rsidRPr="00E37199">
              <w:rPr>
                <w:noProof/>
                <w:webHidden/>
                <w:lang w:val="mn-MN"/>
              </w:rPr>
              <w:fldChar w:fldCharType="separate"/>
            </w:r>
            <w:r w:rsidR="00D428C7">
              <w:rPr>
                <w:noProof/>
                <w:webHidden/>
                <w:lang w:val="mn-MN"/>
              </w:rPr>
              <w:t>1</w:t>
            </w:r>
            <w:r w:rsidR="007B6CF3" w:rsidRPr="00E37199">
              <w:rPr>
                <w:noProof/>
                <w:webHidden/>
                <w:lang w:val="mn-MN"/>
              </w:rPr>
              <w:fldChar w:fldCharType="end"/>
            </w:r>
          </w:hyperlink>
        </w:p>
        <w:p w14:paraId="42F589FD" w14:textId="387ADECE"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285" w:history="1">
            <w:r w:rsidR="007B6CF3" w:rsidRPr="00E37199">
              <w:rPr>
                <w:rStyle w:val="Hyperlink"/>
                <w:bCs/>
                <w:noProof/>
                <w:lang w:val="mn-MN"/>
              </w:rPr>
              <w:t>1.</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Тендерийн цар хүрээ</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_Toc146704285 \h </w:instrText>
            </w:r>
            <w:r w:rsidR="007B6CF3" w:rsidRPr="00E37199">
              <w:rPr>
                <w:noProof/>
                <w:webHidden/>
                <w:lang w:val="mn-MN"/>
              </w:rPr>
            </w:r>
            <w:r w:rsidR="007B6CF3" w:rsidRPr="00E37199">
              <w:rPr>
                <w:noProof/>
                <w:webHidden/>
                <w:lang w:val="mn-MN"/>
              </w:rPr>
              <w:fldChar w:fldCharType="separate"/>
            </w:r>
            <w:r w:rsidR="00D428C7">
              <w:rPr>
                <w:noProof/>
                <w:webHidden/>
                <w:lang w:val="mn-MN"/>
              </w:rPr>
              <w:t>2</w:t>
            </w:r>
            <w:r w:rsidR="007B6CF3" w:rsidRPr="00E37199">
              <w:rPr>
                <w:noProof/>
                <w:webHidden/>
                <w:lang w:val="mn-MN"/>
              </w:rPr>
              <w:fldChar w:fldCharType="end"/>
            </w:r>
          </w:hyperlink>
        </w:p>
        <w:p w14:paraId="60BB7CAF" w14:textId="26977174"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286" w:history="1">
            <w:r w:rsidR="007B6CF3" w:rsidRPr="00E37199">
              <w:rPr>
                <w:rStyle w:val="Hyperlink"/>
                <w:noProof/>
                <w:lang w:val="mn-MN"/>
              </w:rPr>
              <w:t>2.</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Санхүүжилтийн эх үүсвэр болон төсөвт өртөг</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_Toc146704286 \h </w:instrText>
            </w:r>
            <w:r w:rsidR="007B6CF3" w:rsidRPr="00E37199">
              <w:rPr>
                <w:noProof/>
                <w:webHidden/>
                <w:lang w:val="mn-MN"/>
              </w:rPr>
            </w:r>
            <w:r w:rsidR="007B6CF3" w:rsidRPr="00E37199">
              <w:rPr>
                <w:noProof/>
                <w:webHidden/>
                <w:lang w:val="mn-MN"/>
              </w:rPr>
              <w:fldChar w:fldCharType="separate"/>
            </w:r>
            <w:r w:rsidR="00D428C7">
              <w:rPr>
                <w:noProof/>
                <w:webHidden/>
                <w:lang w:val="mn-MN"/>
              </w:rPr>
              <w:t>2</w:t>
            </w:r>
            <w:r w:rsidR="007B6CF3" w:rsidRPr="00E37199">
              <w:rPr>
                <w:noProof/>
                <w:webHidden/>
                <w:lang w:val="mn-MN"/>
              </w:rPr>
              <w:fldChar w:fldCharType="end"/>
            </w:r>
          </w:hyperlink>
        </w:p>
        <w:p w14:paraId="13AB343F" w14:textId="5AB7E8B3"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287" w:history="1">
            <w:r w:rsidR="007B6CF3" w:rsidRPr="00E37199">
              <w:rPr>
                <w:rStyle w:val="Hyperlink"/>
                <w:noProof/>
                <w:lang w:val="mn-MN"/>
              </w:rPr>
              <w:t>3.</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Худалдан авах ажиллагааны хууль тогтоомж</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_Toc146704287 \h </w:instrText>
            </w:r>
            <w:r w:rsidR="007B6CF3" w:rsidRPr="00E37199">
              <w:rPr>
                <w:noProof/>
                <w:webHidden/>
                <w:lang w:val="mn-MN"/>
              </w:rPr>
            </w:r>
            <w:r w:rsidR="007B6CF3" w:rsidRPr="00E37199">
              <w:rPr>
                <w:noProof/>
                <w:webHidden/>
                <w:lang w:val="mn-MN"/>
              </w:rPr>
              <w:fldChar w:fldCharType="separate"/>
            </w:r>
            <w:r w:rsidR="00D428C7">
              <w:rPr>
                <w:noProof/>
                <w:webHidden/>
                <w:lang w:val="mn-MN"/>
              </w:rPr>
              <w:t>2</w:t>
            </w:r>
            <w:r w:rsidR="007B6CF3" w:rsidRPr="00E37199">
              <w:rPr>
                <w:noProof/>
                <w:webHidden/>
                <w:lang w:val="mn-MN"/>
              </w:rPr>
              <w:fldChar w:fldCharType="end"/>
            </w:r>
          </w:hyperlink>
        </w:p>
        <w:p w14:paraId="2A00133B" w14:textId="79788484"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288" w:history="1">
            <w:r w:rsidR="007B6CF3" w:rsidRPr="00E37199">
              <w:rPr>
                <w:rStyle w:val="Hyperlink"/>
                <w:noProof/>
                <w:lang w:val="mn-MN"/>
              </w:rPr>
              <w:t>4.</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Сонирхогч этгээд, оролцогч</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_Toc146704288 \h </w:instrText>
            </w:r>
            <w:r w:rsidR="007B6CF3" w:rsidRPr="00E37199">
              <w:rPr>
                <w:noProof/>
                <w:webHidden/>
                <w:lang w:val="mn-MN"/>
              </w:rPr>
            </w:r>
            <w:r w:rsidR="007B6CF3" w:rsidRPr="00E37199">
              <w:rPr>
                <w:noProof/>
                <w:webHidden/>
                <w:lang w:val="mn-MN"/>
              </w:rPr>
              <w:fldChar w:fldCharType="separate"/>
            </w:r>
            <w:r w:rsidR="00D428C7">
              <w:rPr>
                <w:noProof/>
                <w:webHidden/>
                <w:lang w:val="mn-MN"/>
              </w:rPr>
              <w:t>3</w:t>
            </w:r>
            <w:r w:rsidR="007B6CF3" w:rsidRPr="00E37199">
              <w:rPr>
                <w:noProof/>
                <w:webHidden/>
                <w:lang w:val="mn-MN"/>
              </w:rPr>
              <w:fldChar w:fldCharType="end"/>
            </w:r>
          </w:hyperlink>
        </w:p>
        <w:p w14:paraId="5FEE76B4" w14:textId="2A79C85D"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289" w:history="1">
            <w:r w:rsidR="007B6CF3" w:rsidRPr="00E37199">
              <w:rPr>
                <w:rStyle w:val="Hyperlink"/>
                <w:noProof/>
                <w:lang w:val="mn-MN"/>
              </w:rPr>
              <w:t>5.</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Түншлэлийн болон туслан гүйцэтгүүлэх гэрээ</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_Toc146704289 \h </w:instrText>
            </w:r>
            <w:r w:rsidR="007B6CF3" w:rsidRPr="00E37199">
              <w:rPr>
                <w:noProof/>
                <w:webHidden/>
                <w:lang w:val="mn-MN"/>
              </w:rPr>
            </w:r>
            <w:r w:rsidR="007B6CF3" w:rsidRPr="00E37199">
              <w:rPr>
                <w:noProof/>
                <w:webHidden/>
                <w:lang w:val="mn-MN"/>
              </w:rPr>
              <w:fldChar w:fldCharType="separate"/>
            </w:r>
            <w:r w:rsidR="00D428C7">
              <w:rPr>
                <w:noProof/>
                <w:webHidden/>
                <w:lang w:val="mn-MN"/>
              </w:rPr>
              <w:t>3</w:t>
            </w:r>
            <w:r w:rsidR="007B6CF3" w:rsidRPr="00E37199">
              <w:rPr>
                <w:noProof/>
                <w:webHidden/>
                <w:lang w:val="mn-MN"/>
              </w:rPr>
              <w:fldChar w:fldCharType="end"/>
            </w:r>
          </w:hyperlink>
        </w:p>
        <w:p w14:paraId="5A4CC10A" w14:textId="65D6D17F"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290" w:history="1">
            <w:r w:rsidR="007B6CF3" w:rsidRPr="00E37199">
              <w:rPr>
                <w:rStyle w:val="Hyperlink"/>
                <w:noProof/>
                <w:lang w:val="mn-MN"/>
              </w:rPr>
              <w:t>6.</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Нийлүүлэх барааны гарал үүсэл</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_Toc146704290 \h </w:instrText>
            </w:r>
            <w:r w:rsidR="007B6CF3" w:rsidRPr="00E37199">
              <w:rPr>
                <w:noProof/>
                <w:webHidden/>
                <w:lang w:val="mn-MN"/>
              </w:rPr>
            </w:r>
            <w:r w:rsidR="007B6CF3" w:rsidRPr="00E37199">
              <w:rPr>
                <w:noProof/>
                <w:webHidden/>
                <w:lang w:val="mn-MN"/>
              </w:rPr>
              <w:fldChar w:fldCharType="separate"/>
            </w:r>
            <w:r w:rsidR="00D428C7">
              <w:rPr>
                <w:noProof/>
                <w:webHidden/>
                <w:lang w:val="mn-MN"/>
              </w:rPr>
              <w:t>3</w:t>
            </w:r>
            <w:r w:rsidR="007B6CF3" w:rsidRPr="00E37199">
              <w:rPr>
                <w:noProof/>
                <w:webHidden/>
                <w:lang w:val="mn-MN"/>
              </w:rPr>
              <w:fldChar w:fldCharType="end"/>
            </w:r>
          </w:hyperlink>
        </w:p>
        <w:p w14:paraId="4D967AD1" w14:textId="310C9CFF"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291" w:history="1">
            <w:r w:rsidR="007B6CF3" w:rsidRPr="00E37199">
              <w:rPr>
                <w:rStyle w:val="Hyperlink"/>
                <w:noProof/>
                <w:lang w:val="mn-MN"/>
              </w:rPr>
              <w:t>7.</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Тендер шалгаруулалтын баримт бичиг</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_Toc146704291 \h </w:instrText>
            </w:r>
            <w:r w:rsidR="007B6CF3" w:rsidRPr="00E37199">
              <w:rPr>
                <w:noProof/>
                <w:webHidden/>
                <w:lang w:val="mn-MN"/>
              </w:rPr>
            </w:r>
            <w:r w:rsidR="007B6CF3" w:rsidRPr="00E37199">
              <w:rPr>
                <w:noProof/>
                <w:webHidden/>
                <w:lang w:val="mn-MN"/>
              </w:rPr>
              <w:fldChar w:fldCharType="separate"/>
            </w:r>
            <w:r w:rsidR="00D428C7">
              <w:rPr>
                <w:noProof/>
                <w:webHidden/>
                <w:lang w:val="mn-MN"/>
              </w:rPr>
              <w:t>3</w:t>
            </w:r>
            <w:r w:rsidR="007B6CF3" w:rsidRPr="00E37199">
              <w:rPr>
                <w:noProof/>
                <w:webHidden/>
                <w:lang w:val="mn-MN"/>
              </w:rPr>
              <w:fldChar w:fldCharType="end"/>
            </w:r>
          </w:hyperlink>
        </w:p>
        <w:p w14:paraId="20F28A21" w14:textId="48159ADF"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292" w:history="1">
            <w:r w:rsidR="007B6CF3" w:rsidRPr="00E37199">
              <w:rPr>
                <w:rStyle w:val="Hyperlink"/>
                <w:noProof/>
                <w:lang w:val="mn-MN"/>
              </w:rPr>
              <w:t>8.</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Тендер шалгаруулалтын баримт бичгийг тодруулах</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_Toc146704292 \h </w:instrText>
            </w:r>
            <w:r w:rsidR="007B6CF3" w:rsidRPr="00E37199">
              <w:rPr>
                <w:noProof/>
                <w:webHidden/>
                <w:lang w:val="mn-MN"/>
              </w:rPr>
            </w:r>
            <w:r w:rsidR="007B6CF3" w:rsidRPr="00E37199">
              <w:rPr>
                <w:noProof/>
                <w:webHidden/>
                <w:lang w:val="mn-MN"/>
              </w:rPr>
              <w:fldChar w:fldCharType="separate"/>
            </w:r>
            <w:r w:rsidR="00D428C7">
              <w:rPr>
                <w:noProof/>
                <w:webHidden/>
                <w:lang w:val="mn-MN"/>
              </w:rPr>
              <w:t>4</w:t>
            </w:r>
            <w:r w:rsidR="007B6CF3" w:rsidRPr="00E37199">
              <w:rPr>
                <w:noProof/>
                <w:webHidden/>
                <w:lang w:val="mn-MN"/>
              </w:rPr>
              <w:fldChar w:fldCharType="end"/>
            </w:r>
          </w:hyperlink>
        </w:p>
        <w:p w14:paraId="13A9E48A" w14:textId="494C2B6C"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293" w:history="1">
            <w:r w:rsidR="007B6CF3" w:rsidRPr="00E37199">
              <w:rPr>
                <w:rStyle w:val="Hyperlink"/>
                <w:noProof/>
                <w:lang w:val="mn-MN"/>
              </w:rPr>
              <w:t>9.</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Тендер ирүүлэхийн өмнөх уулзалт</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_Toc146704293 \h </w:instrText>
            </w:r>
            <w:r w:rsidR="007B6CF3" w:rsidRPr="00E37199">
              <w:rPr>
                <w:noProof/>
                <w:webHidden/>
                <w:lang w:val="mn-MN"/>
              </w:rPr>
            </w:r>
            <w:r w:rsidR="007B6CF3" w:rsidRPr="00E37199">
              <w:rPr>
                <w:noProof/>
                <w:webHidden/>
                <w:lang w:val="mn-MN"/>
              </w:rPr>
              <w:fldChar w:fldCharType="separate"/>
            </w:r>
            <w:r w:rsidR="00D428C7">
              <w:rPr>
                <w:noProof/>
                <w:webHidden/>
                <w:lang w:val="mn-MN"/>
              </w:rPr>
              <w:t>4</w:t>
            </w:r>
            <w:r w:rsidR="007B6CF3" w:rsidRPr="00E37199">
              <w:rPr>
                <w:noProof/>
                <w:webHidden/>
                <w:lang w:val="mn-MN"/>
              </w:rPr>
              <w:fldChar w:fldCharType="end"/>
            </w:r>
          </w:hyperlink>
        </w:p>
        <w:p w14:paraId="77B13FB9" w14:textId="200343A6"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294" w:history="1">
            <w:r w:rsidR="007B6CF3" w:rsidRPr="00E37199">
              <w:rPr>
                <w:rStyle w:val="Hyperlink"/>
                <w:noProof/>
                <w:lang w:val="mn-MN"/>
              </w:rPr>
              <w:t>10.</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Тендер шалгаруулалтын баримт бичгийн болон тендерийн хэл</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_Toc146704294 \h </w:instrText>
            </w:r>
            <w:r w:rsidR="007B6CF3" w:rsidRPr="00E37199">
              <w:rPr>
                <w:noProof/>
                <w:webHidden/>
                <w:lang w:val="mn-MN"/>
              </w:rPr>
            </w:r>
            <w:r w:rsidR="007B6CF3" w:rsidRPr="00E37199">
              <w:rPr>
                <w:noProof/>
                <w:webHidden/>
                <w:lang w:val="mn-MN"/>
              </w:rPr>
              <w:fldChar w:fldCharType="separate"/>
            </w:r>
            <w:r w:rsidR="00D428C7">
              <w:rPr>
                <w:noProof/>
                <w:webHidden/>
                <w:lang w:val="mn-MN"/>
              </w:rPr>
              <w:t>4</w:t>
            </w:r>
            <w:r w:rsidR="007B6CF3" w:rsidRPr="00E37199">
              <w:rPr>
                <w:noProof/>
                <w:webHidden/>
                <w:lang w:val="mn-MN"/>
              </w:rPr>
              <w:fldChar w:fldCharType="end"/>
            </w:r>
          </w:hyperlink>
        </w:p>
        <w:p w14:paraId="65E681E2" w14:textId="14A10136"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295" w:history="1">
            <w:r w:rsidR="007B6CF3" w:rsidRPr="00E37199">
              <w:rPr>
                <w:rStyle w:val="Hyperlink"/>
                <w:noProof/>
                <w:lang w:val="mn-MN"/>
              </w:rPr>
              <w:t>11.</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Тендерийн иж бүрдэл</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_Toc146704295 \h </w:instrText>
            </w:r>
            <w:r w:rsidR="007B6CF3" w:rsidRPr="00E37199">
              <w:rPr>
                <w:noProof/>
                <w:webHidden/>
                <w:lang w:val="mn-MN"/>
              </w:rPr>
            </w:r>
            <w:r w:rsidR="007B6CF3" w:rsidRPr="00E37199">
              <w:rPr>
                <w:noProof/>
                <w:webHidden/>
                <w:lang w:val="mn-MN"/>
              </w:rPr>
              <w:fldChar w:fldCharType="separate"/>
            </w:r>
            <w:r w:rsidR="00D428C7">
              <w:rPr>
                <w:noProof/>
                <w:webHidden/>
                <w:lang w:val="mn-MN"/>
              </w:rPr>
              <w:t>5</w:t>
            </w:r>
            <w:r w:rsidR="007B6CF3" w:rsidRPr="00E37199">
              <w:rPr>
                <w:noProof/>
                <w:webHidden/>
                <w:lang w:val="mn-MN"/>
              </w:rPr>
              <w:fldChar w:fldCharType="end"/>
            </w:r>
          </w:hyperlink>
        </w:p>
        <w:p w14:paraId="5711A7AC" w14:textId="557702F1"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296" w:history="1">
            <w:r w:rsidR="007B6CF3" w:rsidRPr="00E37199">
              <w:rPr>
                <w:rStyle w:val="Hyperlink"/>
                <w:noProof/>
                <w:lang w:val="mn-MN"/>
              </w:rPr>
              <w:t>12.</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Тендерийн жишиг маягтууд</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_Toc146704296 \h </w:instrText>
            </w:r>
            <w:r w:rsidR="007B6CF3" w:rsidRPr="00E37199">
              <w:rPr>
                <w:noProof/>
                <w:webHidden/>
                <w:lang w:val="mn-MN"/>
              </w:rPr>
            </w:r>
            <w:r w:rsidR="007B6CF3" w:rsidRPr="00E37199">
              <w:rPr>
                <w:noProof/>
                <w:webHidden/>
                <w:lang w:val="mn-MN"/>
              </w:rPr>
              <w:fldChar w:fldCharType="separate"/>
            </w:r>
            <w:r w:rsidR="00D428C7">
              <w:rPr>
                <w:noProof/>
                <w:webHidden/>
                <w:lang w:val="mn-MN"/>
              </w:rPr>
              <w:t>5</w:t>
            </w:r>
            <w:r w:rsidR="007B6CF3" w:rsidRPr="00E37199">
              <w:rPr>
                <w:noProof/>
                <w:webHidden/>
                <w:lang w:val="mn-MN"/>
              </w:rPr>
              <w:fldChar w:fldCharType="end"/>
            </w:r>
          </w:hyperlink>
        </w:p>
        <w:p w14:paraId="5B5A52E4" w14:textId="39BE69DB"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297" w:history="1">
            <w:r w:rsidR="007B6CF3" w:rsidRPr="00E37199">
              <w:rPr>
                <w:rStyle w:val="Hyperlink"/>
                <w:noProof/>
                <w:lang w:val="mn-MN"/>
              </w:rPr>
              <w:t>13.</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Хувилбарт санал</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_Toc146704297 \h </w:instrText>
            </w:r>
            <w:r w:rsidR="007B6CF3" w:rsidRPr="00E37199">
              <w:rPr>
                <w:noProof/>
                <w:webHidden/>
                <w:lang w:val="mn-MN"/>
              </w:rPr>
            </w:r>
            <w:r w:rsidR="007B6CF3" w:rsidRPr="00E37199">
              <w:rPr>
                <w:noProof/>
                <w:webHidden/>
                <w:lang w:val="mn-MN"/>
              </w:rPr>
              <w:fldChar w:fldCharType="separate"/>
            </w:r>
            <w:r w:rsidR="00D428C7">
              <w:rPr>
                <w:noProof/>
                <w:webHidden/>
                <w:lang w:val="mn-MN"/>
              </w:rPr>
              <w:t>5</w:t>
            </w:r>
            <w:r w:rsidR="007B6CF3" w:rsidRPr="00E37199">
              <w:rPr>
                <w:noProof/>
                <w:webHidden/>
                <w:lang w:val="mn-MN"/>
              </w:rPr>
              <w:fldChar w:fldCharType="end"/>
            </w:r>
          </w:hyperlink>
        </w:p>
        <w:p w14:paraId="332AD3C3" w14:textId="0411DF9C"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298" w:history="1">
            <w:r w:rsidR="007B6CF3" w:rsidRPr="00E37199">
              <w:rPr>
                <w:rStyle w:val="Hyperlink"/>
                <w:noProof/>
                <w:lang w:val="mn-MN"/>
              </w:rPr>
              <w:t>14.</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Ерөнхий шаардлагыг магадлахад шаардлагатай баримт бичиг</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_Toc146704298 \h </w:instrText>
            </w:r>
            <w:r w:rsidR="007B6CF3" w:rsidRPr="00E37199">
              <w:rPr>
                <w:noProof/>
                <w:webHidden/>
                <w:lang w:val="mn-MN"/>
              </w:rPr>
            </w:r>
            <w:r w:rsidR="007B6CF3" w:rsidRPr="00E37199">
              <w:rPr>
                <w:noProof/>
                <w:webHidden/>
                <w:lang w:val="mn-MN"/>
              </w:rPr>
              <w:fldChar w:fldCharType="separate"/>
            </w:r>
            <w:r w:rsidR="00D428C7">
              <w:rPr>
                <w:noProof/>
                <w:webHidden/>
                <w:lang w:val="mn-MN"/>
              </w:rPr>
              <w:t>6</w:t>
            </w:r>
            <w:r w:rsidR="007B6CF3" w:rsidRPr="00E37199">
              <w:rPr>
                <w:noProof/>
                <w:webHidden/>
                <w:lang w:val="mn-MN"/>
              </w:rPr>
              <w:fldChar w:fldCharType="end"/>
            </w:r>
          </w:hyperlink>
        </w:p>
        <w:p w14:paraId="0D0ABF01" w14:textId="1560EF08"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299" w:history="1">
            <w:r w:rsidR="007B6CF3" w:rsidRPr="00E37199">
              <w:rPr>
                <w:rStyle w:val="Hyperlink"/>
                <w:noProof/>
                <w:lang w:val="mn-MN"/>
              </w:rPr>
              <w:t>15.</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Санал болгож буй бараа тендер шалгаруулалтын баримт бичгийн шаардлагад нийцсэнийг нотлох баримт бичиг</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_Toc146704299 \h </w:instrText>
            </w:r>
            <w:r w:rsidR="007B6CF3" w:rsidRPr="00E37199">
              <w:rPr>
                <w:noProof/>
                <w:webHidden/>
                <w:lang w:val="mn-MN"/>
              </w:rPr>
            </w:r>
            <w:r w:rsidR="007B6CF3" w:rsidRPr="00E37199">
              <w:rPr>
                <w:noProof/>
                <w:webHidden/>
                <w:lang w:val="mn-MN"/>
              </w:rPr>
              <w:fldChar w:fldCharType="separate"/>
            </w:r>
            <w:r w:rsidR="00D428C7">
              <w:rPr>
                <w:noProof/>
                <w:webHidden/>
                <w:lang w:val="mn-MN"/>
              </w:rPr>
              <w:t>6</w:t>
            </w:r>
            <w:r w:rsidR="007B6CF3" w:rsidRPr="00E37199">
              <w:rPr>
                <w:noProof/>
                <w:webHidden/>
                <w:lang w:val="mn-MN"/>
              </w:rPr>
              <w:fldChar w:fldCharType="end"/>
            </w:r>
          </w:hyperlink>
        </w:p>
        <w:p w14:paraId="704E30B3" w14:textId="2E194564"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00" w:history="1">
            <w:r w:rsidR="007B6CF3" w:rsidRPr="00E37199">
              <w:rPr>
                <w:rStyle w:val="Hyperlink"/>
                <w:noProof/>
                <w:lang w:val="mn-MN"/>
              </w:rPr>
              <w:t>16.</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Чадавхын болон туршлагын шаардлага</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_Toc146704300 \h </w:instrText>
            </w:r>
            <w:r w:rsidR="007B6CF3" w:rsidRPr="00E37199">
              <w:rPr>
                <w:noProof/>
                <w:webHidden/>
                <w:lang w:val="mn-MN"/>
              </w:rPr>
            </w:r>
            <w:r w:rsidR="007B6CF3" w:rsidRPr="00E37199">
              <w:rPr>
                <w:noProof/>
                <w:webHidden/>
                <w:lang w:val="mn-MN"/>
              </w:rPr>
              <w:fldChar w:fldCharType="separate"/>
            </w:r>
            <w:r w:rsidR="00D428C7">
              <w:rPr>
                <w:noProof/>
                <w:webHidden/>
                <w:lang w:val="mn-MN"/>
              </w:rPr>
              <w:t>7</w:t>
            </w:r>
            <w:r w:rsidR="007B6CF3" w:rsidRPr="00E37199">
              <w:rPr>
                <w:noProof/>
                <w:webHidden/>
                <w:lang w:val="mn-MN"/>
              </w:rPr>
              <w:fldChar w:fldCharType="end"/>
            </w:r>
          </w:hyperlink>
        </w:p>
        <w:p w14:paraId="02AF2ABB" w14:textId="672FD728"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01" w:history="1">
            <w:r w:rsidR="007B6CF3" w:rsidRPr="00E37199">
              <w:rPr>
                <w:rStyle w:val="Hyperlink"/>
                <w:noProof/>
                <w:lang w:val="mn-MN"/>
              </w:rPr>
              <w:t>17.</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bCs/>
                <w:noProof/>
                <w:lang w:val="mn-MN"/>
              </w:rPr>
              <w:t>Санхүүгийн чадавхын шаардлагыг хангах нотлох баримт</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_Toc146704301 \h </w:instrText>
            </w:r>
            <w:r w:rsidR="007B6CF3" w:rsidRPr="00E37199">
              <w:rPr>
                <w:noProof/>
                <w:webHidden/>
                <w:lang w:val="mn-MN"/>
              </w:rPr>
            </w:r>
            <w:r w:rsidR="007B6CF3" w:rsidRPr="00E37199">
              <w:rPr>
                <w:noProof/>
                <w:webHidden/>
                <w:lang w:val="mn-MN"/>
              </w:rPr>
              <w:fldChar w:fldCharType="separate"/>
            </w:r>
            <w:r w:rsidR="00D428C7">
              <w:rPr>
                <w:noProof/>
                <w:webHidden/>
                <w:lang w:val="mn-MN"/>
              </w:rPr>
              <w:t>8</w:t>
            </w:r>
            <w:r w:rsidR="007B6CF3" w:rsidRPr="00E37199">
              <w:rPr>
                <w:noProof/>
                <w:webHidden/>
                <w:lang w:val="mn-MN"/>
              </w:rPr>
              <w:fldChar w:fldCharType="end"/>
            </w:r>
          </w:hyperlink>
        </w:p>
        <w:p w14:paraId="15070A66" w14:textId="01AC575F"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02" w:history="1">
            <w:r w:rsidR="007B6CF3" w:rsidRPr="00E37199">
              <w:rPr>
                <w:rStyle w:val="Hyperlink"/>
                <w:noProof/>
                <w:lang w:val="mn-MN"/>
              </w:rPr>
              <w:t>18.</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bCs/>
                <w:noProof/>
                <w:lang w:val="mn-MN"/>
              </w:rPr>
              <w:t>Техникийн чадавх болон туршлагын шаардлагыг хангах нотлох баримт</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_Toc146704302 \h </w:instrText>
            </w:r>
            <w:r w:rsidR="007B6CF3" w:rsidRPr="00E37199">
              <w:rPr>
                <w:noProof/>
                <w:webHidden/>
                <w:lang w:val="mn-MN"/>
              </w:rPr>
            </w:r>
            <w:r w:rsidR="007B6CF3" w:rsidRPr="00E37199">
              <w:rPr>
                <w:noProof/>
                <w:webHidden/>
                <w:lang w:val="mn-MN"/>
              </w:rPr>
              <w:fldChar w:fldCharType="separate"/>
            </w:r>
            <w:r w:rsidR="00D428C7">
              <w:rPr>
                <w:noProof/>
                <w:webHidden/>
                <w:lang w:val="mn-MN"/>
              </w:rPr>
              <w:t>8</w:t>
            </w:r>
            <w:r w:rsidR="007B6CF3" w:rsidRPr="00E37199">
              <w:rPr>
                <w:noProof/>
                <w:webHidden/>
                <w:lang w:val="mn-MN"/>
              </w:rPr>
              <w:fldChar w:fldCharType="end"/>
            </w:r>
          </w:hyperlink>
        </w:p>
        <w:p w14:paraId="4A26A2F4" w14:textId="66EFF561"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03" w:history="1">
            <w:r w:rsidR="007B6CF3" w:rsidRPr="00E37199">
              <w:rPr>
                <w:rStyle w:val="Hyperlink"/>
                <w:noProof/>
                <w:lang w:val="mn-MN"/>
              </w:rPr>
              <w:t>19.</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bCs/>
                <w:noProof/>
                <w:lang w:val="mn-MN"/>
              </w:rPr>
              <w:t>Тендерийн үнэ ба үнийн хөнгөлөлт</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_Toc146704303 \h </w:instrText>
            </w:r>
            <w:r w:rsidR="007B6CF3" w:rsidRPr="00E37199">
              <w:rPr>
                <w:noProof/>
                <w:webHidden/>
                <w:lang w:val="mn-MN"/>
              </w:rPr>
            </w:r>
            <w:r w:rsidR="007B6CF3" w:rsidRPr="00E37199">
              <w:rPr>
                <w:noProof/>
                <w:webHidden/>
                <w:lang w:val="mn-MN"/>
              </w:rPr>
              <w:fldChar w:fldCharType="separate"/>
            </w:r>
            <w:r w:rsidR="00D428C7">
              <w:rPr>
                <w:noProof/>
                <w:webHidden/>
                <w:lang w:val="mn-MN"/>
              </w:rPr>
              <w:t>8</w:t>
            </w:r>
            <w:r w:rsidR="007B6CF3" w:rsidRPr="00E37199">
              <w:rPr>
                <w:noProof/>
                <w:webHidden/>
                <w:lang w:val="mn-MN"/>
              </w:rPr>
              <w:fldChar w:fldCharType="end"/>
            </w:r>
          </w:hyperlink>
        </w:p>
        <w:p w14:paraId="47464873" w14:textId="4C056D87"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04" w:history="1">
            <w:r w:rsidR="007B6CF3" w:rsidRPr="00E37199">
              <w:rPr>
                <w:rStyle w:val="Hyperlink"/>
                <w:noProof/>
                <w:lang w:val="mn-MN"/>
              </w:rPr>
              <w:t>20.</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Тендерийн валют</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_Toc146704304 \h </w:instrText>
            </w:r>
            <w:r w:rsidR="007B6CF3" w:rsidRPr="00E37199">
              <w:rPr>
                <w:noProof/>
                <w:webHidden/>
                <w:lang w:val="mn-MN"/>
              </w:rPr>
            </w:r>
            <w:r w:rsidR="007B6CF3" w:rsidRPr="00E37199">
              <w:rPr>
                <w:noProof/>
                <w:webHidden/>
                <w:lang w:val="mn-MN"/>
              </w:rPr>
              <w:fldChar w:fldCharType="separate"/>
            </w:r>
            <w:r w:rsidR="00D428C7">
              <w:rPr>
                <w:noProof/>
                <w:webHidden/>
                <w:lang w:val="mn-MN"/>
              </w:rPr>
              <w:t>9</w:t>
            </w:r>
            <w:r w:rsidR="007B6CF3" w:rsidRPr="00E37199">
              <w:rPr>
                <w:noProof/>
                <w:webHidden/>
                <w:lang w:val="mn-MN"/>
              </w:rPr>
              <w:fldChar w:fldCharType="end"/>
            </w:r>
          </w:hyperlink>
        </w:p>
        <w:p w14:paraId="6E564D80" w14:textId="670884B0"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05" w:history="1">
            <w:r w:rsidR="007B6CF3" w:rsidRPr="00E37199">
              <w:rPr>
                <w:rStyle w:val="Hyperlink"/>
                <w:noProof/>
                <w:lang w:val="mn-MN"/>
              </w:rPr>
              <w:t>21.</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Тендер хүчинтэй байх хугацаа</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_Toc146704305 \h </w:instrText>
            </w:r>
            <w:r w:rsidR="007B6CF3" w:rsidRPr="00E37199">
              <w:rPr>
                <w:noProof/>
                <w:webHidden/>
                <w:lang w:val="mn-MN"/>
              </w:rPr>
            </w:r>
            <w:r w:rsidR="007B6CF3" w:rsidRPr="00E37199">
              <w:rPr>
                <w:noProof/>
                <w:webHidden/>
                <w:lang w:val="mn-MN"/>
              </w:rPr>
              <w:fldChar w:fldCharType="separate"/>
            </w:r>
            <w:r w:rsidR="00D428C7">
              <w:rPr>
                <w:noProof/>
                <w:webHidden/>
                <w:lang w:val="mn-MN"/>
              </w:rPr>
              <w:t>9</w:t>
            </w:r>
            <w:r w:rsidR="007B6CF3" w:rsidRPr="00E37199">
              <w:rPr>
                <w:noProof/>
                <w:webHidden/>
                <w:lang w:val="mn-MN"/>
              </w:rPr>
              <w:fldChar w:fldCharType="end"/>
            </w:r>
          </w:hyperlink>
        </w:p>
        <w:p w14:paraId="7FE80CA6" w14:textId="7BDD9995"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06" w:history="1">
            <w:r w:rsidR="007B6CF3" w:rsidRPr="00E37199">
              <w:rPr>
                <w:rStyle w:val="Hyperlink"/>
                <w:noProof/>
                <w:lang w:val="mn-MN"/>
              </w:rPr>
              <w:t>22.</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Тендерийн баталгаа</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_Toc146704306 \h </w:instrText>
            </w:r>
            <w:r w:rsidR="007B6CF3" w:rsidRPr="00E37199">
              <w:rPr>
                <w:noProof/>
                <w:webHidden/>
                <w:lang w:val="mn-MN"/>
              </w:rPr>
            </w:r>
            <w:r w:rsidR="007B6CF3" w:rsidRPr="00E37199">
              <w:rPr>
                <w:noProof/>
                <w:webHidden/>
                <w:lang w:val="mn-MN"/>
              </w:rPr>
              <w:fldChar w:fldCharType="separate"/>
            </w:r>
            <w:r w:rsidR="00D428C7">
              <w:rPr>
                <w:noProof/>
                <w:webHidden/>
                <w:lang w:val="mn-MN"/>
              </w:rPr>
              <w:t>10</w:t>
            </w:r>
            <w:r w:rsidR="007B6CF3" w:rsidRPr="00E37199">
              <w:rPr>
                <w:noProof/>
                <w:webHidden/>
                <w:lang w:val="mn-MN"/>
              </w:rPr>
              <w:fldChar w:fldCharType="end"/>
            </w:r>
          </w:hyperlink>
        </w:p>
        <w:p w14:paraId="043A44E7" w14:textId="3778D247"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07" w:history="1">
            <w:r w:rsidR="007B6CF3" w:rsidRPr="00E37199">
              <w:rPr>
                <w:rStyle w:val="Hyperlink"/>
                <w:noProof/>
                <w:lang w:val="mn-MN"/>
              </w:rPr>
              <w:t>23.</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Тендер баталгаажуулах, илгээх</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_Toc146704307 \h </w:instrText>
            </w:r>
            <w:r w:rsidR="007B6CF3" w:rsidRPr="00E37199">
              <w:rPr>
                <w:noProof/>
                <w:webHidden/>
                <w:lang w:val="mn-MN"/>
              </w:rPr>
            </w:r>
            <w:r w:rsidR="007B6CF3" w:rsidRPr="00E37199">
              <w:rPr>
                <w:noProof/>
                <w:webHidden/>
                <w:lang w:val="mn-MN"/>
              </w:rPr>
              <w:fldChar w:fldCharType="separate"/>
            </w:r>
            <w:r w:rsidR="00D428C7">
              <w:rPr>
                <w:noProof/>
                <w:webHidden/>
                <w:lang w:val="mn-MN"/>
              </w:rPr>
              <w:t>10</w:t>
            </w:r>
            <w:r w:rsidR="007B6CF3" w:rsidRPr="00E37199">
              <w:rPr>
                <w:noProof/>
                <w:webHidden/>
                <w:lang w:val="mn-MN"/>
              </w:rPr>
              <w:fldChar w:fldCharType="end"/>
            </w:r>
          </w:hyperlink>
        </w:p>
        <w:p w14:paraId="4A720A7D" w14:textId="5F1F5824"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08" w:history="1">
            <w:r w:rsidR="007B6CF3" w:rsidRPr="00E37199">
              <w:rPr>
                <w:rStyle w:val="Hyperlink"/>
                <w:noProof/>
                <w:lang w:val="mn-MN"/>
              </w:rPr>
              <w:t>24.</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Тендер хүлээн авах эцсийн хугацаа</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_Toc146704308 \h </w:instrText>
            </w:r>
            <w:r w:rsidR="007B6CF3" w:rsidRPr="00E37199">
              <w:rPr>
                <w:noProof/>
                <w:webHidden/>
                <w:lang w:val="mn-MN"/>
              </w:rPr>
            </w:r>
            <w:r w:rsidR="007B6CF3" w:rsidRPr="00E37199">
              <w:rPr>
                <w:noProof/>
                <w:webHidden/>
                <w:lang w:val="mn-MN"/>
              </w:rPr>
              <w:fldChar w:fldCharType="separate"/>
            </w:r>
            <w:r w:rsidR="00D428C7">
              <w:rPr>
                <w:noProof/>
                <w:webHidden/>
                <w:lang w:val="mn-MN"/>
              </w:rPr>
              <w:t>11</w:t>
            </w:r>
            <w:r w:rsidR="007B6CF3" w:rsidRPr="00E37199">
              <w:rPr>
                <w:noProof/>
                <w:webHidden/>
                <w:lang w:val="mn-MN"/>
              </w:rPr>
              <w:fldChar w:fldCharType="end"/>
            </w:r>
          </w:hyperlink>
        </w:p>
        <w:p w14:paraId="14093C92" w14:textId="24AC439C"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09" w:history="1">
            <w:r w:rsidR="007B6CF3" w:rsidRPr="00E37199">
              <w:rPr>
                <w:rStyle w:val="Hyperlink"/>
                <w:noProof/>
                <w:lang w:val="mn-MN"/>
              </w:rPr>
              <w:t>25.</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Тендерийн талаар тодруулга авах</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_Toc146704309 \h </w:instrText>
            </w:r>
            <w:r w:rsidR="007B6CF3" w:rsidRPr="00E37199">
              <w:rPr>
                <w:noProof/>
                <w:webHidden/>
                <w:lang w:val="mn-MN"/>
              </w:rPr>
            </w:r>
            <w:r w:rsidR="007B6CF3" w:rsidRPr="00E37199">
              <w:rPr>
                <w:noProof/>
                <w:webHidden/>
                <w:lang w:val="mn-MN"/>
              </w:rPr>
              <w:fldChar w:fldCharType="separate"/>
            </w:r>
            <w:r w:rsidR="00D428C7">
              <w:rPr>
                <w:noProof/>
                <w:webHidden/>
                <w:lang w:val="mn-MN"/>
              </w:rPr>
              <w:t>11</w:t>
            </w:r>
            <w:r w:rsidR="007B6CF3" w:rsidRPr="00E37199">
              <w:rPr>
                <w:noProof/>
                <w:webHidden/>
                <w:lang w:val="mn-MN"/>
              </w:rPr>
              <w:fldChar w:fldCharType="end"/>
            </w:r>
          </w:hyperlink>
        </w:p>
        <w:p w14:paraId="41657ABD" w14:textId="4B0DBDBF"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10" w:history="1">
            <w:r w:rsidR="007B6CF3" w:rsidRPr="00E37199">
              <w:rPr>
                <w:rStyle w:val="Hyperlink"/>
                <w:noProof/>
                <w:lang w:val="mn-MN"/>
              </w:rPr>
              <w:t>26.</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Тендерийг шаардлагад нийцсэн эсэхийг хянан үзэх</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_Toc146704310 \h </w:instrText>
            </w:r>
            <w:r w:rsidR="007B6CF3" w:rsidRPr="00E37199">
              <w:rPr>
                <w:noProof/>
                <w:webHidden/>
                <w:lang w:val="mn-MN"/>
              </w:rPr>
            </w:r>
            <w:r w:rsidR="007B6CF3" w:rsidRPr="00E37199">
              <w:rPr>
                <w:noProof/>
                <w:webHidden/>
                <w:lang w:val="mn-MN"/>
              </w:rPr>
              <w:fldChar w:fldCharType="separate"/>
            </w:r>
            <w:r w:rsidR="00D428C7">
              <w:rPr>
                <w:noProof/>
                <w:webHidden/>
                <w:lang w:val="mn-MN"/>
              </w:rPr>
              <w:t>11</w:t>
            </w:r>
            <w:r w:rsidR="007B6CF3" w:rsidRPr="00E37199">
              <w:rPr>
                <w:noProof/>
                <w:webHidden/>
                <w:lang w:val="mn-MN"/>
              </w:rPr>
              <w:fldChar w:fldCharType="end"/>
            </w:r>
          </w:hyperlink>
        </w:p>
        <w:p w14:paraId="6D228C5C" w14:textId="3937BCAC"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11" w:history="1">
            <w:r w:rsidR="007B6CF3" w:rsidRPr="00E37199">
              <w:rPr>
                <w:rStyle w:val="Hyperlink"/>
                <w:noProof/>
                <w:lang w:val="mn-MN"/>
              </w:rPr>
              <w:t>27.</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Тендерийг үнэлэх</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_Toc146704311 \h </w:instrText>
            </w:r>
            <w:r w:rsidR="007B6CF3" w:rsidRPr="00E37199">
              <w:rPr>
                <w:noProof/>
                <w:webHidden/>
                <w:lang w:val="mn-MN"/>
              </w:rPr>
            </w:r>
            <w:r w:rsidR="007B6CF3" w:rsidRPr="00E37199">
              <w:rPr>
                <w:noProof/>
                <w:webHidden/>
                <w:lang w:val="mn-MN"/>
              </w:rPr>
              <w:fldChar w:fldCharType="separate"/>
            </w:r>
            <w:r w:rsidR="00D428C7">
              <w:rPr>
                <w:noProof/>
                <w:webHidden/>
                <w:lang w:val="mn-MN"/>
              </w:rPr>
              <w:t>11</w:t>
            </w:r>
            <w:r w:rsidR="007B6CF3" w:rsidRPr="00E37199">
              <w:rPr>
                <w:noProof/>
                <w:webHidden/>
                <w:lang w:val="mn-MN"/>
              </w:rPr>
              <w:fldChar w:fldCharType="end"/>
            </w:r>
          </w:hyperlink>
        </w:p>
        <w:p w14:paraId="616F8E3F" w14:textId="06AFE906"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12" w:history="1">
            <w:r w:rsidR="007B6CF3" w:rsidRPr="00E37199">
              <w:rPr>
                <w:rStyle w:val="Hyperlink"/>
                <w:noProof/>
                <w:lang w:val="mn-MN"/>
              </w:rPr>
              <w:t>28.</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Арифметик алдааг залруулах</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_Toc146704312 \h </w:instrText>
            </w:r>
            <w:r w:rsidR="007B6CF3" w:rsidRPr="00E37199">
              <w:rPr>
                <w:noProof/>
                <w:webHidden/>
                <w:lang w:val="mn-MN"/>
              </w:rPr>
            </w:r>
            <w:r w:rsidR="007B6CF3" w:rsidRPr="00E37199">
              <w:rPr>
                <w:noProof/>
                <w:webHidden/>
                <w:lang w:val="mn-MN"/>
              </w:rPr>
              <w:fldChar w:fldCharType="separate"/>
            </w:r>
            <w:r w:rsidR="00D428C7">
              <w:rPr>
                <w:noProof/>
                <w:webHidden/>
                <w:lang w:val="mn-MN"/>
              </w:rPr>
              <w:t>11</w:t>
            </w:r>
            <w:r w:rsidR="007B6CF3" w:rsidRPr="00E37199">
              <w:rPr>
                <w:noProof/>
                <w:webHidden/>
                <w:lang w:val="mn-MN"/>
              </w:rPr>
              <w:fldChar w:fldCharType="end"/>
            </w:r>
          </w:hyperlink>
        </w:p>
        <w:p w14:paraId="0FB0E53A" w14:textId="692C0D7F"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13" w:history="1">
            <w:r w:rsidR="007B6CF3" w:rsidRPr="00E37199">
              <w:rPr>
                <w:rStyle w:val="Hyperlink"/>
                <w:noProof/>
                <w:lang w:val="mn-MN"/>
              </w:rPr>
              <w:t>29.</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Оролцогчид давуу эрх олгох</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_Toc146704313 \h </w:instrText>
            </w:r>
            <w:r w:rsidR="007B6CF3" w:rsidRPr="00E37199">
              <w:rPr>
                <w:noProof/>
                <w:webHidden/>
                <w:lang w:val="mn-MN"/>
              </w:rPr>
            </w:r>
            <w:r w:rsidR="007B6CF3" w:rsidRPr="00E37199">
              <w:rPr>
                <w:noProof/>
                <w:webHidden/>
                <w:lang w:val="mn-MN"/>
              </w:rPr>
              <w:fldChar w:fldCharType="separate"/>
            </w:r>
            <w:r w:rsidR="00D428C7">
              <w:rPr>
                <w:noProof/>
                <w:webHidden/>
                <w:lang w:val="mn-MN"/>
              </w:rPr>
              <w:t>11</w:t>
            </w:r>
            <w:r w:rsidR="007B6CF3" w:rsidRPr="00E37199">
              <w:rPr>
                <w:noProof/>
                <w:webHidden/>
                <w:lang w:val="mn-MN"/>
              </w:rPr>
              <w:fldChar w:fldCharType="end"/>
            </w:r>
          </w:hyperlink>
        </w:p>
        <w:p w14:paraId="1056897C" w14:textId="7F0B6717"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14" w:history="1">
            <w:r w:rsidR="007B6CF3" w:rsidRPr="00E37199">
              <w:rPr>
                <w:rStyle w:val="Hyperlink"/>
                <w:noProof/>
                <w:lang w:val="mn-MN"/>
              </w:rPr>
              <w:t>30.</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eastAsia="en-GB"/>
              </w:rPr>
              <w:t>Үнэлгээнд харгалзах шалгуур үзүүлэлт</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_Toc146704314 \h </w:instrText>
            </w:r>
            <w:r w:rsidR="007B6CF3" w:rsidRPr="00E37199">
              <w:rPr>
                <w:noProof/>
                <w:webHidden/>
                <w:lang w:val="mn-MN"/>
              </w:rPr>
            </w:r>
            <w:r w:rsidR="007B6CF3" w:rsidRPr="00E37199">
              <w:rPr>
                <w:noProof/>
                <w:webHidden/>
                <w:lang w:val="mn-MN"/>
              </w:rPr>
              <w:fldChar w:fldCharType="separate"/>
            </w:r>
            <w:r w:rsidR="00D428C7">
              <w:rPr>
                <w:noProof/>
                <w:webHidden/>
                <w:lang w:val="mn-MN"/>
              </w:rPr>
              <w:t>11</w:t>
            </w:r>
            <w:r w:rsidR="007B6CF3" w:rsidRPr="00E37199">
              <w:rPr>
                <w:noProof/>
                <w:webHidden/>
                <w:lang w:val="mn-MN"/>
              </w:rPr>
              <w:fldChar w:fldCharType="end"/>
            </w:r>
          </w:hyperlink>
        </w:p>
        <w:p w14:paraId="62E5225A" w14:textId="644E90F9"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15" w:history="1">
            <w:r w:rsidR="007B6CF3" w:rsidRPr="00E37199">
              <w:rPr>
                <w:rStyle w:val="Hyperlink"/>
                <w:noProof/>
                <w:lang w:val="mn-MN"/>
              </w:rPr>
              <w:t>31.</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Тендерийн харьцуулах үнийг тодорхойлох</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_Toc146704315 \h </w:instrText>
            </w:r>
            <w:r w:rsidR="007B6CF3" w:rsidRPr="00E37199">
              <w:rPr>
                <w:noProof/>
                <w:webHidden/>
                <w:lang w:val="mn-MN"/>
              </w:rPr>
            </w:r>
            <w:r w:rsidR="007B6CF3" w:rsidRPr="00E37199">
              <w:rPr>
                <w:noProof/>
                <w:webHidden/>
                <w:lang w:val="mn-MN"/>
              </w:rPr>
              <w:fldChar w:fldCharType="separate"/>
            </w:r>
            <w:r w:rsidR="00D428C7">
              <w:rPr>
                <w:noProof/>
                <w:webHidden/>
                <w:lang w:val="mn-MN"/>
              </w:rPr>
              <w:t>11</w:t>
            </w:r>
            <w:r w:rsidR="007B6CF3" w:rsidRPr="00E37199">
              <w:rPr>
                <w:noProof/>
                <w:webHidden/>
                <w:lang w:val="mn-MN"/>
              </w:rPr>
              <w:fldChar w:fldCharType="end"/>
            </w:r>
          </w:hyperlink>
        </w:p>
        <w:p w14:paraId="0B63BB67" w14:textId="20D1842E"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16" w:history="1">
            <w:r w:rsidR="007B6CF3" w:rsidRPr="00E37199">
              <w:rPr>
                <w:rStyle w:val="Hyperlink"/>
                <w:noProof/>
                <w:lang w:val="mn-MN"/>
              </w:rPr>
              <w:t>32.</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Тендерийг эрэмбэлэх</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_Toc146704316 \h </w:instrText>
            </w:r>
            <w:r w:rsidR="007B6CF3" w:rsidRPr="00E37199">
              <w:rPr>
                <w:noProof/>
                <w:webHidden/>
                <w:lang w:val="mn-MN"/>
              </w:rPr>
            </w:r>
            <w:r w:rsidR="007B6CF3" w:rsidRPr="00E37199">
              <w:rPr>
                <w:noProof/>
                <w:webHidden/>
                <w:lang w:val="mn-MN"/>
              </w:rPr>
              <w:fldChar w:fldCharType="separate"/>
            </w:r>
            <w:r w:rsidR="00D428C7">
              <w:rPr>
                <w:noProof/>
                <w:webHidden/>
                <w:lang w:val="mn-MN"/>
              </w:rPr>
              <w:t>12</w:t>
            </w:r>
            <w:r w:rsidR="007B6CF3" w:rsidRPr="00E37199">
              <w:rPr>
                <w:noProof/>
                <w:webHidden/>
                <w:lang w:val="mn-MN"/>
              </w:rPr>
              <w:fldChar w:fldCharType="end"/>
            </w:r>
          </w:hyperlink>
        </w:p>
        <w:p w14:paraId="0C1916B1" w14:textId="4B1283F3"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17" w:history="1">
            <w:r w:rsidR="007B6CF3" w:rsidRPr="00E37199">
              <w:rPr>
                <w:rStyle w:val="Hyperlink"/>
                <w:noProof/>
                <w:lang w:val="mn-MN"/>
              </w:rPr>
              <w:t>33.</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Оролцогчийн чадавхыг дахин магадлах</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_Toc146704317 \h </w:instrText>
            </w:r>
            <w:r w:rsidR="007B6CF3" w:rsidRPr="00E37199">
              <w:rPr>
                <w:noProof/>
                <w:webHidden/>
                <w:lang w:val="mn-MN"/>
              </w:rPr>
            </w:r>
            <w:r w:rsidR="007B6CF3" w:rsidRPr="00E37199">
              <w:rPr>
                <w:noProof/>
                <w:webHidden/>
                <w:lang w:val="mn-MN"/>
              </w:rPr>
              <w:fldChar w:fldCharType="separate"/>
            </w:r>
            <w:r w:rsidR="00D428C7">
              <w:rPr>
                <w:noProof/>
                <w:webHidden/>
                <w:lang w:val="mn-MN"/>
              </w:rPr>
              <w:t>12</w:t>
            </w:r>
            <w:r w:rsidR="007B6CF3" w:rsidRPr="00E37199">
              <w:rPr>
                <w:noProof/>
                <w:webHidden/>
                <w:lang w:val="mn-MN"/>
              </w:rPr>
              <w:fldChar w:fldCharType="end"/>
            </w:r>
          </w:hyperlink>
        </w:p>
        <w:p w14:paraId="39884796" w14:textId="27C7431F"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18" w:history="1">
            <w:r w:rsidR="007B6CF3" w:rsidRPr="00E37199">
              <w:rPr>
                <w:rStyle w:val="Hyperlink"/>
                <w:noProof/>
                <w:lang w:val="mn-MN"/>
              </w:rPr>
              <w:t>34.</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Мэдэгдэл хүргүүлэх</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_Toc146704318 \h </w:instrText>
            </w:r>
            <w:r w:rsidR="007B6CF3" w:rsidRPr="00E37199">
              <w:rPr>
                <w:noProof/>
                <w:webHidden/>
                <w:lang w:val="mn-MN"/>
              </w:rPr>
            </w:r>
            <w:r w:rsidR="007B6CF3" w:rsidRPr="00E37199">
              <w:rPr>
                <w:noProof/>
                <w:webHidden/>
                <w:lang w:val="mn-MN"/>
              </w:rPr>
              <w:fldChar w:fldCharType="separate"/>
            </w:r>
            <w:r w:rsidR="00D428C7">
              <w:rPr>
                <w:noProof/>
                <w:webHidden/>
                <w:lang w:val="mn-MN"/>
              </w:rPr>
              <w:t>12</w:t>
            </w:r>
            <w:r w:rsidR="007B6CF3" w:rsidRPr="00E37199">
              <w:rPr>
                <w:noProof/>
                <w:webHidden/>
                <w:lang w:val="mn-MN"/>
              </w:rPr>
              <w:fldChar w:fldCharType="end"/>
            </w:r>
          </w:hyperlink>
        </w:p>
        <w:p w14:paraId="3C2F23AD" w14:textId="5A7BDFCB"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19" w:history="1">
            <w:r w:rsidR="007B6CF3" w:rsidRPr="00E37199">
              <w:rPr>
                <w:rStyle w:val="Hyperlink"/>
                <w:noProof/>
                <w:lang w:val="mn-MN"/>
              </w:rPr>
              <w:t>35.</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Гүйцэтгэлийн баталгаа</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_Toc146704319 \h </w:instrText>
            </w:r>
            <w:r w:rsidR="007B6CF3" w:rsidRPr="00E37199">
              <w:rPr>
                <w:noProof/>
                <w:webHidden/>
                <w:lang w:val="mn-MN"/>
              </w:rPr>
            </w:r>
            <w:r w:rsidR="007B6CF3" w:rsidRPr="00E37199">
              <w:rPr>
                <w:noProof/>
                <w:webHidden/>
                <w:lang w:val="mn-MN"/>
              </w:rPr>
              <w:fldChar w:fldCharType="separate"/>
            </w:r>
            <w:r w:rsidR="00D428C7">
              <w:rPr>
                <w:noProof/>
                <w:webHidden/>
                <w:lang w:val="mn-MN"/>
              </w:rPr>
              <w:t>12</w:t>
            </w:r>
            <w:r w:rsidR="007B6CF3" w:rsidRPr="00E37199">
              <w:rPr>
                <w:noProof/>
                <w:webHidden/>
                <w:lang w:val="mn-MN"/>
              </w:rPr>
              <w:fldChar w:fldCharType="end"/>
            </w:r>
          </w:hyperlink>
        </w:p>
        <w:p w14:paraId="77788A0C" w14:textId="48825732" w:rsidR="007B6CF3" w:rsidRPr="00E37199" w:rsidRDefault="00C035DB" w:rsidP="00113C50">
          <w:pPr>
            <w:pStyle w:val="TOC2"/>
            <w:rPr>
              <w:rFonts w:asciiTheme="minorHAnsi" w:eastAsiaTheme="minorEastAsia" w:hAnsiTheme="minorHAnsi" w:cstheme="minorBidi"/>
              <w:noProof/>
              <w:kern w:val="2"/>
              <w:sz w:val="22"/>
              <w:szCs w:val="22"/>
              <w:lang w:val="mn-MN"/>
              <w14:ligatures w14:val="standardContextual"/>
            </w:rPr>
          </w:pPr>
          <w:hyperlink w:anchor="_Toc146704320" w:history="1">
            <w:r w:rsidR="007B6CF3" w:rsidRPr="00E37199">
              <w:rPr>
                <w:rStyle w:val="Hyperlink"/>
                <w:noProof/>
                <w:lang w:val="mn-MN"/>
              </w:rPr>
              <w:t>36.</w:t>
            </w:r>
            <w:r w:rsidR="007B6CF3" w:rsidRPr="00E37199">
              <w:rPr>
                <w:rFonts w:asciiTheme="minorHAnsi" w:eastAsiaTheme="minorEastAsia" w:hAnsiTheme="minorHAnsi" w:cstheme="minorBidi"/>
                <w:noProof/>
                <w:kern w:val="2"/>
                <w:sz w:val="22"/>
                <w:szCs w:val="22"/>
                <w:lang w:val="mn-MN"/>
                <w14:ligatures w14:val="standardContextual"/>
              </w:rPr>
              <w:tab/>
            </w:r>
            <w:r w:rsidR="007B6CF3" w:rsidRPr="00E37199">
              <w:rPr>
                <w:rStyle w:val="Hyperlink"/>
                <w:noProof/>
                <w:lang w:val="mn-MN"/>
              </w:rPr>
              <w:t>Гэрээнд гарын үсэг зурж баталгаажуулах</w:t>
            </w:r>
            <w:r w:rsidR="007B6CF3" w:rsidRPr="00E37199">
              <w:rPr>
                <w:noProof/>
                <w:webHidden/>
                <w:lang w:val="mn-MN"/>
              </w:rPr>
              <w:tab/>
            </w:r>
            <w:r w:rsidR="007B6CF3" w:rsidRPr="00E37199">
              <w:rPr>
                <w:noProof/>
                <w:webHidden/>
                <w:lang w:val="mn-MN"/>
              </w:rPr>
              <w:fldChar w:fldCharType="begin"/>
            </w:r>
            <w:r w:rsidR="007B6CF3" w:rsidRPr="00E37199">
              <w:rPr>
                <w:noProof/>
                <w:webHidden/>
                <w:lang w:val="mn-MN"/>
              </w:rPr>
              <w:instrText xml:space="preserve"> PAGEREF _Toc146704320 \h </w:instrText>
            </w:r>
            <w:r w:rsidR="007B6CF3" w:rsidRPr="00E37199">
              <w:rPr>
                <w:noProof/>
                <w:webHidden/>
                <w:lang w:val="mn-MN"/>
              </w:rPr>
            </w:r>
            <w:r w:rsidR="007B6CF3" w:rsidRPr="00E37199">
              <w:rPr>
                <w:noProof/>
                <w:webHidden/>
                <w:lang w:val="mn-MN"/>
              </w:rPr>
              <w:fldChar w:fldCharType="separate"/>
            </w:r>
            <w:r w:rsidR="00D428C7">
              <w:rPr>
                <w:noProof/>
                <w:webHidden/>
                <w:lang w:val="mn-MN"/>
              </w:rPr>
              <w:t>12</w:t>
            </w:r>
            <w:r w:rsidR="007B6CF3" w:rsidRPr="00E37199">
              <w:rPr>
                <w:noProof/>
                <w:webHidden/>
                <w:lang w:val="mn-MN"/>
              </w:rPr>
              <w:fldChar w:fldCharType="end"/>
            </w:r>
          </w:hyperlink>
        </w:p>
        <w:p w14:paraId="104365C8" w14:textId="33A59573" w:rsidR="0079398B" w:rsidRPr="00E37199" w:rsidRDefault="0079398B" w:rsidP="0079398B">
          <w:pPr>
            <w:keepNext/>
            <w:keepLines/>
            <w:widowControl w:val="0"/>
            <w:rPr>
              <w:lang w:val="mn-MN"/>
            </w:rPr>
          </w:pPr>
          <w:r w:rsidRPr="00E37199">
            <w:rPr>
              <w:b/>
              <w:bCs/>
              <w:lang w:val="mn-MN"/>
            </w:rPr>
            <w:fldChar w:fldCharType="end"/>
          </w:r>
        </w:p>
      </w:sdtContent>
    </w:sdt>
    <w:p w14:paraId="04A45B0A" w14:textId="77777777" w:rsidR="0079398B" w:rsidRPr="00E37199" w:rsidRDefault="0079398B" w:rsidP="0079398B">
      <w:pPr>
        <w:keepNext/>
        <w:keepLines/>
        <w:widowControl w:val="0"/>
        <w:jc w:val="center"/>
        <w:rPr>
          <w:rStyle w:val="Hyperlink"/>
          <w:szCs w:val="22"/>
          <w:lang w:val="mn-MN"/>
        </w:rPr>
        <w:sectPr w:rsidR="0079398B" w:rsidRPr="00E37199" w:rsidSect="003846F6">
          <w:pgSz w:w="11907" w:h="16840" w:code="9"/>
          <w:pgMar w:top="1134" w:right="851" w:bottom="1134" w:left="1701" w:header="720" w:footer="720" w:gutter="0"/>
          <w:paperSrc w:first="7153" w:other="7153"/>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958"/>
      </w:tblGrid>
      <w:tr w:rsidR="0079398B" w:rsidRPr="00E37199" w14:paraId="6A4E31A1" w14:textId="77777777" w:rsidTr="00FE5E80">
        <w:tc>
          <w:tcPr>
            <w:tcW w:w="9354" w:type="dxa"/>
            <w:gridSpan w:val="2"/>
          </w:tcPr>
          <w:bookmarkStart w:id="0" w:name="_Toc146704284"/>
          <w:p w14:paraId="30FC327B" w14:textId="06F43689" w:rsidR="00097913" w:rsidRPr="00097913" w:rsidRDefault="00097913" w:rsidP="00097913">
            <w:pPr>
              <w:jc w:val="both"/>
              <w:rPr>
                <w:rStyle w:val="Hyperlink"/>
                <w:bCs/>
                <w:color w:val="000000" w:themeColor="text1"/>
                <w:sz w:val="23"/>
                <w:szCs w:val="23"/>
                <w:lang w:val="mn-MN"/>
              </w:rPr>
            </w:pPr>
            <w:r w:rsidRPr="00097913">
              <w:rPr>
                <w:rStyle w:val="Hyperlink"/>
                <w:bCs/>
                <w:color w:val="000000" w:themeColor="text1"/>
                <w:sz w:val="23"/>
                <w:szCs w:val="23"/>
                <w:lang w:val="mn-MN"/>
              </w:rPr>
              <w:lastRenderedPageBreak/>
              <w:fldChar w:fldCharType="begin"/>
            </w:r>
            <w:r w:rsidRPr="00097913">
              <w:rPr>
                <w:rStyle w:val="Hyperlink"/>
                <w:bCs/>
                <w:color w:val="000000" w:themeColor="text1"/>
                <w:sz w:val="23"/>
                <w:szCs w:val="23"/>
                <w:lang w:val="mn-MN"/>
              </w:rPr>
              <w:instrText xml:space="preserve"> REF _Ref82446636 \h  \* MERGEFORMAT </w:instrText>
            </w:r>
            <w:r w:rsidRPr="00097913">
              <w:rPr>
                <w:rStyle w:val="Hyperlink"/>
                <w:bCs/>
                <w:color w:val="000000" w:themeColor="text1"/>
                <w:sz w:val="23"/>
                <w:szCs w:val="23"/>
                <w:lang w:val="mn-MN"/>
              </w:rPr>
              <w:fldChar w:fldCharType="separate"/>
            </w:r>
            <w:r w:rsidR="00D428C7">
              <w:rPr>
                <w:rStyle w:val="Hyperlink"/>
                <w:b/>
                <w:color w:val="000000" w:themeColor="text1"/>
                <w:sz w:val="23"/>
                <w:szCs w:val="23"/>
              </w:rPr>
              <w:t>Error! Reference source not found.</w:t>
            </w:r>
            <w:r w:rsidRPr="00097913">
              <w:rPr>
                <w:rStyle w:val="Hyperlink"/>
                <w:bCs/>
                <w:color w:val="000000" w:themeColor="text1"/>
                <w:sz w:val="23"/>
                <w:szCs w:val="23"/>
                <w:lang w:val="mn-MN"/>
              </w:rPr>
              <w:fldChar w:fldCharType="end"/>
            </w:r>
          </w:p>
          <w:p w14:paraId="5629760B" w14:textId="77777777" w:rsidR="00097913" w:rsidRPr="00097913" w:rsidRDefault="00097913" w:rsidP="00097913">
            <w:pPr>
              <w:ind w:right="-1"/>
              <w:jc w:val="both"/>
              <w:rPr>
                <w:bCs/>
                <w:color w:val="000000" w:themeColor="text1"/>
                <w:sz w:val="23"/>
                <w:szCs w:val="23"/>
                <w:lang w:val="mn-MN"/>
              </w:rPr>
            </w:pPr>
            <w:r w:rsidRPr="00097913">
              <w:rPr>
                <w:bCs/>
                <w:color w:val="000000" w:themeColor="text1"/>
                <w:sz w:val="23"/>
                <w:szCs w:val="23"/>
                <w:lang w:val="mn-MN"/>
              </w:rPr>
              <w:t>Нэгдүгээр бүлэгт заасан тендер шалгаруулалтын зааварчилгаанд өөрчлөлт оруулахгүйгээр хэрэглэнэ.</w:t>
            </w:r>
          </w:p>
          <w:p w14:paraId="0FA26A47" w14:textId="77777777" w:rsidR="00097913" w:rsidRPr="00097913" w:rsidRDefault="00097913" w:rsidP="00097913">
            <w:pPr>
              <w:ind w:right="991"/>
              <w:jc w:val="both"/>
              <w:rPr>
                <w:bCs/>
                <w:color w:val="000000" w:themeColor="text1"/>
                <w:sz w:val="23"/>
                <w:szCs w:val="23"/>
                <w:lang w:val="mn-MN"/>
              </w:rPr>
            </w:pPr>
          </w:p>
          <w:p w14:paraId="64D3D6F2" w14:textId="77777777" w:rsidR="00097913" w:rsidRPr="00097913" w:rsidRDefault="00097913" w:rsidP="00097913">
            <w:pPr>
              <w:jc w:val="both"/>
              <w:rPr>
                <w:rStyle w:val="Hyperlink"/>
                <w:bCs/>
                <w:color w:val="000000" w:themeColor="text1"/>
                <w:sz w:val="23"/>
                <w:szCs w:val="23"/>
                <w:lang w:val="mn-MN"/>
              </w:rPr>
            </w:pPr>
            <w:r w:rsidRPr="00097913">
              <w:rPr>
                <w:rStyle w:val="Hyperlink"/>
                <w:bCs/>
                <w:color w:val="000000" w:themeColor="text1"/>
                <w:sz w:val="23"/>
                <w:szCs w:val="23"/>
                <w:lang w:val="mn-MN"/>
              </w:rPr>
              <w:t xml:space="preserve">II </w:t>
            </w:r>
            <w:hyperlink w:anchor="_БҮЛЭГ_II._ТЕНДЕРИЙН" w:history="1">
              <w:r w:rsidRPr="00097913">
                <w:rPr>
                  <w:rStyle w:val="Hyperlink"/>
                  <w:bCs/>
                  <w:color w:val="000000" w:themeColor="text1"/>
                  <w:sz w:val="23"/>
                  <w:szCs w:val="23"/>
                  <w:lang w:val="mn-MN"/>
                </w:rPr>
                <w:t>БҮЛЭГ. ТЕНДЕРИЙН ӨГӨГДЛИЙН ХҮСНЭГТ</w:t>
              </w:r>
            </w:hyperlink>
          </w:p>
          <w:p w14:paraId="2DE9E1C0" w14:textId="77777777" w:rsidR="00097913" w:rsidRPr="00097913" w:rsidRDefault="00097913" w:rsidP="00097913">
            <w:pPr>
              <w:ind w:right="-1"/>
              <w:jc w:val="both"/>
              <w:rPr>
                <w:bCs/>
                <w:color w:val="000000" w:themeColor="text1"/>
                <w:sz w:val="23"/>
                <w:szCs w:val="23"/>
                <w:lang w:val="mn-MN"/>
              </w:rPr>
            </w:pPr>
            <w:r w:rsidRPr="00097913">
              <w:rPr>
                <w:bCs/>
                <w:color w:val="000000" w:themeColor="text1"/>
                <w:sz w:val="23"/>
                <w:szCs w:val="23"/>
                <w:lang w:val="mn-MN"/>
              </w:rPr>
              <w:t>Захиалагч нь тендерт оролцогч болон тендерт тавих шалгуур үзүүлэлт, мэдээллийг хоёрдугаар бүлэг дэх тендерийн өгөгдлийн хүснэгтэд тусгана. Тендер шалгаруулалтын зааварчилгааны холбогдох зүйл, заалттай уялдуулан хаалт дотор налуугаар бичсэн зааварт нийцүүлэн тохирох мэдээллийг тусгаж тендерийн өгөгдлийн хүснэгтийг боловсруулна.</w:t>
            </w:r>
          </w:p>
          <w:p w14:paraId="00864271" w14:textId="77777777" w:rsidR="00097913" w:rsidRPr="00097913" w:rsidRDefault="00097913" w:rsidP="00097913">
            <w:pPr>
              <w:ind w:right="-1"/>
              <w:jc w:val="both"/>
              <w:rPr>
                <w:bCs/>
                <w:color w:val="000000" w:themeColor="text1"/>
                <w:sz w:val="23"/>
                <w:szCs w:val="23"/>
                <w:lang w:val="mn-MN"/>
              </w:rPr>
            </w:pPr>
          </w:p>
          <w:p w14:paraId="39AFABAA" w14:textId="77777777" w:rsidR="00097913" w:rsidRPr="00097913" w:rsidRDefault="00097913" w:rsidP="00097913">
            <w:pPr>
              <w:jc w:val="both"/>
              <w:rPr>
                <w:rStyle w:val="Hyperlink"/>
                <w:bCs/>
                <w:color w:val="000000" w:themeColor="text1"/>
                <w:sz w:val="23"/>
                <w:szCs w:val="23"/>
                <w:lang w:val="mn-MN"/>
              </w:rPr>
            </w:pPr>
            <w:r w:rsidRPr="00097913">
              <w:rPr>
                <w:rStyle w:val="Hyperlink"/>
                <w:bCs/>
                <w:color w:val="000000" w:themeColor="text1"/>
                <w:sz w:val="23"/>
                <w:szCs w:val="23"/>
                <w:lang w:val="mn-MN"/>
              </w:rPr>
              <w:t xml:space="preserve">III </w:t>
            </w:r>
            <w:r w:rsidRPr="00097913">
              <w:rPr>
                <w:bCs/>
                <w:color w:val="000000" w:themeColor="text1"/>
                <w:sz w:val="23"/>
                <w:szCs w:val="23"/>
                <w:lang w:val="mn-MN"/>
              </w:rPr>
              <w:fldChar w:fldCharType="begin"/>
            </w:r>
            <w:r w:rsidRPr="00097913">
              <w:rPr>
                <w:bCs/>
                <w:color w:val="000000" w:themeColor="text1"/>
                <w:sz w:val="23"/>
                <w:szCs w:val="23"/>
                <w:lang w:val="mn-MN"/>
              </w:rPr>
              <w:instrText xml:space="preserve"> HYPERLINK  \l "_БҮЛЭГ_III._ТЕХНИКИЙН" </w:instrText>
            </w:r>
            <w:r w:rsidRPr="00097913">
              <w:rPr>
                <w:bCs/>
                <w:color w:val="000000" w:themeColor="text1"/>
                <w:sz w:val="23"/>
                <w:szCs w:val="23"/>
                <w:lang w:val="mn-MN"/>
              </w:rPr>
              <w:fldChar w:fldCharType="separate"/>
            </w:r>
            <w:r w:rsidRPr="00097913">
              <w:rPr>
                <w:rStyle w:val="Hyperlink"/>
                <w:bCs/>
                <w:color w:val="000000" w:themeColor="text1"/>
                <w:sz w:val="23"/>
                <w:szCs w:val="23"/>
                <w:lang w:val="mn-MN"/>
              </w:rPr>
              <w:t>БҮЛЭГ. ТЕХНИКИЙН ТОДОРХОЙЛОЛТ, ТАВИГДАХ ШААРДЛАГА</w:t>
            </w:r>
          </w:p>
          <w:p w14:paraId="23595E98" w14:textId="77777777" w:rsidR="00097913" w:rsidRPr="00097913" w:rsidRDefault="00097913" w:rsidP="00097913">
            <w:pPr>
              <w:pStyle w:val="List"/>
              <w:spacing w:before="0" w:after="0"/>
              <w:ind w:left="0" w:right="-1"/>
              <w:rPr>
                <w:rFonts w:ascii="Arial" w:hAnsi="Arial" w:cs="Arial"/>
                <w:bCs/>
                <w:color w:val="000000" w:themeColor="text1"/>
                <w:sz w:val="23"/>
                <w:szCs w:val="23"/>
                <w:lang w:val="mn-MN"/>
              </w:rPr>
            </w:pPr>
            <w:r w:rsidRPr="00097913">
              <w:rPr>
                <w:rFonts w:ascii="Arial" w:eastAsiaTheme="minorHAnsi" w:hAnsi="Arial" w:cs="Arial"/>
                <w:bCs/>
                <w:color w:val="000000" w:themeColor="text1"/>
                <w:sz w:val="23"/>
                <w:szCs w:val="23"/>
                <w:lang w:val="mn-MN"/>
              </w:rPr>
              <w:fldChar w:fldCharType="end"/>
            </w:r>
            <w:r w:rsidRPr="00097913">
              <w:rPr>
                <w:rFonts w:ascii="Arial" w:eastAsiaTheme="minorHAnsi" w:hAnsi="Arial" w:cs="Arial"/>
                <w:bCs/>
                <w:color w:val="000000" w:themeColor="text1"/>
                <w:sz w:val="23"/>
                <w:szCs w:val="23"/>
                <w:lang w:val="mn-MN"/>
              </w:rPr>
              <w:t>Захи</w:t>
            </w:r>
            <w:r w:rsidRPr="00097913">
              <w:rPr>
                <w:rFonts w:ascii="Arial" w:hAnsi="Arial" w:cs="Arial"/>
                <w:bCs/>
                <w:color w:val="000000" w:themeColor="text1"/>
                <w:sz w:val="23"/>
                <w:szCs w:val="23"/>
                <w:lang w:val="mn-MN"/>
              </w:rPr>
              <w:t xml:space="preserve">алагч худалдан авах барааны техникийн тодорхойлолт, нийлүүлэлтийн хуваарь болон шаардлагатай бусад мэдээллийг энэ бүлэгт тусгана. </w:t>
            </w:r>
          </w:p>
          <w:p w14:paraId="368EB740" w14:textId="77777777" w:rsidR="00097913" w:rsidRPr="00097913" w:rsidRDefault="00097913" w:rsidP="00097913">
            <w:pPr>
              <w:ind w:right="-1"/>
              <w:jc w:val="both"/>
              <w:rPr>
                <w:bCs/>
                <w:color w:val="000000" w:themeColor="text1"/>
                <w:sz w:val="23"/>
                <w:szCs w:val="23"/>
                <w:lang w:val="mn-MN"/>
              </w:rPr>
            </w:pPr>
          </w:p>
          <w:p w14:paraId="1C18D769" w14:textId="77777777" w:rsidR="00097913" w:rsidRPr="00097913" w:rsidRDefault="00097913" w:rsidP="00097913">
            <w:pPr>
              <w:jc w:val="both"/>
              <w:rPr>
                <w:rStyle w:val="Hyperlink"/>
                <w:bCs/>
                <w:color w:val="000000" w:themeColor="text1"/>
                <w:sz w:val="23"/>
                <w:szCs w:val="23"/>
                <w:lang w:val="mn-MN"/>
              </w:rPr>
            </w:pPr>
            <w:r w:rsidRPr="00097913">
              <w:rPr>
                <w:rStyle w:val="Hyperlink"/>
                <w:bCs/>
                <w:color w:val="000000" w:themeColor="text1"/>
                <w:sz w:val="23"/>
                <w:szCs w:val="23"/>
                <w:lang w:val="mn-MN"/>
              </w:rPr>
              <w:t xml:space="preserve">IV </w:t>
            </w:r>
            <w:r w:rsidRPr="00097913">
              <w:rPr>
                <w:bCs/>
                <w:color w:val="000000" w:themeColor="text1"/>
                <w:sz w:val="23"/>
                <w:szCs w:val="23"/>
                <w:lang w:val="mn-MN"/>
              </w:rPr>
              <w:fldChar w:fldCharType="begin"/>
            </w:r>
            <w:r w:rsidRPr="00097913">
              <w:rPr>
                <w:bCs/>
                <w:color w:val="000000" w:themeColor="text1"/>
                <w:sz w:val="23"/>
                <w:szCs w:val="23"/>
                <w:lang w:val="mn-MN"/>
              </w:rPr>
              <w:instrText xml:space="preserve"> HYPERLINK \l "_БҮЛЭГ_III._ТЕНДЕРИЙН" </w:instrText>
            </w:r>
            <w:r w:rsidRPr="00097913">
              <w:rPr>
                <w:bCs/>
                <w:color w:val="000000" w:themeColor="text1"/>
                <w:sz w:val="23"/>
                <w:szCs w:val="23"/>
                <w:lang w:val="mn-MN"/>
              </w:rPr>
              <w:fldChar w:fldCharType="separate"/>
            </w:r>
            <w:r w:rsidRPr="00097913">
              <w:rPr>
                <w:rStyle w:val="Hyperlink"/>
                <w:bCs/>
                <w:color w:val="000000" w:themeColor="text1"/>
                <w:sz w:val="23"/>
                <w:szCs w:val="23"/>
                <w:lang w:val="mn-MN"/>
              </w:rPr>
              <w:t>БҮЛЭГ. ТЕНДЕРИЙН ҮНЭЛГЭЭНД ХАРГАЛЗАХ ШАЛГУУР ҮЗҮҮЛЭЛТ</w:t>
            </w:r>
          </w:p>
          <w:p w14:paraId="000CA3BA" w14:textId="77777777" w:rsidR="00097913" w:rsidRPr="00097913" w:rsidRDefault="00097913" w:rsidP="00097913">
            <w:pPr>
              <w:jc w:val="both"/>
              <w:rPr>
                <w:bCs/>
                <w:color w:val="000000" w:themeColor="text1"/>
                <w:sz w:val="23"/>
                <w:szCs w:val="23"/>
                <w:lang w:val="mn-MN"/>
              </w:rPr>
            </w:pPr>
            <w:r w:rsidRPr="00097913">
              <w:rPr>
                <w:bCs/>
                <w:color w:val="000000" w:themeColor="text1"/>
                <w:sz w:val="23"/>
                <w:szCs w:val="23"/>
                <w:lang w:val="mn-MN"/>
              </w:rPr>
              <w:fldChar w:fldCharType="end"/>
            </w:r>
            <w:r w:rsidRPr="00097913">
              <w:rPr>
                <w:bCs/>
                <w:color w:val="000000" w:themeColor="text1"/>
                <w:sz w:val="23"/>
                <w:szCs w:val="23"/>
                <w:lang w:val="mn-MN"/>
              </w:rPr>
              <w:t>Энэ бүлэгт тендерийг үнэлэхэд харгалзах бусад шалгуур үзүүлэлт болон эм, эмнэлгийн хэрэгсэл, эмнэлгийн тоног төхөөрөмж худалдан авах чанар ба үнэлгээний аргачлалыг тусгана.</w:t>
            </w:r>
          </w:p>
          <w:p w14:paraId="7FF1BC1B" w14:textId="77777777" w:rsidR="00097913" w:rsidRPr="00097913" w:rsidRDefault="00097913" w:rsidP="00097913">
            <w:pPr>
              <w:jc w:val="both"/>
              <w:rPr>
                <w:bCs/>
                <w:color w:val="000000" w:themeColor="text1"/>
                <w:sz w:val="23"/>
                <w:szCs w:val="23"/>
                <w:lang w:val="mn-MN"/>
              </w:rPr>
            </w:pPr>
          </w:p>
          <w:p w14:paraId="77CA5816" w14:textId="77777777" w:rsidR="00097913" w:rsidRPr="00097913" w:rsidRDefault="00097913" w:rsidP="00097913">
            <w:pPr>
              <w:jc w:val="both"/>
              <w:rPr>
                <w:rStyle w:val="Hyperlink"/>
                <w:bCs/>
                <w:color w:val="000000" w:themeColor="text1"/>
                <w:sz w:val="23"/>
                <w:szCs w:val="23"/>
                <w:lang w:val="mn-MN"/>
              </w:rPr>
            </w:pPr>
            <w:r w:rsidRPr="00097913">
              <w:rPr>
                <w:rStyle w:val="Hyperlink"/>
                <w:bCs/>
                <w:color w:val="000000" w:themeColor="text1"/>
                <w:sz w:val="23"/>
                <w:szCs w:val="23"/>
                <w:lang w:val="mn-MN"/>
              </w:rPr>
              <w:t xml:space="preserve">V </w:t>
            </w:r>
            <w:r w:rsidRPr="00097913">
              <w:rPr>
                <w:bCs/>
                <w:color w:val="000000" w:themeColor="text1"/>
                <w:sz w:val="23"/>
                <w:szCs w:val="23"/>
                <w:lang w:val="mn-MN"/>
              </w:rPr>
              <w:fldChar w:fldCharType="begin"/>
            </w:r>
            <w:r w:rsidRPr="00097913">
              <w:rPr>
                <w:bCs/>
                <w:color w:val="000000" w:themeColor="text1"/>
                <w:sz w:val="23"/>
                <w:szCs w:val="23"/>
                <w:lang w:val="mn-MN"/>
              </w:rPr>
              <w:instrText xml:space="preserve"> HYPERLINK  \l "_БҮЛЭГ_V._ТЕНДЕРИЙН" </w:instrText>
            </w:r>
            <w:r w:rsidRPr="00097913">
              <w:rPr>
                <w:bCs/>
                <w:color w:val="000000" w:themeColor="text1"/>
                <w:sz w:val="23"/>
                <w:szCs w:val="23"/>
                <w:lang w:val="mn-MN"/>
              </w:rPr>
              <w:fldChar w:fldCharType="separate"/>
            </w:r>
            <w:r w:rsidRPr="00097913">
              <w:rPr>
                <w:rStyle w:val="Hyperlink"/>
                <w:bCs/>
                <w:color w:val="000000" w:themeColor="text1"/>
                <w:sz w:val="23"/>
                <w:szCs w:val="23"/>
                <w:lang w:val="mn-MN"/>
              </w:rPr>
              <w:t>БҮЛЭГ. ТЕНДЕРИЙН ЖИШИГ МАЯГТУУД</w:t>
            </w:r>
          </w:p>
          <w:p w14:paraId="28A22A6C" w14:textId="77777777" w:rsidR="00097913" w:rsidRPr="00097913" w:rsidRDefault="00097913" w:rsidP="00097913">
            <w:pPr>
              <w:pStyle w:val="BodyTextIndent"/>
              <w:ind w:left="0" w:firstLine="0"/>
              <w:rPr>
                <w:rStyle w:val="Hyperlink"/>
                <w:rFonts w:ascii="Arial" w:hAnsi="Arial" w:cs="Arial"/>
                <w:bCs/>
                <w:color w:val="000000" w:themeColor="text1"/>
                <w:sz w:val="23"/>
                <w:szCs w:val="23"/>
                <w:lang w:val="mn-MN"/>
              </w:rPr>
            </w:pPr>
            <w:r w:rsidRPr="00097913">
              <w:rPr>
                <w:rFonts w:ascii="Arial" w:eastAsiaTheme="minorHAnsi" w:hAnsi="Arial" w:cs="Arial"/>
                <w:bCs/>
                <w:color w:val="000000" w:themeColor="text1"/>
                <w:sz w:val="23"/>
                <w:szCs w:val="23"/>
                <w:lang w:val="mn-MN"/>
              </w:rPr>
              <w:fldChar w:fldCharType="end"/>
            </w:r>
            <w:r w:rsidRPr="00097913">
              <w:rPr>
                <w:rStyle w:val="Hyperlink"/>
                <w:rFonts w:ascii="Arial" w:hAnsi="Arial" w:cs="Arial"/>
                <w:bCs/>
                <w:color w:val="000000" w:themeColor="text1"/>
                <w:sz w:val="23"/>
                <w:szCs w:val="23"/>
                <w:lang w:val="mn-MN"/>
              </w:rPr>
              <w:t>Тавдугаар бүлэгт тендерт оролцогч тендер бэлтгэхэд шаардлагатай жишиг маягтууд багтана. Тендерт оролцогч нь тендерийн баримт бичигт заасан шаардлага, шалгуур үзүүлэлтэд үндэслэн жишиг маягтуудын хаалт дотор налуугаар бичсэн тохирох мэдээллийг зааварт нийцүүлэн бүрэн, үнэн зөв бөглөж ирүүлнэ.</w:t>
            </w:r>
          </w:p>
          <w:p w14:paraId="70423065" w14:textId="77777777" w:rsidR="00097913" w:rsidRPr="00097913" w:rsidRDefault="00097913" w:rsidP="00097913">
            <w:pPr>
              <w:pStyle w:val="BodyTextIndent"/>
              <w:ind w:left="0" w:firstLine="0"/>
              <w:rPr>
                <w:rStyle w:val="Hyperlink"/>
                <w:rFonts w:ascii="Arial" w:hAnsi="Arial" w:cs="Arial"/>
                <w:bCs/>
                <w:color w:val="000000" w:themeColor="text1"/>
                <w:sz w:val="23"/>
                <w:szCs w:val="23"/>
                <w:lang w:val="mn-MN"/>
              </w:rPr>
            </w:pPr>
          </w:p>
          <w:p w14:paraId="3647979D" w14:textId="55A4089D" w:rsidR="00097913" w:rsidRPr="00097913" w:rsidRDefault="00097913" w:rsidP="00097913">
            <w:pPr>
              <w:ind w:right="-1"/>
              <w:jc w:val="both"/>
              <w:rPr>
                <w:rStyle w:val="Hyperlink"/>
                <w:rFonts w:eastAsia="Times New Roman"/>
                <w:bCs/>
                <w:color w:val="000000" w:themeColor="text1"/>
                <w:sz w:val="23"/>
                <w:szCs w:val="23"/>
                <w:lang w:val="mn-MN"/>
              </w:rPr>
            </w:pPr>
            <w:r w:rsidRPr="00097913">
              <w:rPr>
                <w:rStyle w:val="Hyperlink"/>
                <w:rFonts w:eastAsia="Times New Roman"/>
                <w:bCs/>
                <w:color w:val="000000" w:themeColor="text1"/>
                <w:sz w:val="23"/>
                <w:szCs w:val="23"/>
                <w:lang w:val="mn-MN"/>
              </w:rPr>
              <w:fldChar w:fldCharType="begin"/>
            </w:r>
            <w:r w:rsidRPr="00097913">
              <w:rPr>
                <w:bCs/>
                <w:color w:val="000000" w:themeColor="text1"/>
                <w:sz w:val="23"/>
                <w:szCs w:val="23"/>
                <w:u w:val="single"/>
                <w:lang w:val="mn-MN"/>
              </w:rPr>
              <w:instrText xml:space="preserve"> REF _Ref82446752 \h </w:instrText>
            </w:r>
            <w:r w:rsidRPr="00097913">
              <w:rPr>
                <w:rStyle w:val="Hyperlink"/>
                <w:rFonts w:eastAsia="Times New Roman"/>
                <w:bCs/>
                <w:color w:val="000000" w:themeColor="text1"/>
                <w:sz w:val="23"/>
                <w:szCs w:val="23"/>
                <w:lang w:val="mn-MN"/>
              </w:rPr>
              <w:instrText xml:space="preserve"> \* MERGEFORMAT </w:instrText>
            </w:r>
            <w:r w:rsidRPr="00097913">
              <w:rPr>
                <w:rStyle w:val="Hyperlink"/>
                <w:rFonts w:eastAsia="Times New Roman"/>
                <w:bCs/>
                <w:color w:val="000000" w:themeColor="text1"/>
                <w:sz w:val="23"/>
                <w:szCs w:val="23"/>
                <w:lang w:val="mn-MN"/>
              </w:rPr>
            </w:r>
            <w:r w:rsidRPr="00097913">
              <w:rPr>
                <w:rStyle w:val="Hyperlink"/>
                <w:rFonts w:eastAsia="Times New Roman"/>
                <w:bCs/>
                <w:color w:val="000000" w:themeColor="text1"/>
                <w:sz w:val="23"/>
                <w:szCs w:val="23"/>
                <w:lang w:val="mn-MN"/>
              </w:rPr>
              <w:fldChar w:fldCharType="separate"/>
            </w:r>
            <w:r w:rsidR="00D428C7" w:rsidRPr="00D428C7">
              <w:rPr>
                <w:bCs/>
                <w:noProof/>
                <w:color w:val="000000" w:themeColor="text1"/>
                <w:u w:val="single"/>
                <w:lang w:val="mn-MN"/>
              </w:rPr>
              <w:t>VI БҮЛЭГ. ГЭРЭЭНИЙ НӨХЦӨЛ</w:t>
            </w:r>
            <w:r w:rsidRPr="00097913">
              <w:rPr>
                <w:rStyle w:val="Hyperlink"/>
                <w:rFonts w:eastAsia="Times New Roman"/>
                <w:bCs/>
                <w:color w:val="000000" w:themeColor="text1"/>
                <w:sz w:val="23"/>
                <w:szCs w:val="23"/>
                <w:lang w:val="mn-MN"/>
              </w:rPr>
              <w:fldChar w:fldCharType="end"/>
            </w:r>
          </w:p>
          <w:p w14:paraId="7273B33B" w14:textId="739044DD" w:rsidR="00097913" w:rsidRPr="00097913" w:rsidRDefault="00097913" w:rsidP="00097913">
            <w:pPr>
              <w:pStyle w:val="Heading2"/>
              <w:widowControl w:val="0"/>
              <w:numPr>
                <w:ilvl w:val="0"/>
                <w:numId w:val="0"/>
              </w:numPr>
              <w:ind w:left="720"/>
              <w:outlineLvl w:val="1"/>
              <w:rPr>
                <w:b w:val="0"/>
                <w:bCs/>
                <w:lang w:val="mn-MN"/>
              </w:rPr>
            </w:pPr>
            <w:r w:rsidRPr="00097913">
              <w:rPr>
                <w:b w:val="0"/>
                <w:bCs/>
                <w:sz w:val="23"/>
                <w:szCs w:val="23"/>
                <w:lang w:val="mn-MN"/>
              </w:rPr>
              <w:t>Зургаадугаар бүлэгт заасан гэрээний нөхцөл нь гэрээний ерөнхий нөхцөл, гэрээний тусгай нөхцөл, гэрээ баталгаажуулах маягт, гэрээний хавсралт маягтаас бүрдэнэ. Гэрээний ерөнхий нөхцөлд өөрчлөлт оруулахгүйгээр хэрэглэх ба</w:t>
            </w:r>
            <w:r w:rsidRPr="00097913">
              <w:rPr>
                <w:b w:val="0"/>
                <w:bCs/>
                <w:noProof/>
                <w:sz w:val="23"/>
                <w:szCs w:val="23"/>
                <w:lang w:val="mn-MN"/>
              </w:rPr>
              <w:t xml:space="preserve"> өөрчлөлт оруулах шаардлагатай бол гэрээний тусгай нөхцөлд өөрчлөлтийг тусгана. </w:t>
            </w:r>
            <w:r w:rsidRPr="00097913">
              <w:rPr>
                <w:rStyle w:val="Hyperlink"/>
                <w:b w:val="0"/>
                <w:bCs/>
                <w:color w:val="000000" w:themeColor="text1"/>
                <w:sz w:val="23"/>
                <w:szCs w:val="23"/>
                <w:lang w:val="mn-MN"/>
              </w:rPr>
              <w:t>Захиалагч гэрээ байгуулах эрх олгосон оролцогч болон түүний ирүүлсэн тендерийн мэдээллийг гэрээ баталгаажуулах маягтад тусгаж, гэрээ байгуулна.</w:t>
            </w:r>
          </w:p>
          <w:p w14:paraId="304536A5" w14:textId="0917D5DA" w:rsidR="0079398B" w:rsidRPr="00E37199" w:rsidRDefault="0079398B" w:rsidP="00097913">
            <w:pPr>
              <w:pStyle w:val="Heading2"/>
              <w:widowControl w:val="0"/>
              <w:numPr>
                <w:ilvl w:val="0"/>
                <w:numId w:val="0"/>
              </w:numPr>
              <w:ind w:left="720"/>
              <w:outlineLvl w:val="1"/>
              <w:rPr>
                <w:lang w:val="mn-MN"/>
              </w:rPr>
            </w:pPr>
            <w:r w:rsidRPr="00097913">
              <w:rPr>
                <w:b w:val="0"/>
                <w:bCs/>
                <w:lang w:val="mn-MN"/>
              </w:rPr>
              <w:t>I БҮЛЭГ.ТЕНДЕР ШАЛГАРУУЛАЛТЫН ЗААВАРЧИЛГАА (ТШЗ)</w:t>
            </w:r>
            <w:bookmarkEnd w:id="0"/>
          </w:p>
        </w:tc>
      </w:tr>
      <w:tr w:rsidR="0079398B" w:rsidRPr="00E37199" w14:paraId="37A57720" w14:textId="77777777" w:rsidTr="00FE5E80">
        <w:tc>
          <w:tcPr>
            <w:tcW w:w="9354" w:type="dxa"/>
            <w:gridSpan w:val="2"/>
          </w:tcPr>
          <w:p w14:paraId="54D2D796" w14:textId="77777777" w:rsidR="0079398B" w:rsidRPr="00E37199" w:rsidRDefault="0079398B" w:rsidP="0079398B">
            <w:pPr>
              <w:keepNext/>
              <w:keepLines/>
              <w:widowControl w:val="0"/>
              <w:spacing w:after="120"/>
              <w:jc w:val="center"/>
              <w:rPr>
                <w:b/>
                <w:bCs/>
                <w:sz w:val="22"/>
                <w:szCs w:val="22"/>
                <w:lang w:val="mn-MN"/>
              </w:rPr>
            </w:pPr>
            <w:r w:rsidRPr="00E37199">
              <w:rPr>
                <w:b/>
                <w:bCs/>
                <w:sz w:val="22"/>
                <w:szCs w:val="22"/>
                <w:lang w:val="mn-MN"/>
              </w:rPr>
              <w:lastRenderedPageBreak/>
              <w:t>А.ЕРӨНХИЙ ЗҮЙЛ</w:t>
            </w:r>
          </w:p>
        </w:tc>
      </w:tr>
      <w:tr w:rsidR="0079398B" w:rsidRPr="00E37199" w14:paraId="41726559" w14:textId="77777777" w:rsidTr="00FE5E80">
        <w:tc>
          <w:tcPr>
            <w:tcW w:w="3396" w:type="dxa"/>
          </w:tcPr>
          <w:p w14:paraId="61D7D419" w14:textId="77777777" w:rsidR="0079398B" w:rsidRPr="00E37199" w:rsidRDefault="0079398B" w:rsidP="0079398B">
            <w:pPr>
              <w:pStyle w:val="Heading2"/>
              <w:widowControl w:val="0"/>
              <w:outlineLvl w:val="1"/>
              <w:rPr>
                <w:rStyle w:val="Hyperlink"/>
                <w:rFonts w:cs="Arial"/>
                <w:bCs/>
                <w:color w:val="auto"/>
                <w:szCs w:val="22"/>
                <w:lang w:val="mn-MN"/>
              </w:rPr>
            </w:pPr>
            <w:bookmarkStart w:id="1" w:name="_Toc49963269"/>
            <w:bookmarkStart w:id="2" w:name="_Toc50373976"/>
            <w:bookmarkStart w:id="3" w:name="_Ref57951852"/>
            <w:bookmarkStart w:id="4" w:name="_Toc62843995"/>
            <w:bookmarkStart w:id="5" w:name="_Toc80084007"/>
            <w:bookmarkStart w:id="6" w:name="_Toc80266943"/>
            <w:bookmarkStart w:id="7" w:name="_Toc82445281"/>
            <w:bookmarkStart w:id="8" w:name="_Toc82445679"/>
            <w:bookmarkStart w:id="9" w:name="_Toc82448397"/>
            <w:bookmarkStart w:id="10" w:name="_Toc127459713"/>
            <w:bookmarkStart w:id="11" w:name="_Toc146704285"/>
            <w:r w:rsidRPr="00E37199">
              <w:rPr>
                <w:lang w:val="mn-MN"/>
              </w:rPr>
              <w:t>Тендерийн цар хүрээ</w:t>
            </w:r>
            <w:bookmarkEnd w:id="1"/>
            <w:bookmarkEnd w:id="2"/>
            <w:bookmarkEnd w:id="3"/>
            <w:bookmarkEnd w:id="4"/>
            <w:bookmarkEnd w:id="5"/>
            <w:bookmarkEnd w:id="6"/>
            <w:bookmarkEnd w:id="7"/>
            <w:bookmarkEnd w:id="8"/>
            <w:bookmarkEnd w:id="9"/>
            <w:bookmarkEnd w:id="10"/>
            <w:bookmarkEnd w:id="11"/>
          </w:p>
        </w:tc>
        <w:tc>
          <w:tcPr>
            <w:tcW w:w="5958" w:type="dxa"/>
          </w:tcPr>
          <w:p w14:paraId="2FF0BC3E" w14:textId="55981E87" w:rsidR="0079398B" w:rsidRPr="00E37199" w:rsidRDefault="0079398B" w:rsidP="0079398B">
            <w:pPr>
              <w:pStyle w:val="ListParagraph"/>
              <w:keepNext/>
              <w:keepLines/>
              <w:widowControl w:val="0"/>
              <w:numPr>
                <w:ilvl w:val="1"/>
                <w:numId w:val="1"/>
              </w:numPr>
              <w:spacing w:after="120"/>
              <w:ind w:left="606" w:hanging="606"/>
              <w:jc w:val="both"/>
              <w:rPr>
                <w:rStyle w:val="Hyperlink"/>
                <w:bCs/>
                <w:sz w:val="22"/>
                <w:szCs w:val="22"/>
                <w:lang w:val="mn-MN"/>
              </w:rPr>
            </w:pPr>
            <w:r w:rsidRPr="00E37199">
              <w:rPr>
                <w:sz w:val="22"/>
                <w:szCs w:val="22"/>
                <w:lang w:val="mn-MN"/>
              </w:rPr>
              <w:t>Төрийн болон орон нутгийн өмчийн хөрөнгөөр бараа, ажил, үйлчилгээ худалдан авах тухай хууль (цаашид “</w:t>
            </w:r>
            <w:r w:rsidRPr="00E37199">
              <w:rPr>
                <w:b/>
                <w:sz w:val="22"/>
                <w:szCs w:val="22"/>
                <w:lang w:val="mn-MN"/>
              </w:rPr>
              <w:t>Хууль</w:t>
            </w:r>
            <w:r w:rsidRPr="00E37199">
              <w:rPr>
                <w:sz w:val="22"/>
                <w:szCs w:val="22"/>
                <w:lang w:val="mn-MN"/>
              </w:rPr>
              <w:t>” гэх)-ийн дагуу өгөгдлийн хүснэгт</w:t>
            </w:r>
            <w:r w:rsidR="006918F5" w:rsidRPr="00E37199">
              <w:rPr>
                <w:sz w:val="22"/>
                <w:szCs w:val="22"/>
                <w:lang w:val="mn-MN"/>
              </w:rPr>
              <w:t>э</w:t>
            </w:r>
            <w:r w:rsidRPr="00E37199">
              <w:rPr>
                <w:sz w:val="22"/>
                <w:szCs w:val="22"/>
                <w:lang w:val="mn-MN"/>
              </w:rPr>
              <w:t>д заасан захиалагч III бүлэгт тодорхойлсон бараа, түүний дагалдах үйлчилгээ (цаашид “</w:t>
            </w:r>
            <w:r w:rsidRPr="00E37199">
              <w:rPr>
                <w:b/>
                <w:sz w:val="22"/>
                <w:szCs w:val="22"/>
                <w:lang w:val="mn-MN"/>
              </w:rPr>
              <w:t>бараа</w:t>
            </w:r>
            <w:r w:rsidRPr="00E37199">
              <w:rPr>
                <w:sz w:val="22"/>
                <w:szCs w:val="22"/>
                <w:lang w:val="mn-MN"/>
              </w:rPr>
              <w:t xml:space="preserve">” гэх) худалдан авахаар тендер шалгаруулалтыг зохион байгуулна. Тендер шалгаруулалтын нэр болон дугаарыг </w:t>
            </w:r>
            <w:r w:rsidR="00FA7A3F" w:rsidRPr="00E37199">
              <w:rPr>
                <w:sz w:val="22"/>
                <w:szCs w:val="22"/>
                <w:lang w:val="mn-MN"/>
              </w:rPr>
              <w:t>ө</w:t>
            </w:r>
            <w:r w:rsidR="00C0745F" w:rsidRPr="00E37199">
              <w:rPr>
                <w:sz w:val="22"/>
                <w:szCs w:val="22"/>
                <w:lang w:val="mn-MN"/>
              </w:rPr>
              <w:t>гөгдлийн хүснэгтэд</w:t>
            </w:r>
            <w:r w:rsidRPr="00E37199">
              <w:rPr>
                <w:sz w:val="22"/>
                <w:szCs w:val="22"/>
                <w:lang w:val="mn-MN"/>
              </w:rPr>
              <w:t xml:space="preserve"> заана.</w:t>
            </w:r>
          </w:p>
        </w:tc>
      </w:tr>
      <w:tr w:rsidR="0079398B" w:rsidRPr="00E37199" w14:paraId="1907079D" w14:textId="77777777" w:rsidTr="00FE5E80">
        <w:tc>
          <w:tcPr>
            <w:tcW w:w="3396" w:type="dxa"/>
          </w:tcPr>
          <w:p w14:paraId="5CA6E477" w14:textId="77777777" w:rsidR="0079398B" w:rsidRPr="00E37199" w:rsidRDefault="0079398B" w:rsidP="0079398B">
            <w:pPr>
              <w:pStyle w:val="Heading2"/>
              <w:widowControl w:val="0"/>
              <w:numPr>
                <w:ilvl w:val="0"/>
                <w:numId w:val="0"/>
              </w:numPr>
              <w:outlineLvl w:val="1"/>
              <w:rPr>
                <w:rStyle w:val="Hyperlink"/>
                <w:rFonts w:cs="Arial"/>
                <w:bCs/>
                <w:color w:val="auto"/>
                <w:szCs w:val="22"/>
                <w:lang w:val="mn-MN"/>
              </w:rPr>
            </w:pPr>
          </w:p>
        </w:tc>
        <w:tc>
          <w:tcPr>
            <w:tcW w:w="5958" w:type="dxa"/>
          </w:tcPr>
          <w:p w14:paraId="0997A0F8" w14:textId="47ABB4A3" w:rsidR="0079398B" w:rsidRPr="00E37199" w:rsidRDefault="0079398B" w:rsidP="0079398B">
            <w:pPr>
              <w:pStyle w:val="ListParagraph"/>
              <w:keepNext/>
              <w:keepLines/>
              <w:widowControl w:val="0"/>
              <w:numPr>
                <w:ilvl w:val="1"/>
                <w:numId w:val="1"/>
              </w:numPr>
              <w:spacing w:after="120"/>
              <w:ind w:left="606" w:hanging="606"/>
              <w:jc w:val="both"/>
              <w:rPr>
                <w:sz w:val="22"/>
                <w:szCs w:val="22"/>
                <w:lang w:val="mn-MN"/>
              </w:rPr>
            </w:pPr>
            <w:r w:rsidRPr="00E37199">
              <w:rPr>
                <w:sz w:val="22"/>
                <w:szCs w:val="22"/>
                <w:lang w:val="mn-MN"/>
              </w:rPr>
              <w:t xml:space="preserve">Тендер шалгаруулалт багцтай бол энэ тухай мэдээллийг </w:t>
            </w:r>
            <w:r w:rsidR="00FA7A3F" w:rsidRPr="00E37199">
              <w:rPr>
                <w:sz w:val="22"/>
                <w:szCs w:val="22"/>
                <w:lang w:val="mn-MN"/>
              </w:rPr>
              <w:t>ө</w:t>
            </w:r>
            <w:r w:rsidR="00C0745F" w:rsidRPr="00E37199">
              <w:rPr>
                <w:sz w:val="22"/>
                <w:szCs w:val="22"/>
                <w:lang w:val="mn-MN"/>
              </w:rPr>
              <w:t>гөгдлийн хүснэгтэд</w:t>
            </w:r>
            <w:r w:rsidRPr="00E37199">
              <w:rPr>
                <w:sz w:val="22"/>
                <w:szCs w:val="22"/>
                <w:lang w:val="mn-MN"/>
              </w:rPr>
              <w:t xml:space="preserve"> заана. </w:t>
            </w:r>
          </w:p>
        </w:tc>
      </w:tr>
      <w:tr w:rsidR="0079398B" w:rsidRPr="00E37199" w14:paraId="5AB23A9F" w14:textId="77777777" w:rsidTr="00FE5E80">
        <w:tc>
          <w:tcPr>
            <w:tcW w:w="3396" w:type="dxa"/>
          </w:tcPr>
          <w:p w14:paraId="3DBBCA62" w14:textId="77777777" w:rsidR="0079398B" w:rsidRPr="00E37199" w:rsidRDefault="0079398B" w:rsidP="0079398B">
            <w:pPr>
              <w:pStyle w:val="Heading2"/>
              <w:widowControl w:val="0"/>
              <w:numPr>
                <w:ilvl w:val="0"/>
                <w:numId w:val="0"/>
              </w:numPr>
              <w:outlineLvl w:val="1"/>
              <w:rPr>
                <w:rStyle w:val="Hyperlink"/>
                <w:rFonts w:cs="Arial"/>
                <w:bCs/>
                <w:color w:val="auto"/>
                <w:szCs w:val="22"/>
                <w:lang w:val="mn-MN"/>
              </w:rPr>
            </w:pPr>
          </w:p>
        </w:tc>
        <w:tc>
          <w:tcPr>
            <w:tcW w:w="5958" w:type="dxa"/>
          </w:tcPr>
          <w:p w14:paraId="684FDBDA" w14:textId="58B508C7" w:rsidR="0079398B" w:rsidRPr="00E37199" w:rsidRDefault="0079398B" w:rsidP="0079398B">
            <w:pPr>
              <w:pStyle w:val="ListParagraph"/>
              <w:keepNext/>
              <w:keepLines/>
              <w:widowControl w:val="0"/>
              <w:numPr>
                <w:ilvl w:val="1"/>
                <w:numId w:val="1"/>
              </w:numPr>
              <w:spacing w:after="120"/>
              <w:ind w:left="606" w:hanging="606"/>
              <w:jc w:val="both"/>
              <w:rPr>
                <w:sz w:val="22"/>
                <w:szCs w:val="22"/>
                <w:lang w:val="mn-MN"/>
              </w:rPr>
            </w:pPr>
            <w:r w:rsidRPr="00E37199">
              <w:rPr>
                <w:sz w:val="22"/>
                <w:szCs w:val="22"/>
                <w:lang w:val="mn-MN"/>
              </w:rPr>
              <w:t xml:space="preserve">Барааг бүхэлд нь, эсхүл түүний тодорхой багцын барааг хуулийн 8.1-д зааснаар дотоодын үйлдвэрлэлээр хангах боломжтой бол энэ тухай захиалагч </w:t>
            </w:r>
            <w:r w:rsidR="00FA7A3F" w:rsidRPr="00E37199">
              <w:rPr>
                <w:sz w:val="22"/>
                <w:szCs w:val="22"/>
                <w:lang w:val="mn-MN"/>
              </w:rPr>
              <w:t>ө</w:t>
            </w:r>
            <w:r w:rsidR="00C0745F" w:rsidRPr="00E37199">
              <w:rPr>
                <w:sz w:val="22"/>
                <w:szCs w:val="22"/>
                <w:lang w:val="mn-MN"/>
              </w:rPr>
              <w:t>гөгдлийн хүснэгтэд</w:t>
            </w:r>
            <w:r w:rsidRPr="00E37199">
              <w:rPr>
                <w:sz w:val="22"/>
                <w:szCs w:val="22"/>
                <w:lang w:val="mn-MN"/>
              </w:rPr>
              <w:t xml:space="preserve"> заана. Ийнхүү заасан бол тендер шалгаруулалт, эсхүл түүний багцад зөвхөн Монгол Улсын гарал үүсэлтэй бараа нийлүүлнэ.</w:t>
            </w:r>
          </w:p>
        </w:tc>
      </w:tr>
      <w:tr w:rsidR="00C90709" w:rsidRPr="00E37199" w14:paraId="626268B4" w14:textId="77777777" w:rsidTr="00B75EED">
        <w:tc>
          <w:tcPr>
            <w:tcW w:w="3396" w:type="dxa"/>
          </w:tcPr>
          <w:p w14:paraId="72F47B59" w14:textId="77777777" w:rsidR="00C90709" w:rsidRPr="00E37199" w:rsidRDefault="00C90709" w:rsidP="0079398B">
            <w:pPr>
              <w:pStyle w:val="Heading2"/>
              <w:widowControl w:val="0"/>
              <w:numPr>
                <w:ilvl w:val="0"/>
                <w:numId w:val="0"/>
              </w:numPr>
              <w:outlineLvl w:val="1"/>
              <w:rPr>
                <w:rStyle w:val="Hyperlink"/>
                <w:rFonts w:cs="Arial"/>
                <w:bCs/>
                <w:color w:val="auto"/>
                <w:szCs w:val="22"/>
                <w:lang w:val="mn-MN"/>
              </w:rPr>
            </w:pPr>
          </w:p>
        </w:tc>
        <w:tc>
          <w:tcPr>
            <w:tcW w:w="5958" w:type="dxa"/>
          </w:tcPr>
          <w:p w14:paraId="282D0696" w14:textId="3DE38A5D" w:rsidR="00C90709" w:rsidRPr="00E37199" w:rsidRDefault="00C90709" w:rsidP="0079398B">
            <w:pPr>
              <w:pStyle w:val="ListParagraph"/>
              <w:keepNext/>
              <w:keepLines/>
              <w:widowControl w:val="0"/>
              <w:numPr>
                <w:ilvl w:val="1"/>
                <w:numId w:val="1"/>
              </w:numPr>
              <w:spacing w:after="120"/>
              <w:ind w:left="606" w:hanging="606"/>
              <w:jc w:val="both"/>
              <w:rPr>
                <w:sz w:val="22"/>
                <w:szCs w:val="22"/>
                <w:lang w:val="mn-MN"/>
              </w:rPr>
            </w:pPr>
            <w:r w:rsidRPr="00E37199">
              <w:rPr>
                <w:sz w:val="22"/>
                <w:szCs w:val="22"/>
                <w:lang w:val="mn-MN"/>
              </w:rPr>
              <w:t xml:space="preserve">Хуулийн </w:t>
            </w:r>
            <w:r w:rsidR="00A6678B" w:rsidRPr="00E37199">
              <w:rPr>
                <w:sz w:val="22"/>
                <w:szCs w:val="22"/>
                <w:lang w:val="mn-MN"/>
              </w:rPr>
              <w:t>32.5</w:t>
            </w:r>
            <w:r w:rsidRPr="00E37199">
              <w:rPr>
                <w:sz w:val="22"/>
                <w:szCs w:val="22"/>
                <w:lang w:val="mn-MN"/>
              </w:rPr>
              <w:t xml:space="preserve">-д зааснаар тендер шалгаруулалтыг урьдчилан зохион байгуулж байгаа үед энэ тухай </w:t>
            </w:r>
            <w:r w:rsidR="0048208B" w:rsidRPr="00E37199">
              <w:rPr>
                <w:sz w:val="22"/>
                <w:szCs w:val="22"/>
                <w:lang w:val="mn-MN"/>
              </w:rPr>
              <w:t xml:space="preserve">өгөгдлийн хүснэгт </w:t>
            </w:r>
            <w:r w:rsidRPr="00E37199">
              <w:rPr>
                <w:sz w:val="22"/>
                <w:szCs w:val="22"/>
                <w:lang w:val="mn-MN"/>
              </w:rPr>
              <w:t xml:space="preserve">болон зарлалд заана. </w:t>
            </w:r>
          </w:p>
        </w:tc>
      </w:tr>
      <w:tr w:rsidR="0079398B" w:rsidRPr="00E37199" w14:paraId="4D3F0034" w14:textId="77777777" w:rsidTr="00FE5E80">
        <w:tc>
          <w:tcPr>
            <w:tcW w:w="3396" w:type="dxa"/>
          </w:tcPr>
          <w:p w14:paraId="027FCC58" w14:textId="77777777" w:rsidR="0079398B" w:rsidRPr="00E37199" w:rsidRDefault="0079398B" w:rsidP="0079398B">
            <w:pPr>
              <w:pStyle w:val="Heading2"/>
              <w:widowControl w:val="0"/>
              <w:outlineLvl w:val="1"/>
              <w:rPr>
                <w:lang w:val="mn-MN"/>
              </w:rPr>
            </w:pPr>
            <w:bookmarkStart w:id="12" w:name="_Toc49963270"/>
            <w:bookmarkStart w:id="13" w:name="_Toc50373977"/>
            <w:bookmarkStart w:id="14" w:name="_Toc62843996"/>
            <w:bookmarkStart w:id="15" w:name="_Toc80084008"/>
            <w:bookmarkStart w:id="16" w:name="_Toc80266944"/>
            <w:bookmarkStart w:id="17" w:name="_Toc82445282"/>
            <w:bookmarkStart w:id="18" w:name="_Toc82445680"/>
            <w:bookmarkStart w:id="19" w:name="_Toc82448398"/>
            <w:bookmarkStart w:id="20" w:name="_Toc127459714"/>
            <w:bookmarkStart w:id="21" w:name="_Toc146704286"/>
            <w:r w:rsidRPr="00E37199">
              <w:rPr>
                <w:lang w:val="mn-MN"/>
              </w:rPr>
              <w:t>Санхүүжилтийн эх үүсвэр болон төсөвт өртөг</w:t>
            </w:r>
            <w:bookmarkEnd w:id="12"/>
            <w:bookmarkEnd w:id="13"/>
            <w:bookmarkEnd w:id="14"/>
            <w:bookmarkEnd w:id="15"/>
            <w:bookmarkEnd w:id="16"/>
            <w:bookmarkEnd w:id="17"/>
            <w:bookmarkEnd w:id="18"/>
            <w:bookmarkEnd w:id="19"/>
            <w:bookmarkEnd w:id="20"/>
            <w:bookmarkEnd w:id="21"/>
          </w:p>
        </w:tc>
        <w:tc>
          <w:tcPr>
            <w:tcW w:w="5958" w:type="dxa"/>
          </w:tcPr>
          <w:p w14:paraId="7BCEF2A1" w14:textId="2565C6F3" w:rsidR="0079398B" w:rsidRPr="00E37199" w:rsidRDefault="0079398B" w:rsidP="0079398B">
            <w:pPr>
              <w:pStyle w:val="ListParagraph"/>
              <w:keepNext/>
              <w:keepLines/>
              <w:widowControl w:val="0"/>
              <w:numPr>
                <w:ilvl w:val="1"/>
                <w:numId w:val="3"/>
              </w:numPr>
              <w:spacing w:after="120"/>
              <w:ind w:left="606" w:hanging="606"/>
              <w:jc w:val="both"/>
              <w:rPr>
                <w:sz w:val="22"/>
                <w:szCs w:val="22"/>
                <w:lang w:val="mn-MN"/>
              </w:rPr>
            </w:pPr>
            <w:r w:rsidRPr="00E37199">
              <w:rPr>
                <w:sz w:val="22"/>
                <w:szCs w:val="22"/>
                <w:lang w:val="mn-MN"/>
              </w:rPr>
              <w:t xml:space="preserve">Тендер шалгаруулалтын нийт болон багц тус бүрийн санхүүжилтийн эх үүсвэр, батлагдсан төсөвт өртгийг </w:t>
            </w:r>
            <w:r w:rsidR="00FA7A3F" w:rsidRPr="00E37199">
              <w:rPr>
                <w:sz w:val="22"/>
                <w:szCs w:val="22"/>
                <w:lang w:val="mn-MN"/>
              </w:rPr>
              <w:t>ө</w:t>
            </w:r>
            <w:r w:rsidR="00C0745F" w:rsidRPr="00E37199">
              <w:rPr>
                <w:sz w:val="22"/>
                <w:szCs w:val="22"/>
                <w:lang w:val="mn-MN"/>
              </w:rPr>
              <w:t>гөгдлийн хүснэгтэд</w:t>
            </w:r>
            <w:r w:rsidRPr="00E37199">
              <w:rPr>
                <w:sz w:val="22"/>
                <w:szCs w:val="22"/>
                <w:lang w:val="mn-MN"/>
              </w:rPr>
              <w:t xml:space="preserve"> тусгана.</w:t>
            </w:r>
          </w:p>
        </w:tc>
      </w:tr>
      <w:tr w:rsidR="0079398B" w:rsidRPr="00E37199" w14:paraId="255AD91B" w14:textId="77777777" w:rsidTr="00FE5E80">
        <w:tc>
          <w:tcPr>
            <w:tcW w:w="3396" w:type="dxa"/>
          </w:tcPr>
          <w:p w14:paraId="04F7A316" w14:textId="77777777" w:rsidR="0079398B" w:rsidRPr="00E37199" w:rsidRDefault="0079398B" w:rsidP="0079398B">
            <w:pPr>
              <w:pStyle w:val="Heading2"/>
              <w:widowControl w:val="0"/>
              <w:outlineLvl w:val="1"/>
              <w:rPr>
                <w:lang w:val="mn-MN"/>
              </w:rPr>
            </w:pPr>
            <w:bookmarkStart w:id="22" w:name="_Toc146704287"/>
            <w:r w:rsidRPr="00E37199">
              <w:rPr>
                <w:lang w:val="mn-MN"/>
              </w:rPr>
              <w:t>Худалдан авах ажиллагааны хууль тогтоомж</w:t>
            </w:r>
            <w:bookmarkEnd w:id="22"/>
          </w:p>
        </w:tc>
        <w:tc>
          <w:tcPr>
            <w:tcW w:w="5958" w:type="dxa"/>
          </w:tcPr>
          <w:p w14:paraId="2B382E74" w14:textId="77777777" w:rsidR="0079398B" w:rsidRPr="00E37199" w:rsidRDefault="0079398B" w:rsidP="0079398B">
            <w:pPr>
              <w:pStyle w:val="ListParagraph"/>
              <w:keepNext/>
              <w:keepLines/>
              <w:widowControl w:val="0"/>
              <w:numPr>
                <w:ilvl w:val="1"/>
                <w:numId w:val="3"/>
              </w:numPr>
              <w:spacing w:after="120"/>
              <w:ind w:left="606" w:hanging="606"/>
              <w:jc w:val="both"/>
              <w:rPr>
                <w:sz w:val="22"/>
                <w:szCs w:val="22"/>
                <w:lang w:val="mn-MN"/>
              </w:rPr>
            </w:pPr>
            <w:r w:rsidRPr="00E37199">
              <w:rPr>
                <w:sz w:val="22"/>
                <w:szCs w:val="22"/>
                <w:lang w:val="mn-MN"/>
              </w:rPr>
              <w:t xml:space="preserve">Энэ худалдан авах ажиллагаанд хуулийн 2.1-д заасан төрийн болон орон нутгийн өмчийн хөрөнгөөр бараа, ажил, үйлчилгээ худалдан авах тухай хууль тогтоомжийг дагаж мөрдөнө. </w:t>
            </w:r>
          </w:p>
        </w:tc>
      </w:tr>
      <w:tr w:rsidR="00451BFD" w:rsidRPr="00E37199" w14:paraId="794F1432" w14:textId="77777777" w:rsidTr="00FE5E80">
        <w:tc>
          <w:tcPr>
            <w:tcW w:w="3396" w:type="dxa"/>
          </w:tcPr>
          <w:p w14:paraId="528A36B2" w14:textId="11D9CD0F" w:rsidR="00451BFD" w:rsidRPr="00E37199" w:rsidRDefault="000B21BC" w:rsidP="0079398B">
            <w:pPr>
              <w:pStyle w:val="Heading2"/>
              <w:widowControl w:val="0"/>
              <w:outlineLvl w:val="1"/>
              <w:rPr>
                <w:lang w:val="mn-MN"/>
              </w:rPr>
            </w:pPr>
            <w:bookmarkStart w:id="23" w:name="_Toc154606924"/>
            <w:bookmarkStart w:id="24" w:name="_Toc154648464"/>
            <w:r w:rsidRPr="00E37199">
              <w:rPr>
                <w:rFonts w:cs="Arial"/>
                <w:szCs w:val="22"/>
                <w:lang w:val="mn-MN"/>
              </w:rPr>
              <w:t>Худалдан авах ажиллагааны цахим систем</w:t>
            </w:r>
            <w:bookmarkEnd w:id="23"/>
            <w:bookmarkEnd w:id="24"/>
          </w:p>
        </w:tc>
        <w:tc>
          <w:tcPr>
            <w:tcW w:w="5958" w:type="dxa"/>
          </w:tcPr>
          <w:p w14:paraId="1B61282D" w14:textId="279C1947" w:rsidR="00451BFD" w:rsidRPr="00E37199" w:rsidRDefault="00C670E2" w:rsidP="0079398B">
            <w:pPr>
              <w:pStyle w:val="ListParagraph"/>
              <w:keepNext/>
              <w:keepLines/>
              <w:widowControl w:val="0"/>
              <w:numPr>
                <w:ilvl w:val="1"/>
                <w:numId w:val="3"/>
              </w:numPr>
              <w:spacing w:after="120"/>
              <w:ind w:left="606" w:hanging="606"/>
              <w:jc w:val="both"/>
              <w:rPr>
                <w:bCs/>
                <w:sz w:val="22"/>
                <w:szCs w:val="22"/>
                <w:lang w:val="mn-MN"/>
              </w:rPr>
            </w:pPr>
            <w:r w:rsidRPr="00E37199">
              <w:rPr>
                <w:bCs/>
                <w:sz w:val="22"/>
                <w:szCs w:val="22"/>
                <w:lang w:val="mn-MN"/>
              </w:rPr>
              <w:t>Тендер шалгаруулалтыг Сангийн сайдын баталсан “Цахим системээр худалдан авах ажиллагаа зохион байгуулах, түүний тасралтгүй, аюулгүй ажиллагааг хангах журам”-ын дагуу худалдан авах ажиллагааны цахим систем (www.tender.gov.mn) /цаашид “цахим систем” гэх/-ээр зохион байгуулна.</w:t>
            </w:r>
          </w:p>
        </w:tc>
      </w:tr>
      <w:tr w:rsidR="00451BFD" w:rsidRPr="00E37199" w14:paraId="77FE0C84" w14:textId="77777777" w:rsidTr="00FE5E80">
        <w:tc>
          <w:tcPr>
            <w:tcW w:w="3396" w:type="dxa"/>
          </w:tcPr>
          <w:p w14:paraId="1CD1D9FD" w14:textId="02392E99" w:rsidR="00451BFD" w:rsidRPr="00E37199" w:rsidRDefault="00451BFD" w:rsidP="0079398B">
            <w:pPr>
              <w:pStyle w:val="Heading2"/>
              <w:widowControl w:val="0"/>
              <w:outlineLvl w:val="1"/>
              <w:rPr>
                <w:lang w:val="mn-MN"/>
              </w:rPr>
            </w:pPr>
            <w:r w:rsidRPr="00E37199">
              <w:rPr>
                <w:rFonts w:cs="Arial"/>
                <w:bCs/>
                <w:szCs w:val="22"/>
                <w:lang w:val="mn-MN"/>
              </w:rPr>
              <w:t>Авлига, ашиг сонирхлын зөрчл</w:t>
            </w:r>
            <w:r w:rsidR="00D60B3A" w:rsidRPr="00E37199">
              <w:rPr>
                <w:rFonts w:cs="Arial"/>
                <w:bCs/>
                <w:szCs w:val="22"/>
                <w:lang w:val="mn-MN"/>
              </w:rPr>
              <w:t>өөс ангид байх</w:t>
            </w:r>
          </w:p>
        </w:tc>
        <w:tc>
          <w:tcPr>
            <w:tcW w:w="5958" w:type="dxa"/>
            <w:vMerge w:val="restart"/>
          </w:tcPr>
          <w:p w14:paraId="39A487E4" w14:textId="18D15CD6" w:rsidR="00451BFD" w:rsidRPr="00E37199" w:rsidRDefault="00451BFD" w:rsidP="0079398B">
            <w:pPr>
              <w:pStyle w:val="ListParagraph"/>
              <w:keepNext/>
              <w:keepLines/>
              <w:widowControl w:val="0"/>
              <w:numPr>
                <w:ilvl w:val="1"/>
                <w:numId w:val="3"/>
              </w:numPr>
              <w:spacing w:after="120"/>
              <w:ind w:left="606" w:hanging="606"/>
              <w:jc w:val="both"/>
              <w:rPr>
                <w:bCs/>
                <w:sz w:val="22"/>
                <w:szCs w:val="22"/>
                <w:lang w:val="mn-MN"/>
              </w:rPr>
            </w:pPr>
            <w:r w:rsidRPr="00E37199">
              <w:rPr>
                <w:sz w:val="22"/>
                <w:lang w:val="mn-MN"/>
              </w:rPr>
              <w:t>Захиалагч, сонирхогч этгээд, оролцогч болон хуулийн 52.1-д заасан ажилтан, албан тушаалтан Авлигын эсрэг хууль, Нийтийн албанд нийтийн болон хувийн ашиг сонирхлыг зохицуулах, ашиг сонирхлын зөрчлөөс урьдчилан сэргийлэх тухай хууль, Өрсөлдөөний тухай хууль, Эрүүгийн хууль болон Зөрчлийн тухай хуулиар хориглосон үйлдэл, эс үйлдлийн талаар холбогдох албан тушаалтан, хууль хяналтын байгууллагад хууль тогтоомжийн дагуу мэдэгдэнэ.</w:t>
            </w:r>
          </w:p>
        </w:tc>
      </w:tr>
      <w:tr w:rsidR="00451BFD" w:rsidRPr="00E37199" w14:paraId="0CE90A30" w14:textId="77777777" w:rsidTr="00FE5E80">
        <w:tc>
          <w:tcPr>
            <w:tcW w:w="3396" w:type="dxa"/>
          </w:tcPr>
          <w:p w14:paraId="2947A6CB" w14:textId="77777777" w:rsidR="00451BFD" w:rsidRPr="00E37199" w:rsidRDefault="00451BFD" w:rsidP="0079398B">
            <w:pPr>
              <w:pStyle w:val="Heading2"/>
              <w:widowControl w:val="0"/>
              <w:numPr>
                <w:ilvl w:val="0"/>
                <w:numId w:val="0"/>
              </w:numPr>
              <w:outlineLvl w:val="1"/>
              <w:rPr>
                <w:lang w:val="mn-MN"/>
              </w:rPr>
            </w:pPr>
          </w:p>
        </w:tc>
        <w:tc>
          <w:tcPr>
            <w:tcW w:w="5958" w:type="dxa"/>
            <w:vMerge/>
          </w:tcPr>
          <w:p w14:paraId="3CD68640" w14:textId="65E4F317" w:rsidR="00451BFD" w:rsidRPr="00E37199" w:rsidRDefault="00451BFD" w:rsidP="0079398B">
            <w:pPr>
              <w:pStyle w:val="ListParagraph"/>
              <w:keepNext/>
              <w:keepLines/>
              <w:widowControl w:val="0"/>
              <w:numPr>
                <w:ilvl w:val="1"/>
                <w:numId w:val="3"/>
              </w:numPr>
              <w:spacing w:after="120"/>
              <w:ind w:left="606" w:hanging="606"/>
              <w:jc w:val="both"/>
              <w:rPr>
                <w:sz w:val="22"/>
                <w:szCs w:val="22"/>
                <w:lang w:val="mn-MN"/>
              </w:rPr>
            </w:pPr>
          </w:p>
        </w:tc>
      </w:tr>
      <w:tr w:rsidR="0079398B" w:rsidRPr="00E37199" w14:paraId="52CE667A" w14:textId="77777777" w:rsidTr="00FE5E80">
        <w:tc>
          <w:tcPr>
            <w:tcW w:w="3396" w:type="dxa"/>
          </w:tcPr>
          <w:p w14:paraId="63388B1B" w14:textId="77777777" w:rsidR="0079398B" w:rsidRPr="00E37199" w:rsidRDefault="0079398B" w:rsidP="0079398B">
            <w:pPr>
              <w:pStyle w:val="Heading2"/>
              <w:widowControl w:val="0"/>
              <w:numPr>
                <w:ilvl w:val="0"/>
                <w:numId w:val="0"/>
              </w:numPr>
              <w:outlineLvl w:val="1"/>
              <w:rPr>
                <w:szCs w:val="22"/>
                <w:lang w:val="mn-MN"/>
              </w:rPr>
            </w:pPr>
          </w:p>
        </w:tc>
        <w:tc>
          <w:tcPr>
            <w:tcW w:w="5958" w:type="dxa"/>
          </w:tcPr>
          <w:p w14:paraId="0B3D8971" w14:textId="2CA8CDCB"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Нийтийн албанд нийтийн болон хувийн ашиг сонирхлыг зохицуулах, ашиг сонирхлын зөрчлөөс урьдчилан сэргийлэх тухай хуулийн 20, 20</w:t>
            </w:r>
            <w:r w:rsidRPr="00E37199">
              <w:rPr>
                <w:sz w:val="22"/>
                <w:vertAlign w:val="superscript"/>
                <w:lang w:val="mn-MN"/>
              </w:rPr>
              <w:t>1</w:t>
            </w:r>
            <w:r w:rsidRPr="00E37199">
              <w:rPr>
                <w:sz w:val="22"/>
                <w:lang w:val="mn-MN"/>
              </w:rPr>
              <w:t>, 21 дүгээр зүйлд заасан хориглолт, хязгаарлалтад хамаарах этгээд тендер шалгаруулалтад оролцох эрхгүй байна.</w:t>
            </w:r>
          </w:p>
        </w:tc>
      </w:tr>
      <w:tr w:rsidR="0079398B" w:rsidRPr="00E37199" w14:paraId="2F2F5666" w14:textId="77777777" w:rsidTr="00FE5E80">
        <w:tc>
          <w:tcPr>
            <w:tcW w:w="3396" w:type="dxa"/>
          </w:tcPr>
          <w:p w14:paraId="533E3986" w14:textId="77777777" w:rsidR="0079398B" w:rsidRPr="00E37199" w:rsidRDefault="0079398B" w:rsidP="0079398B">
            <w:pPr>
              <w:pStyle w:val="Heading2"/>
              <w:widowControl w:val="0"/>
              <w:outlineLvl w:val="1"/>
              <w:rPr>
                <w:szCs w:val="22"/>
                <w:lang w:val="mn-MN"/>
              </w:rPr>
            </w:pPr>
            <w:bookmarkStart w:id="25" w:name="_Toc62843998"/>
            <w:bookmarkStart w:id="26" w:name="_Toc80084010"/>
            <w:bookmarkStart w:id="27" w:name="_Toc80266946"/>
            <w:bookmarkStart w:id="28" w:name="_Toc82445284"/>
            <w:bookmarkStart w:id="29" w:name="_Toc82445682"/>
            <w:bookmarkStart w:id="30" w:name="_Toc82448400"/>
            <w:bookmarkStart w:id="31" w:name="_Toc127459716"/>
            <w:bookmarkStart w:id="32" w:name="_Toc146704288"/>
            <w:bookmarkStart w:id="33" w:name="_Toc49963273"/>
            <w:bookmarkStart w:id="34" w:name="_Toc50373980"/>
            <w:r w:rsidRPr="00E37199">
              <w:rPr>
                <w:rFonts w:cs="Arial"/>
                <w:szCs w:val="22"/>
                <w:lang w:val="mn-MN"/>
              </w:rPr>
              <w:lastRenderedPageBreak/>
              <w:t>Сонирхогч этгээд, оролцогч</w:t>
            </w:r>
            <w:bookmarkEnd w:id="25"/>
            <w:bookmarkEnd w:id="26"/>
            <w:bookmarkEnd w:id="27"/>
            <w:bookmarkEnd w:id="28"/>
            <w:bookmarkEnd w:id="29"/>
            <w:bookmarkEnd w:id="30"/>
            <w:bookmarkEnd w:id="31"/>
            <w:bookmarkEnd w:id="32"/>
            <w:r w:rsidRPr="00E37199">
              <w:rPr>
                <w:rFonts w:cs="Arial"/>
                <w:szCs w:val="22"/>
                <w:lang w:val="mn-MN"/>
              </w:rPr>
              <w:t xml:space="preserve"> </w:t>
            </w:r>
            <w:bookmarkEnd w:id="33"/>
            <w:bookmarkEnd w:id="34"/>
          </w:p>
        </w:tc>
        <w:tc>
          <w:tcPr>
            <w:tcW w:w="5958" w:type="dxa"/>
          </w:tcPr>
          <w:p w14:paraId="1531B667"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Оролцогч хуулийн 6 дугаар зүйлд нийцүүлэн тендер ирүүлнэ. </w:t>
            </w:r>
          </w:p>
        </w:tc>
      </w:tr>
      <w:tr w:rsidR="0079398B" w:rsidRPr="00E37199" w14:paraId="18195245" w14:textId="77777777" w:rsidTr="00FE5E80">
        <w:tc>
          <w:tcPr>
            <w:tcW w:w="3396" w:type="dxa"/>
          </w:tcPr>
          <w:p w14:paraId="46125DBF" w14:textId="77777777" w:rsidR="0079398B" w:rsidRPr="00E37199" w:rsidRDefault="0079398B" w:rsidP="0079398B">
            <w:pPr>
              <w:pStyle w:val="Heading2"/>
              <w:widowControl w:val="0"/>
              <w:numPr>
                <w:ilvl w:val="0"/>
                <w:numId w:val="0"/>
              </w:numPr>
              <w:outlineLvl w:val="1"/>
              <w:rPr>
                <w:szCs w:val="22"/>
                <w:lang w:val="mn-MN"/>
              </w:rPr>
            </w:pPr>
          </w:p>
        </w:tc>
        <w:tc>
          <w:tcPr>
            <w:tcW w:w="5958" w:type="dxa"/>
          </w:tcPr>
          <w:p w14:paraId="49A3484B"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Оролцогчтой холбоотойгоор хуулийн 7.1-д заасан нөхцөл үүсээгүй буюу ерөнхий шаардлагыг хангасан байна. </w:t>
            </w:r>
          </w:p>
        </w:tc>
      </w:tr>
      <w:tr w:rsidR="0079398B" w:rsidRPr="00E37199" w14:paraId="3825AC20" w14:textId="77777777" w:rsidTr="00FE5E80">
        <w:tc>
          <w:tcPr>
            <w:tcW w:w="3396" w:type="dxa"/>
          </w:tcPr>
          <w:p w14:paraId="3F271086" w14:textId="77777777" w:rsidR="0079398B" w:rsidRPr="00E37199" w:rsidRDefault="0079398B" w:rsidP="0079398B">
            <w:pPr>
              <w:pStyle w:val="Heading2"/>
              <w:widowControl w:val="0"/>
              <w:numPr>
                <w:ilvl w:val="0"/>
                <w:numId w:val="0"/>
              </w:numPr>
              <w:outlineLvl w:val="1"/>
              <w:rPr>
                <w:szCs w:val="22"/>
                <w:lang w:val="mn-MN"/>
              </w:rPr>
            </w:pPr>
          </w:p>
        </w:tc>
        <w:tc>
          <w:tcPr>
            <w:tcW w:w="5958" w:type="dxa"/>
          </w:tcPr>
          <w:p w14:paraId="58B1CD81"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Монгол Улсын олон улсын гэрээнд үл нийцэх, худалдааны хоригт хамаарах этгээд тендер ирүүлэх эрхгүй. </w:t>
            </w:r>
          </w:p>
        </w:tc>
      </w:tr>
      <w:tr w:rsidR="0079398B" w:rsidRPr="00E37199" w14:paraId="45E09E14" w14:textId="77777777" w:rsidTr="00FE5E80">
        <w:tc>
          <w:tcPr>
            <w:tcW w:w="3396" w:type="dxa"/>
          </w:tcPr>
          <w:p w14:paraId="18490E6F" w14:textId="77777777" w:rsidR="0079398B" w:rsidRPr="00E37199" w:rsidRDefault="0079398B" w:rsidP="0079398B">
            <w:pPr>
              <w:pStyle w:val="Heading2"/>
              <w:widowControl w:val="0"/>
              <w:numPr>
                <w:ilvl w:val="0"/>
                <w:numId w:val="0"/>
              </w:numPr>
              <w:outlineLvl w:val="1"/>
              <w:rPr>
                <w:szCs w:val="22"/>
                <w:lang w:val="mn-MN"/>
              </w:rPr>
            </w:pPr>
          </w:p>
        </w:tc>
        <w:tc>
          <w:tcPr>
            <w:tcW w:w="5958" w:type="dxa"/>
          </w:tcPr>
          <w:p w14:paraId="45BB84C0"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Тендер шалгаруулалтад оролцох сонирхлоо илэрхийлэх аж ахуй эрхлэгч нь хуулийн 22.10-т заасан үйлчилгээний хураамж төлсөн байна. </w:t>
            </w:r>
          </w:p>
        </w:tc>
      </w:tr>
      <w:tr w:rsidR="0079398B" w:rsidRPr="00E37199" w14:paraId="2E0EF1F0" w14:textId="77777777" w:rsidTr="00FE5E80">
        <w:tc>
          <w:tcPr>
            <w:tcW w:w="3396" w:type="dxa"/>
          </w:tcPr>
          <w:p w14:paraId="551D476C" w14:textId="77777777" w:rsidR="0079398B" w:rsidRPr="00E37199" w:rsidRDefault="0079398B" w:rsidP="0079398B">
            <w:pPr>
              <w:pStyle w:val="Heading2"/>
              <w:widowControl w:val="0"/>
              <w:numPr>
                <w:ilvl w:val="0"/>
                <w:numId w:val="0"/>
              </w:numPr>
              <w:outlineLvl w:val="1"/>
              <w:rPr>
                <w:szCs w:val="22"/>
                <w:lang w:val="mn-MN"/>
              </w:rPr>
            </w:pPr>
          </w:p>
        </w:tc>
        <w:tc>
          <w:tcPr>
            <w:tcW w:w="5958" w:type="dxa"/>
          </w:tcPr>
          <w:p w14:paraId="5F49D220" w14:textId="5D3FDF09"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ТШЗ-ны </w:t>
            </w:r>
            <w:r w:rsidR="007B5861" w:rsidRPr="00E37199">
              <w:rPr>
                <w:sz w:val="22"/>
                <w:lang w:val="mn-MN"/>
              </w:rPr>
              <w:t>6</w:t>
            </w:r>
            <w:r w:rsidRPr="00E37199">
              <w:rPr>
                <w:sz w:val="22"/>
                <w:lang w:val="mn-MN"/>
              </w:rPr>
              <w:t>.</w:t>
            </w:r>
            <w:r w:rsidR="007B5861" w:rsidRPr="00E37199">
              <w:rPr>
                <w:sz w:val="22"/>
                <w:lang w:val="mn-MN"/>
              </w:rPr>
              <w:t>4</w:t>
            </w:r>
            <w:r w:rsidRPr="00E37199">
              <w:rPr>
                <w:sz w:val="22"/>
                <w:lang w:val="mn-MN"/>
              </w:rPr>
              <w:t>-</w:t>
            </w:r>
            <w:r w:rsidR="00662A4A" w:rsidRPr="00E37199">
              <w:rPr>
                <w:sz w:val="22"/>
                <w:lang w:val="mn-MN"/>
              </w:rPr>
              <w:t xml:space="preserve">т </w:t>
            </w:r>
            <w:r w:rsidRPr="00E37199">
              <w:rPr>
                <w:sz w:val="22"/>
                <w:lang w:val="mn-MN"/>
              </w:rPr>
              <w:t>заасан үйлчилгээний хураамжийг аливаа үндэслэлээр буцаан олгохгүй.</w:t>
            </w:r>
          </w:p>
        </w:tc>
      </w:tr>
      <w:tr w:rsidR="0079398B" w:rsidRPr="00E37199" w14:paraId="4778379E" w14:textId="77777777" w:rsidTr="00FE5E80">
        <w:tc>
          <w:tcPr>
            <w:tcW w:w="3396" w:type="dxa"/>
            <w:vMerge w:val="restart"/>
          </w:tcPr>
          <w:p w14:paraId="0E6455A3" w14:textId="77777777" w:rsidR="0079398B" w:rsidRPr="00E37199" w:rsidRDefault="0079398B" w:rsidP="0079398B">
            <w:pPr>
              <w:pStyle w:val="Heading2"/>
              <w:widowControl w:val="0"/>
              <w:outlineLvl w:val="1"/>
              <w:rPr>
                <w:szCs w:val="22"/>
                <w:lang w:val="mn-MN"/>
              </w:rPr>
            </w:pPr>
            <w:bookmarkStart w:id="35" w:name="_Toc62843999"/>
            <w:bookmarkStart w:id="36" w:name="_Toc80084011"/>
            <w:bookmarkStart w:id="37" w:name="_Toc80266947"/>
            <w:bookmarkStart w:id="38" w:name="_Toc82445285"/>
            <w:bookmarkStart w:id="39" w:name="_Toc82445683"/>
            <w:bookmarkStart w:id="40" w:name="_Toc82448401"/>
            <w:bookmarkStart w:id="41" w:name="_Toc127459717"/>
            <w:bookmarkStart w:id="42" w:name="_Toc146704289"/>
            <w:r w:rsidRPr="00E37199">
              <w:rPr>
                <w:rFonts w:cs="Arial"/>
                <w:szCs w:val="22"/>
                <w:lang w:val="mn-MN"/>
              </w:rPr>
              <w:t>Түншлэлийн болон туслан гүйцэтгүүлэх гэрээ</w:t>
            </w:r>
            <w:bookmarkEnd w:id="35"/>
            <w:bookmarkEnd w:id="36"/>
            <w:bookmarkEnd w:id="37"/>
            <w:bookmarkEnd w:id="38"/>
            <w:bookmarkEnd w:id="39"/>
            <w:bookmarkEnd w:id="40"/>
            <w:bookmarkEnd w:id="41"/>
            <w:bookmarkEnd w:id="42"/>
          </w:p>
        </w:tc>
        <w:tc>
          <w:tcPr>
            <w:tcW w:w="5958" w:type="dxa"/>
          </w:tcPr>
          <w:p w14:paraId="3A3612B3" w14:textId="77777777" w:rsidR="0079398B" w:rsidRPr="00E37199" w:rsidRDefault="0079398B" w:rsidP="0079398B">
            <w:pPr>
              <w:pStyle w:val="ListParagraph"/>
              <w:keepNext/>
              <w:keepLines/>
              <w:widowControl w:val="0"/>
              <w:numPr>
                <w:ilvl w:val="1"/>
                <w:numId w:val="3"/>
              </w:numPr>
              <w:spacing w:after="120"/>
              <w:ind w:left="606" w:hanging="606"/>
              <w:jc w:val="both"/>
              <w:rPr>
                <w:sz w:val="22"/>
                <w:szCs w:val="22"/>
                <w:lang w:val="mn-MN"/>
              </w:rPr>
            </w:pPr>
            <w:r w:rsidRPr="00E37199">
              <w:rPr>
                <w:sz w:val="22"/>
                <w:szCs w:val="22"/>
                <w:lang w:val="mn-MN"/>
              </w:rPr>
              <w:t xml:space="preserve">Тендерт ирүүлэх түншлэлийн гэрээ, туслан гүйцэтгүүлэх гэрээ нь хуулийн 6 дугаар зүйлд заасан шаардлагыг хангасан байна. </w:t>
            </w:r>
          </w:p>
        </w:tc>
      </w:tr>
      <w:tr w:rsidR="0079398B" w:rsidRPr="00E37199" w14:paraId="6858DFF6" w14:textId="77777777" w:rsidTr="00FE5E80">
        <w:tc>
          <w:tcPr>
            <w:tcW w:w="3396" w:type="dxa"/>
            <w:vMerge/>
          </w:tcPr>
          <w:p w14:paraId="69FA7306" w14:textId="77777777" w:rsidR="0079398B" w:rsidRPr="00E37199" w:rsidRDefault="0079398B" w:rsidP="0079398B">
            <w:pPr>
              <w:pStyle w:val="Heading2"/>
              <w:widowControl w:val="0"/>
              <w:numPr>
                <w:ilvl w:val="0"/>
                <w:numId w:val="0"/>
              </w:numPr>
              <w:outlineLvl w:val="1"/>
              <w:rPr>
                <w:szCs w:val="22"/>
                <w:lang w:val="mn-MN"/>
              </w:rPr>
            </w:pPr>
          </w:p>
        </w:tc>
        <w:tc>
          <w:tcPr>
            <w:tcW w:w="5958" w:type="dxa"/>
          </w:tcPr>
          <w:p w14:paraId="481BAA16" w14:textId="77777777" w:rsidR="0079398B" w:rsidRPr="00E37199" w:rsidRDefault="0079398B" w:rsidP="0079398B">
            <w:pPr>
              <w:pStyle w:val="ListParagraph"/>
              <w:keepNext/>
              <w:keepLines/>
              <w:widowControl w:val="0"/>
              <w:numPr>
                <w:ilvl w:val="1"/>
                <w:numId w:val="3"/>
              </w:numPr>
              <w:spacing w:after="120"/>
              <w:ind w:left="606" w:hanging="606"/>
              <w:jc w:val="both"/>
              <w:rPr>
                <w:sz w:val="22"/>
                <w:szCs w:val="22"/>
                <w:lang w:val="mn-MN"/>
              </w:rPr>
            </w:pPr>
            <w:r w:rsidRPr="00E37199">
              <w:rPr>
                <w:sz w:val="22"/>
                <w:szCs w:val="22"/>
                <w:lang w:val="mn-MN"/>
              </w:rPr>
              <w:t>Туслан гүйцэтгүүлэх гэрээ хуулийн 6.4-т заасныг зөрчсөн бол захиалагч тухайн туслан гүйцэтгүүлэх гэрээ, туслан гүйцэтгэгчид холбогдох баримт бичгийг тендер хянан үзэхэд харгалзан үзэхгүй.</w:t>
            </w:r>
          </w:p>
        </w:tc>
      </w:tr>
      <w:tr w:rsidR="0047049B" w:rsidRPr="00E37199" w14:paraId="6ABACEBA" w14:textId="77777777" w:rsidTr="00FE5E80">
        <w:tc>
          <w:tcPr>
            <w:tcW w:w="3396" w:type="dxa"/>
          </w:tcPr>
          <w:p w14:paraId="0B65F23B" w14:textId="77777777" w:rsidR="0047049B" w:rsidRPr="00E37199" w:rsidRDefault="0047049B" w:rsidP="0079398B">
            <w:pPr>
              <w:pStyle w:val="Heading2"/>
              <w:widowControl w:val="0"/>
              <w:numPr>
                <w:ilvl w:val="0"/>
                <w:numId w:val="0"/>
              </w:numPr>
              <w:outlineLvl w:val="1"/>
              <w:rPr>
                <w:szCs w:val="22"/>
                <w:lang w:val="mn-MN"/>
              </w:rPr>
            </w:pPr>
          </w:p>
        </w:tc>
        <w:tc>
          <w:tcPr>
            <w:tcW w:w="5958" w:type="dxa"/>
          </w:tcPr>
          <w:p w14:paraId="610A7F19" w14:textId="40DF222F" w:rsidR="0047049B" w:rsidRPr="00E37199" w:rsidRDefault="0047049B" w:rsidP="0079398B">
            <w:pPr>
              <w:pStyle w:val="ListParagraph"/>
              <w:keepNext/>
              <w:keepLines/>
              <w:widowControl w:val="0"/>
              <w:numPr>
                <w:ilvl w:val="1"/>
                <w:numId w:val="3"/>
              </w:numPr>
              <w:spacing w:after="120"/>
              <w:ind w:left="606" w:hanging="606"/>
              <w:jc w:val="both"/>
              <w:rPr>
                <w:sz w:val="22"/>
                <w:szCs w:val="22"/>
                <w:lang w:val="mn-MN"/>
              </w:rPr>
            </w:pPr>
            <w:r w:rsidRPr="00E37199">
              <w:rPr>
                <w:sz w:val="22"/>
                <w:szCs w:val="22"/>
                <w:lang w:val="mn-MN"/>
              </w:rPr>
              <w:t>Түншлэлийн болон туслан гүйцэтгэгчийн хувиар оролцохыг зөвшөөрсөн болохыг түншлэлийн гишүүн болон туслан гүйцэтгэгч цахим системээр баталгаажуулсан байна.</w:t>
            </w:r>
          </w:p>
        </w:tc>
      </w:tr>
      <w:tr w:rsidR="0047049B" w:rsidRPr="00E37199" w14:paraId="047D73FE" w14:textId="77777777" w:rsidTr="00FE5E80">
        <w:tc>
          <w:tcPr>
            <w:tcW w:w="3396" w:type="dxa"/>
          </w:tcPr>
          <w:p w14:paraId="36FFB86C" w14:textId="77777777" w:rsidR="0047049B" w:rsidRPr="00E37199" w:rsidRDefault="0047049B" w:rsidP="0079398B">
            <w:pPr>
              <w:pStyle w:val="Heading2"/>
              <w:widowControl w:val="0"/>
              <w:numPr>
                <w:ilvl w:val="0"/>
                <w:numId w:val="0"/>
              </w:numPr>
              <w:outlineLvl w:val="1"/>
              <w:rPr>
                <w:szCs w:val="22"/>
                <w:lang w:val="mn-MN"/>
              </w:rPr>
            </w:pPr>
          </w:p>
        </w:tc>
        <w:tc>
          <w:tcPr>
            <w:tcW w:w="5958" w:type="dxa"/>
          </w:tcPr>
          <w:p w14:paraId="0B52D9E2" w14:textId="765C4085" w:rsidR="0047049B" w:rsidRPr="00E37199" w:rsidRDefault="0047049B" w:rsidP="0079398B">
            <w:pPr>
              <w:pStyle w:val="ListParagraph"/>
              <w:keepNext/>
              <w:keepLines/>
              <w:widowControl w:val="0"/>
              <w:numPr>
                <w:ilvl w:val="1"/>
                <w:numId w:val="3"/>
              </w:numPr>
              <w:spacing w:after="120"/>
              <w:ind w:left="606" w:hanging="606"/>
              <w:jc w:val="both"/>
              <w:rPr>
                <w:sz w:val="22"/>
                <w:szCs w:val="22"/>
                <w:lang w:val="mn-MN"/>
              </w:rPr>
            </w:pPr>
            <w:r w:rsidRPr="00E37199">
              <w:rPr>
                <w:sz w:val="22"/>
                <w:szCs w:val="22"/>
                <w:lang w:val="mn-MN"/>
              </w:rPr>
              <w:t xml:space="preserve">ТШЗ-ны </w:t>
            </w:r>
            <w:r w:rsidR="0098685D" w:rsidRPr="00E37199">
              <w:rPr>
                <w:sz w:val="22"/>
                <w:szCs w:val="22"/>
                <w:lang w:val="mn-MN"/>
              </w:rPr>
              <w:t>7</w:t>
            </w:r>
            <w:r w:rsidRPr="00E37199">
              <w:rPr>
                <w:sz w:val="22"/>
                <w:szCs w:val="22"/>
                <w:lang w:val="mn-MN"/>
              </w:rPr>
              <w:t>.3-т заасан нь гадаадын этгээд түншлэлийн гишүүн,</w:t>
            </w:r>
            <w:r w:rsidR="00466EDF" w:rsidRPr="00E37199">
              <w:rPr>
                <w:sz w:val="22"/>
                <w:szCs w:val="22"/>
                <w:lang w:val="mn-MN"/>
              </w:rPr>
              <w:t xml:space="preserve"> эсхүл</w:t>
            </w:r>
            <w:r w:rsidRPr="00E37199">
              <w:rPr>
                <w:sz w:val="22"/>
                <w:szCs w:val="22"/>
                <w:lang w:val="mn-MN"/>
              </w:rPr>
              <w:t xml:space="preserve"> туслан гүйцэтгэгчээр ороход хамаарахгүй</w:t>
            </w:r>
            <w:r w:rsidR="008123D8" w:rsidRPr="00E37199">
              <w:rPr>
                <w:sz w:val="22"/>
                <w:szCs w:val="22"/>
                <w:lang w:val="mn-MN"/>
              </w:rPr>
              <w:t>.</w:t>
            </w:r>
          </w:p>
        </w:tc>
      </w:tr>
      <w:tr w:rsidR="00E80865" w:rsidRPr="00E37199" w14:paraId="00433758" w14:textId="77777777" w:rsidTr="00FE5E80">
        <w:tc>
          <w:tcPr>
            <w:tcW w:w="3396" w:type="dxa"/>
          </w:tcPr>
          <w:p w14:paraId="2D0A83D6" w14:textId="77777777" w:rsidR="00E80865" w:rsidRPr="00E37199" w:rsidRDefault="00E80865" w:rsidP="0079398B">
            <w:pPr>
              <w:pStyle w:val="Heading2"/>
              <w:widowControl w:val="0"/>
              <w:numPr>
                <w:ilvl w:val="0"/>
                <w:numId w:val="0"/>
              </w:numPr>
              <w:outlineLvl w:val="1"/>
              <w:rPr>
                <w:szCs w:val="22"/>
                <w:lang w:val="mn-MN"/>
              </w:rPr>
            </w:pPr>
          </w:p>
        </w:tc>
        <w:tc>
          <w:tcPr>
            <w:tcW w:w="5958" w:type="dxa"/>
          </w:tcPr>
          <w:p w14:paraId="077074F3" w14:textId="0436FF38" w:rsidR="00E80865" w:rsidRPr="00E37199" w:rsidRDefault="00B66239" w:rsidP="0079398B">
            <w:pPr>
              <w:pStyle w:val="ListParagraph"/>
              <w:keepNext/>
              <w:keepLines/>
              <w:widowControl w:val="0"/>
              <w:numPr>
                <w:ilvl w:val="1"/>
                <w:numId w:val="3"/>
              </w:numPr>
              <w:spacing w:after="120"/>
              <w:ind w:left="606" w:hanging="606"/>
              <w:jc w:val="both"/>
              <w:rPr>
                <w:sz w:val="22"/>
                <w:szCs w:val="22"/>
                <w:lang w:val="mn-MN"/>
              </w:rPr>
            </w:pPr>
            <w:r w:rsidRPr="00E37199">
              <w:rPr>
                <w:sz w:val="22"/>
                <w:szCs w:val="22"/>
                <w:lang w:val="mn-MN"/>
              </w:rPr>
              <w:t xml:space="preserve">Түншлэлийн гишүүн, туслан гүйцэтгэгч </w:t>
            </w:r>
            <w:r w:rsidR="002662C9" w:rsidRPr="00E37199">
              <w:rPr>
                <w:sz w:val="22"/>
                <w:szCs w:val="22"/>
                <w:lang w:val="mn-MN"/>
              </w:rPr>
              <w:t>тендер шалгаруулалтад</w:t>
            </w:r>
            <w:r w:rsidR="005E5404" w:rsidRPr="00E37199">
              <w:rPr>
                <w:sz w:val="22"/>
                <w:szCs w:val="22"/>
                <w:lang w:val="mn-MN"/>
              </w:rPr>
              <w:t xml:space="preserve"> оролцох эрхээ хязгаарлуулсан этгээдийн жагсаалтад </w:t>
            </w:r>
            <w:r w:rsidR="00C02DDA" w:rsidRPr="00E37199">
              <w:rPr>
                <w:sz w:val="22"/>
                <w:szCs w:val="22"/>
                <w:lang w:val="mn-MN"/>
              </w:rPr>
              <w:t>бүртгэгдсэн хугацаа дуусгавар болоогүй бол шаардлагад нийцэхгүй гэж үзнэ.</w:t>
            </w:r>
            <w:r w:rsidR="002662C9" w:rsidRPr="00E37199">
              <w:rPr>
                <w:sz w:val="22"/>
                <w:szCs w:val="22"/>
                <w:lang w:val="mn-MN"/>
              </w:rPr>
              <w:t xml:space="preserve"> </w:t>
            </w:r>
          </w:p>
        </w:tc>
      </w:tr>
      <w:tr w:rsidR="0079398B" w:rsidRPr="00E37199" w14:paraId="0B4A4579" w14:textId="77777777" w:rsidTr="00FE5E80">
        <w:tc>
          <w:tcPr>
            <w:tcW w:w="3396" w:type="dxa"/>
          </w:tcPr>
          <w:p w14:paraId="3494D5A2" w14:textId="77777777" w:rsidR="0079398B" w:rsidRPr="00E37199" w:rsidRDefault="0079398B" w:rsidP="0079398B">
            <w:pPr>
              <w:pStyle w:val="Heading2"/>
              <w:widowControl w:val="0"/>
              <w:outlineLvl w:val="1"/>
              <w:rPr>
                <w:szCs w:val="22"/>
                <w:lang w:val="mn-MN"/>
              </w:rPr>
            </w:pPr>
            <w:bookmarkStart w:id="43" w:name="_Toc49963275"/>
            <w:bookmarkStart w:id="44" w:name="_Toc50373983"/>
            <w:bookmarkStart w:id="45" w:name="_Toc62844001"/>
            <w:bookmarkStart w:id="46" w:name="_Toc80084013"/>
            <w:bookmarkStart w:id="47" w:name="_Toc80266949"/>
            <w:bookmarkStart w:id="48" w:name="_Toc82445287"/>
            <w:bookmarkStart w:id="49" w:name="_Toc82445685"/>
            <w:bookmarkStart w:id="50" w:name="_Toc82448403"/>
            <w:bookmarkStart w:id="51" w:name="_Toc127459719"/>
            <w:bookmarkStart w:id="52" w:name="_Toc146704290"/>
            <w:r w:rsidRPr="00E37199">
              <w:rPr>
                <w:rFonts w:cs="Arial"/>
                <w:szCs w:val="22"/>
                <w:lang w:val="mn-MN"/>
              </w:rPr>
              <w:t>Нийлүүлэх барааны гарал үүсэл</w:t>
            </w:r>
            <w:bookmarkEnd w:id="43"/>
            <w:bookmarkEnd w:id="44"/>
            <w:bookmarkEnd w:id="45"/>
            <w:bookmarkEnd w:id="46"/>
            <w:bookmarkEnd w:id="47"/>
            <w:bookmarkEnd w:id="48"/>
            <w:bookmarkEnd w:id="49"/>
            <w:bookmarkEnd w:id="50"/>
            <w:bookmarkEnd w:id="51"/>
            <w:bookmarkEnd w:id="52"/>
          </w:p>
        </w:tc>
        <w:tc>
          <w:tcPr>
            <w:tcW w:w="5958" w:type="dxa"/>
          </w:tcPr>
          <w:p w14:paraId="4CD46598" w14:textId="77777777" w:rsidR="0079398B" w:rsidRPr="00E37199" w:rsidRDefault="0079398B" w:rsidP="0079398B">
            <w:pPr>
              <w:pStyle w:val="ListParagraph"/>
              <w:keepNext/>
              <w:keepLines/>
              <w:widowControl w:val="0"/>
              <w:numPr>
                <w:ilvl w:val="1"/>
                <w:numId w:val="3"/>
              </w:numPr>
              <w:spacing w:after="120"/>
              <w:ind w:left="606" w:hanging="606"/>
              <w:jc w:val="both"/>
              <w:rPr>
                <w:sz w:val="22"/>
                <w:szCs w:val="22"/>
                <w:lang w:val="mn-MN"/>
              </w:rPr>
            </w:pPr>
            <w:r w:rsidRPr="00E37199">
              <w:rPr>
                <w:rFonts w:eastAsia="Times New Roman"/>
                <w:sz w:val="22"/>
                <w:szCs w:val="22"/>
                <w:lang w:val="mn-MN"/>
              </w:rPr>
              <w:t xml:space="preserve">ТШЗ-ны 1.3-т өөрөөр заагаагүй бол </w:t>
            </w:r>
            <w:r w:rsidRPr="00E37199">
              <w:rPr>
                <w:sz w:val="22"/>
                <w:szCs w:val="22"/>
                <w:lang w:val="mn-MN"/>
              </w:rPr>
              <w:t>гэрээгээр нийлүүлэх бараа нь аль ч улсын гарал үүсэлтэй байж болно.</w:t>
            </w:r>
          </w:p>
        </w:tc>
      </w:tr>
      <w:tr w:rsidR="0079398B" w:rsidRPr="00E37199" w14:paraId="37BF9005" w14:textId="77777777" w:rsidTr="00FE5E80">
        <w:tc>
          <w:tcPr>
            <w:tcW w:w="9354" w:type="dxa"/>
            <w:gridSpan w:val="2"/>
          </w:tcPr>
          <w:p w14:paraId="3B57F0D9" w14:textId="77777777" w:rsidR="0079398B" w:rsidRPr="00E37199" w:rsidRDefault="0079398B" w:rsidP="0079398B">
            <w:pPr>
              <w:keepNext/>
              <w:keepLines/>
              <w:widowControl w:val="0"/>
              <w:jc w:val="center"/>
              <w:rPr>
                <w:b/>
                <w:sz w:val="22"/>
                <w:szCs w:val="22"/>
                <w:lang w:val="mn-MN"/>
              </w:rPr>
            </w:pPr>
            <w:r w:rsidRPr="00E37199">
              <w:rPr>
                <w:b/>
                <w:sz w:val="22"/>
                <w:szCs w:val="22"/>
                <w:lang w:val="mn-MN"/>
              </w:rPr>
              <w:t>Б.АГУУЛГА</w:t>
            </w:r>
          </w:p>
        </w:tc>
      </w:tr>
      <w:tr w:rsidR="0079398B" w:rsidRPr="00E37199" w14:paraId="2122A6CB" w14:textId="77777777" w:rsidTr="00FE5E80">
        <w:tc>
          <w:tcPr>
            <w:tcW w:w="3396" w:type="dxa"/>
          </w:tcPr>
          <w:p w14:paraId="4B04EBD4" w14:textId="77777777" w:rsidR="0079398B" w:rsidRPr="00E37199" w:rsidRDefault="0079398B" w:rsidP="0079398B">
            <w:pPr>
              <w:pStyle w:val="Heading2"/>
              <w:widowControl w:val="0"/>
              <w:outlineLvl w:val="1"/>
              <w:rPr>
                <w:szCs w:val="22"/>
                <w:lang w:val="mn-MN"/>
              </w:rPr>
            </w:pPr>
            <w:bookmarkStart w:id="53" w:name="_Toc49963277"/>
            <w:bookmarkStart w:id="54" w:name="_Toc50373985"/>
            <w:bookmarkStart w:id="55" w:name="_Toc62844003"/>
            <w:bookmarkStart w:id="56" w:name="_Toc80084015"/>
            <w:bookmarkStart w:id="57" w:name="_Toc80266951"/>
            <w:bookmarkStart w:id="58" w:name="_Toc82445289"/>
            <w:bookmarkStart w:id="59" w:name="_Toc82445687"/>
            <w:bookmarkStart w:id="60" w:name="_Toc82448405"/>
            <w:bookmarkStart w:id="61" w:name="_Toc127459721"/>
            <w:bookmarkStart w:id="62" w:name="_Toc146704291"/>
            <w:r w:rsidRPr="00E37199">
              <w:rPr>
                <w:rFonts w:cs="Arial"/>
                <w:szCs w:val="22"/>
                <w:lang w:val="mn-MN"/>
              </w:rPr>
              <w:t>Тендер шалгаруулалтын баримт бичиг</w:t>
            </w:r>
            <w:bookmarkEnd w:id="53"/>
            <w:bookmarkEnd w:id="54"/>
            <w:bookmarkEnd w:id="55"/>
            <w:bookmarkEnd w:id="56"/>
            <w:bookmarkEnd w:id="57"/>
            <w:bookmarkEnd w:id="58"/>
            <w:bookmarkEnd w:id="59"/>
            <w:bookmarkEnd w:id="60"/>
            <w:bookmarkEnd w:id="61"/>
            <w:bookmarkEnd w:id="62"/>
          </w:p>
        </w:tc>
        <w:tc>
          <w:tcPr>
            <w:tcW w:w="5958" w:type="dxa"/>
          </w:tcPr>
          <w:p w14:paraId="16D7FFF5" w14:textId="1C315160"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Тендер шалгаруулалтын баримт бичиг нь доор дурдсан бүлэг болон түүнд оруулсан нэмэлт, өөрчлөлт</w:t>
            </w:r>
            <w:r w:rsidR="00C3543B" w:rsidRPr="00E37199">
              <w:rPr>
                <w:sz w:val="22"/>
                <w:lang w:val="mn-MN"/>
              </w:rPr>
              <w:t>өөс</w:t>
            </w:r>
            <w:r w:rsidRPr="00E37199">
              <w:rPr>
                <w:sz w:val="22"/>
                <w:lang w:val="mn-MN"/>
              </w:rPr>
              <w:t xml:space="preserve"> бүрдэнэ:</w:t>
            </w:r>
          </w:p>
          <w:p w14:paraId="7783089B" w14:textId="77777777" w:rsidR="0079398B" w:rsidRPr="00E37199" w:rsidRDefault="0079398B" w:rsidP="0079398B">
            <w:pPr>
              <w:pStyle w:val="ListParagraph"/>
              <w:keepNext/>
              <w:keepLines/>
              <w:widowControl w:val="0"/>
              <w:spacing w:before="240"/>
              <w:ind w:left="755"/>
              <w:jc w:val="both"/>
              <w:rPr>
                <w:sz w:val="22"/>
                <w:lang w:val="mn-MN"/>
              </w:rPr>
            </w:pPr>
            <w:r w:rsidRPr="00E37199">
              <w:rPr>
                <w:sz w:val="22"/>
                <w:lang w:val="mn-MN"/>
              </w:rPr>
              <w:t>I Бүлэг. Тендер шалгаруулалтын зааварчилгаа;</w:t>
            </w:r>
          </w:p>
          <w:p w14:paraId="78EE21C2" w14:textId="77777777" w:rsidR="0079398B" w:rsidRPr="00E37199" w:rsidRDefault="0079398B" w:rsidP="0079398B">
            <w:pPr>
              <w:pStyle w:val="ListParagraph"/>
              <w:keepNext/>
              <w:keepLines/>
              <w:widowControl w:val="0"/>
              <w:spacing w:before="240"/>
              <w:ind w:left="755"/>
              <w:rPr>
                <w:sz w:val="22"/>
                <w:lang w:val="mn-MN"/>
              </w:rPr>
            </w:pPr>
            <w:r w:rsidRPr="00E37199">
              <w:rPr>
                <w:sz w:val="22"/>
                <w:lang w:val="mn-MN"/>
              </w:rPr>
              <w:t>II Бүлэг. Өгөгдлийн хүснэгт;</w:t>
            </w:r>
          </w:p>
          <w:p w14:paraId="62920EA1" w14:textId="77777777" w:rsidR="0079398B" w:rsidRPr="00E37199" w:rsidRDefault="0079398B" w:rsidP="0079398B">
            <w:pPr>
              <w:pStyle w:val="ListParagraph"/>
              <w:keepNext/>
              <w:keepLines/>
              <w:widowControl w:val="0"/>
              <w:spacing w:before="240"/>
              <w:ind w:left="755"/>
              <w:rPr>
                <w:sz w:val="22"/>
                <w:lang w:val="mn-MN"/>
              </w:rPr>
            </w:pPr>
            <w:r w:rsidRPr="00E37199">
              <w:rPr>
                <w:sz w:val="22"/>
                <w:lang w:val="mn-MN"/>
              </w:rPr>
              <w:t>III Бүлэг. Техникийн тодорхойлолт, тавигдах шаардлага;</w:t>
            </w:r>
          </w:p>
          <w:p w14:paraId="184819C5" w14:textId="77777777" w:rsidR="0079398B" w:rsidRPr="00E37199" w:rsidRDefault="0079398B" w:rsidP="0079398B">
            <w:pPr>
              <w:pStyle w:val="ListParagraph"/>
              <w:keepNext/>
              <w:keepLines/>
              <w:widowControl w:val="0"/>
              <w:spacing w:before="240"/>
              <w:ind w:left="755"/>
              <w:jc w:val="both"/>
              <w:rPr>
                <w:sz w:val="22"/>
                <w:lang w:val="mn-MN"/>
              </w:rPr>
            </w:pPr>
            <w:r w:rsidRPr="00E37199">
              <w:rPr>
                <w:sz w:val="22"/>
                <w:lang w:val="mn-MN"/>
              </w:rPr>
              <w:t>IV Бүлэг. Тендерийн үнэлгээний шалгуур үзүүлэлт;</w:t>
            </w:r>
          </w:p>
          <w:p w14:paraId="211167E5" w14:textId="77777777" w:rsidR="0079398B" w:rsidRPr="00E37199" w:rsidRDefault="0079398B" w:rsidP="0079398B">
            <w:pPr>
              <w:pStyle w:val="ListParagraph"/>
              <w:keepNext/>
              <w:keepLines/>
              <w:widowControl w:val="0"/>
              <w:spacing w:before="240"/>
              <w:ind w:left="755"/>
              <w:jc w:val="both"/>
              <w:rPr>
                <w:sz w:val="22"/>
                <w:lang w:val="mn-MN"/>
              </w:rPr>
            </w:pPr>
            <w:r w:rsidRPr="00E37199">
              <w:rPr>
                <w:sz w:val="22"/>
                <w:lang w:val="mn-MN"/>
              </w:rPr>
              <w:t>V Бүлэг. Тендерийн жишиг маягт;</w:t>
            </w:r>
          </w:p>
          <w:p w14:paraId="33CB810D" w14:textId="77777777" w:rsidR="0079398B" w:rsidRPr="00E37199" w:rsidRDefault="0079398B" w:rsidP="0079398B">
            <w:pPr>
              <w:pStyle w:val="ListParagraph"/>
              <w:keepNext/>
              <w:keepLines/>
              <w:widowControl w:val="0"/>
              <w:spacing w:before="240"/>
              <w:ind w:left="755"/>
              <w:jc w:val="both"/>
              <w:rPr>
                <w:sz w:val="22"/>
                <w:lang w:val="mn-MN"/>
              </w:rPr>
            </w:pPr>
            <w:r w:rsidRPr="00E37199">
              <w:rPr>
                <w:sz w:val="22"/>
                <w:lang w:val="mn-MN"/>
              </w:rPr>
              <w:t>VI Бүлэг. Гэрээний нөхцөл.</w:t>
            </w:r>
          </w:p>
        </w:tc>
      </w:tr>
      <w:tr w:rsidR="0079398B" w:rsidRPr="00E37199" w14:paraId="17FB73EA" w14:textId="77777777" w:rsidTr="00FE5E80">
        <w:tc>
          <w:tcPr>
            <w:tcW w:w="3396" w:type="dxa"/>
          </w:tcPr>
          <w:p w14:paraId="49656FC5" w14:textId="77777777" w:rsidR="0079398B" w:rsidRPr="00E37199" w:rsidRDefault="0079398B" w:rsidP="0079398B">
            <w:pPr>
              <w:pStyle w:val="Heading2"/>
              <w:widowControl w:val="0"/>
              <w:numPr>
                <w:ilvl w:val="0"/>
                <w:numId w:val="0"/>
              </w:numPr>
              <w:outlineLvl w:val="1"/>
              <w:rPr>
                <w:szCs w:val="22"/>
                <w:lang w:val="mn-MN"/>
              </w:rPr>
            </w:pPr>
          </w:p>
        </w:tc>
        <w:tc>
          <w:tcPr>
            <w:tcW w:w="5958" w:type="dxa"/>
          </w:tcPr>
          <w:p w14:paraId="537DB0FB"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Захиалагч тендер шалгаруулалтын үр дүнд нийлүүлэгчтэй гэрээ байгуулахад тендер шалгаруулалтын баримт бичгийн VI бүлэг дэх гэрээний нөхцөлийг баримтална.</w:t>
            </w:r>
          </w:p>
        </w:tc>
      </w:tr>
      <w:tr w:rsidR="0079398B" w:rsidRPr="00E37199" w14:paraId="1FCAD198" w14:textId="77777777" w:rsidTr="00FE5E80">
        <w:tc>
          <w:tcPr>
            <w:tcW w:w="3396" w:type="dxa"/>
          </w:tcPr>
          <w:p w14:paraId="249A8C9C" w14:textId="77777777" w:rsidR="0079398B" w:rsidRPr="00E37199" w:rsidRDefault="0079398B" w:rsidP="0079398B">
            <w:pPr>
              <w:pStyle w:val="Heading2"/>
              <w:widowControl w:val="0"/>
              <w:numPr>
                <w:ilvl w:val="0"/>
                <w:numId w:val="0"/>
              </w:numPr>
              <w:outlineLvl w:val="1"/>
              <w:rPr>
                <w:szCs w:val="22"/>
                <w:lang w:val="mn-MN"/>
              </w:rPr>
            </w:pPr>
          </w:p>
        </w:tc>
        <w:tc>
          <w:tcPr>
            <w:tcW w:w="5958" w:type="dxa"/>
          </w:tcPr>
          <w:p w14:paraId="581103C7" w14:textId="35DFC0AC"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Сонирхогч этгээд ТШЗ, </w:t>
            </w:r>
            <w:r w:rsidR="00F87218" w:rsidRPr="00E37199">
              <w:rPr>
                <w:sz w:val="22"/>
                <w:lang w:val="mn-MN"/>
              </w:rPr>
              <w:t>ө</w:t>
            </w:r>
            <w:r w:rsidR="00C0745F" w:rsidRPr="00E37199">
              <w:rPr>
                <w:sz w:val="22"/>
                <w:lang w:val="mn-MN"/>
              </w:rPr>
              <w:t>гөгдлийн хүснэгтэд</w:t>
            </w:r>
            <w:r w:rsidRPr="00E37199">
              <w:rPr>
                <w:sz w:val="22"/>
                <w:lang w:val="mn-MN"/>
              </w:rPr>
              <w:t xml:space="preserve"> заасан шаардлага, шалгуур үзүүлэлт, гэрээний нөхцөл, тендерийн жишиг маягт, техникийн тодорхойлолт болон тэдгээрт иш татсан хууль, журам, зааврыг судалж</w:t>
            </w:r>
            <w:r w:rsidR="0045348D" w:rsidRPr="00E37199">
              <w:rPr>
                <w:sz w:val="22"/>
                <w:lang w:val="mn-MN"/>
              </w:rPr>
              <w:t>, түүнд өөрчлөлт оруулсан бол өөрчлөлтөд нийцүүлэн</w:t>
            </w:r>
            <w:r w:rsidRPr="00E37199">
              <w:rPr>
                <w:sz w:val="22"/>
                <w:lang w:val="mn-MN"/>
              </w:rPr>
              <w:t xml:space="preserve"> тендер бэлтгэнэ.</w:t>
            </w:r>
          </w:p>
        </w:tc>
      </w:tr>
      <w:tr w:rsidR="0079398B" w:rsidRPr="00E37199" w14:paraId="47241266" w14:textId="77777777" w:rsidTr="00FE5E80">
        <w:tc>
          <w:tcPr>
            <w:tcW w:w="3396" w:type="dxa"/>
          </w:tcPr>
          <w:p w14:paraId="42D78810" w14:textId="77777777" w:rsidR="0079398B" w:rsidRPr="00E37199" w:rsidRDefault="0079398B" w:rsidP="0079398B">
            <w:pPr>
              <w:pStyle w:val="Heading2"/>
              <w:widowControl w:val="0"/>
              <w:outlineLvl w:val="1"/>
              <w:rPr>
                <w:szCs w:val="22"/>
                <w:lang w:val="mn-MN"/>
              </w:rPr>
            </w:pPr>
            <w:bookmarkStart w:id="63" w:name="_Toc49963278"/>
            <w:bookmarkStart w:id="64" w:name="_Toc50373986"/>
            <w:bookmarkStart w:id="65" w:name="_Toc62844004"/>
            <w:bookmarkStart w:id="66" w:name="_Toc80084016"/>
            <w:bookmarkStart w:id="67" w:name="_Toc80266952"/>
            <w:bookmarkStart w:id="68" w:name="_Toc82445290"/>
            <w:bookmarkStart w:id="69" w:name="_Toc82445688"/>
            <w:bookmarkStart w:id="70" w:name="_Toc82448406"/>
            <w:bookmarkStart w:id="71" w:name="_Toc127459722"/>
            <w:bookmarkStart w:id="72" w:name="_Toc146704292"/>
            <w:r w:rsidRPr="00E37199">
              <w:rPr>
                <w:rFonts w:cs="Arial"/>
                <w:szCs w:val="22"/>
                <w:lang w:val="mn-MN"/>
              </w:rPr>
              <w:t>Тендер шалгаруулалтын баримт бичгийг тодруулах</w:t>
            </w:r>
            <w:bookmarkEnd w:id="63"/>
            <w:bookmarkEnd w:id="64"/>
            <w:bookmarkEnd w:id="65"/>
            <w:bookmarkEnd w:id="66"/>
            <w:bookmarkEnd w:id="67"/>
            <w:bookmarkEnd w:id="68"/>
            <w:bookmarkEnd w:id="69"/>
            <w:bookmarkEnd w:id="70"/>
            <w:bookmarkEnd w:id="71"/>
            <w:bookmarkEnd w:id="72"/>
          </w:p>
        </w:tc>
        <w:tc>
          <w:tcPr>
            <w:tcW w:w="5958" w:type="dxa"/>
          </w:tcPr>
          <w:p w14:paraId="618BB177" w14:textId="08A819EC"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Сонирхогч этгээд</w:t>
            </w:r>
            <w:r w:rsidRPr="00E37199" w:rsidDel="0075522B">
              <w:rPr>
                <w:sz w:val="22"/>
                <w:lang w:val="mn-MN"/>
              </w:rPr>
              <w:t xml:space="preserve"> </w:t>
            </w:r>
            <w:r w:rsidRPr="00E37199">
              <w:rPr>
                <w:sz w:val="22"/>
                <w:lang w:val="mn-MN"/>
              </w:rPr>
              <w:t>тендер шалгаруулалтын баримт бичигт</w:t>
            </w:r>
            <w:r w:rsidRPr="00E37199">
              <w:rPr>
                <w:lang w:val="mn-MN"/>
              </w:rPr>
              <w:t xml:space="preserve"> </w:t>
            </w:r>
            <w:r w:rsidRPr="00E37199">
              <w:rPr>
                <w:sz w:val="22"/>
                <w:lang w:val="mn-MN"/>
              </w:rPr>
              <w:t>заасан асуудлаар тодруулга авах шаардлагатай бол энэ тухай хүсэлтийг хуулийн 19 дүгээр зүйлд зааснаар захиалагчид гарга</w:t>
            </w:r>
            <w:r w:rsidR="00A6678B" w:rsidRPr="00E37199">
              <w:rPr>
                <w:sz w:val="22"/>
                <w:lang w:val="mn-MN"/>
              </w:rPr>
              <w:t xml:space="preserve">х бол </w:t>
            </w:r>
            <w:r w:rsidR="006F5719" w:rsidRPr="00E37199">
              <w:rPr>
                <w:sz w:val="22"/>
                <w:lang w:val="mn-MN"/>
              </w:rPr>
              <w:t>Өгөгдлийн</w:t>
            </w:r>
            <w:r w:rsidR="00A43441" w:rsidRPr="00E37199">
              <w:rPr>
                <w:sz w:val="22"/>
                <w:lang w:val="mn-MN"/>
              </w:rPr>
              <w:t xml:space="preserve"> </w:t>
            </w:r>
            <w:r w:rsidR="00C0745F" w:rsidRPr="00E37199">
              <w:rPr>
                <w:sz w:val="22"/>
                <w:lang w:val="mn-MN"/>
              </w:rPr>
              <w:t>хүснэгтэд</w:t>
            </w:r>
            <w:r w:rsidR="00A6678B" w:rsidRPr="00E37199">
              <w:rPr>
                <w:sz w:val="22"/>
                <w:lang w:val="mn-MN"/>
              </w:rPr>
              <w:t xml:space="preserve"> заасан хаягаар хүргүүлнэ</w:t>
            </w:r>
            <w:r w:rsidRPr="00E37199">
              <w:rPr>
                <w:sz w:val="22"/>
                <w:lang w:val="mn-MN"/>
              </w:rPr>
              <w:t>.</w:t>
            </w:r>
          </w:p>
        </w:tc>
      </w:tr>
      <w:tr w:rsidR="0079398B" w:rsidRPr="00E37199" w14:paraId="487A9460" w14:textId="77777777" w:rsidTr="00FE5E80">
        <w:tc>
          <w:tcPr>
            <w:tcW w:w="3396" w:type="dxa"/>
          </w:tcPr>
          <w:p w14:paraId="4DE2A9AC" w14:textId="77777777" w:rsidR="0079398B" w:rsidRPr="00E37199" w:rsidRDefault="0079398B" w:rsidP="0079398B">
            <w:pPr>
              <w:pStyle w:val="Heading2"/>
              <w:widowControl w:val="0"/>
              <w:numPr>
                <w:ilvl w:val="0"/>
                <w:numId w:val="0"/>
              </w:numPr>
              <w:outlineLvl w:val="1"/>
              <w:rPr>
                <w:szCs w:val="22"/>
                <w:lang w:val="mn-MN"/>
              </w:rPr>
            </w:pPr>
          </w:p>
        </w:tc>
        <w:tc>
          <w:tcPr>
            <w:tcW w:w="5958" w:type="dxa"/>
          </w:tcPr>
          <w:p w14:paraId="0B94046E" w14:textId="234D33BD"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ТШЗ </w:t>
            </w:r>
            <w:r w:rsidR="00800841" w:rsidRPr="00E37199">
              <w:rPr>
                <w:sz w:val="22"/>
                <w:lang w:val="mn-MN"/>
              </w:rPr>
              <w:t>10</w:t>
            </w:r>
            <w:r w:rsidRPr="00E37199">
              <w:rPr>
                <w:sz w:val="22"/>
                <w:lang w:val="mn-MN"/>
              </w:rPr>
              <w:t xml:space="preserve">.1-д заасан хүсэлтэд ТШЗ-ны </w:t>
            </w:r>
            <w:r w:rsidR="00CC33B8" w:rsidRPr="00E37199">
              <w:rPr>
                <w:sz w:val="22"/>
                <w:lang w:val="mn-MN"/>
              </w:rPr>
              <w:t>6</w:t>
            </w:r>
            <w:r w:rsidRPr="00E37199">
              <w:rPr>
                <w:sz w:val="22"/>
                <w:lang w:val="mn-MN"/>
              </w:rPr>
              <w:t>.</w:t>
            </w:r>
            <w:r w:rsidR="00C3543B" w:rsidRPr="00E37199">
              <w:rPr>
                <w:sz w:val="22"/>
                <w:lang w:val="mn-MN"/>
              </w:rPr>
              <w:t>4</w:t>
            </w:r>
            <w:r w:rsidRPr="00E37199">
              <w:rPr>
                <w:sz w:val="22"/>
                <w:lang w:val="mn-MN"/>
              </w:rPr>
              <w:t>-</w:t>
            </w:r>
            <w:r w:rsidR="00C3543B" w:rsidRPr="00E37199">
              <w:rPr>
                <w:sz w:val="22"/>
                <w:lang w:val="mn-MN"/>
              </w:rPr>
              <w:t>т</w:t>
            </w:r>
            <w:r w:rsidRPr="00E37199">
              <w:rPr>
                <w:sz w:val="22"/>
                <w:lang w:val="mn-MN"/>
              </w:rPr>
              <w:t xml:space="preserve"> заасан сонирхогч этгээд болохыг нотлох баримтыг хавсаргана.</w:t>
            </w:r>
          </w:p>
        </w:tc>
      </w:tr>
      <w:tr w:rsidR="0079398B" w:rsidRPr="00E37199" w14:paraId="6EA6F407" w14:textId="77777777" w:rsidTr="00FE5E80">
        <w:tc>
          <w:tcPr>
            <w:tcW w:w="3396" w:type="dxa"/>
          </w:tcPr>
          <w:p w14:paraId="219B0B5B" w14:textId="77777777" w:rsidR="0079398B" w:rsidRPr="00E37199" w:rsidRDefault="0079398B" w:rsidP="0079398B">
            <w:pPr>
              <w:pStyle w:val="Heading2"/>
              <w:widowControl w:val="0"/>
              <w:numPr>
                <w:ilvl w:val="0"/>
                <w:numId w:val="0"/>
              </w:numPr>
              <w:outlineLvl w:val="1"/>
              <w:rPr>
                <w:szCs w:val="22"/>
                <w:lang w:val="mn-MN"/>
              </w:rPr>
            </w:pPr>
          </w:p>
        </w:tc>
        <w:tc>
          <w:tcPr>
            <w:tcW w:w="5958" w:type="dxa"/>
          </w:tcPr>
          <w:p w14:paraId="540F6BCA"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Тодруулгын дагуу тендер шалгаруулалтын баримт бичигт нэмэлт, өөрчлөлт оруулах шаардлагатай гэж үзвэл захиалагч хуулийн 20.6-д заасны дагуу шийдвэрлэнэ.</w:t>
            </w:r>
          </w:p>
        </w:tc>
      </w:tr>
      <w:tr w:rsidR="0079398B" w:rsidRPr="00E37199" w14:paraId="6A82DEE0" w14:textId="77777777" w:rsidTr="00FE5E80">
        <w:tc>
          <w:tcPr>
            <w:tcW w:w="3396" w:type="dxa"/>
          </w:tcPr>
          <w:p w14:paraId="15ECB3F8" w14:textId="77777777" w:rsidR="0079398B" w:rsidRPr="00E37199" w:rsidRDefault="0079398B" w:rsidP="0079398B">
            <w:pPr>
              <w:pStyle w:val="Heading2"/>
              <w:widowControl w:val="0"/>
              <w:outlineLvl w:val="1"/>
              <w:rPr>
                <w:szCs w:val="22"/>
                <w:lang w:val="mn-MN"/>
              </w:rPr>
            </w:pPr>
            <w:bookmarkStart w:id="73" w:name="_Toc49963279"/>
            <w:bookmarkStart w:id="74" w:name="_Toc50373987"/>
            <w:bookmarkStart w:id="75" w:name="_Toc62844005"/>
            <w:bookmarkStart w:id="76" w:name="_Toc80084017"/>
            <w:bookmarkStart w:id="77" w:name="_Toc80266953"/>
            <w:bookmarkStart w:id="78" w:name="_Toc82445291"/>
            <w:bookmarkStart w:id="79" w:name="_Toc82445689"/>
            <w:bookmarkStart w:id="80" w:name="_Toc82448407"/>
            <w:bookmarkStart w:id="81" w:name="_Toc127459723"/>
            <w:bookmarkStart w:id="82" w:name="_Toc146704293"/>
            <w:r w:rsidRPr="00E37199">
              <w:rPr>
                <w:rFonts w:cs="Arial"/>
                <w:szCs w:val="22"/>
                <w:lang w:val="mn-MN"/>
              </w:rPr>
              <w:t>Тендер ирүүлэхийн өмнөх уулзалт</w:t>
            </w:r>
            <w:bookmarkEnd w:id="73"/>
            <w:bookmarkEnd w:id="74"/>
            <w:bookmarkEnd w:id="75"/>
            <w:bookmarkEnd w:id="76"/>
            <w:bookmarkEnd w:id="77"/>
            <w:bookmarkEnd w:id="78"/>
            <w:bookmarkEnd w:id="79"/>
            <w:bookmarkEnd w:id="80"/>
            <w:bookmarkEnd w:id="81"/>
            <w:bookmarkEnd w:id="82"/>
          </w:p>
        </w:tc>
        <w:tc>
          <w:tcPr>
            <w:tcW w:w="5958" w:type="dxa"/>
          </w:tcPr>
          <w:p w14:paraId="34C0FBA6" w14:textId="63C69633"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Хуулийн 19.4-т зааснаар уулзалт зохион байгуулах, эсхүл ажлын талбайтай танилцуулах бол </w:t>
            </w:r>
            <w:r w:rsidR="006F5719" w:rsidRPr="00E37199">
              <w:rPr>
                <w:sz w:val="22"/>
                <w:lang w:val="mn-MN"/>
              </w:rPr>
              <w:t>ө</w:t>
            </w:r>
            <w:r w:rsidR="00C0745F" w:rsidRPr="00E37199">
              <w:rPr>
                <w:sz w:val="22"/>
                <w:lang w:val="mn-MN"/>
              </w:rPr>
              <w:t>гөгдлийн хүснэгтэд</w:t>
            </w:r>
            <w:r w:rsidRPr="00E37199">
              <w:rPr>
                <w:sz w:val="22"/>
                <w:lang w:val="mn-MN"/>
              </w:rPr>
              <w:t xml:space="preserve"> заана. Захиалагч уулзалтад ТШЗ-ны </w:t>
            </w:r>
            <w:r w:rsidR="00B23735" w:rsidRPr="00E37199">
              <w:rPr>
                <w:sz w:val="22"/>
                <w:lang w:val="mn-MN"/>
              </w:rPr>
              <w:t>6</w:t>
            </w:r>
            <w:r w:rsidRPr="00E37199">
              <w:rPr>
                <w:sz w:val="22"/>
                <w:lang w:val="mn-MN"/>
              </w:rPr>
              <w:t>.6-д заасан сонирхогч этгээд, түүний төлөөллийг оролцуулна.</w:t>
            </w:r>
          </w:p>
        </w:tc>
      </w:tr>
      <w:tr w:rsidR="0079398B" w:rsidRPr="00E37199" w14:paraId="5288C58B" w14:textId="77777777" w:rsidTr="00FE5E80">
        <w:tc>
          <w:tcPr>
            <w:tcW w:w="3396" w:type="dxa"/>
          </w:tcPr>
          <w:p w14:paraId="39AD33D5" w14:textId="77777777" w:rsidR="0079398B" w:rsidRPr="00E37199" w:rsidRDefault="0079398B" w:rsidP="0079398B">
            <w:pPr>
              <w:pStyle w:val="Heading2"/>
              <w:widowControl w:val="0"/>
              <w:numPr>
                <w:ilvl w:val="0"/>
                <w:numId w:val="0"/>
              </w:numPr>
              <w:outlineLvl w:val="1"/>
              <w:rPr>
                <w:szCs w:val="22"/>
                <w:lang w:val="mn-MN"/>
              </w:rPr>
            </w:pPr>
          </w:p>
        </w:tc>
        <w:tc>
          <w:tcPr>
            <w:tcW w:w="5958" w:type="dxa"/>
          </w:tcPr>
          <w:p w14:paraId="44AA40E7" w14:textId="547D19BD"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ТШЗ-ны </w:t>
            </w:r>
            <w:r w:rsidR="00BE67AE" w:rsidRPr="00E37199">
              <w:rPr>
                <w:sz w:val="22"/>
                <w:lang w:val="mn-MN"/>
              </w:rPr>
              <w:t>11</w:t>
            </w:r>
            <w:r w:rsidRPr="00E37199">
              <w:rPr>
                <w:sz w:val="22"/>
                <w:lang w:val="mn-MN"/>
              </w:rPr>
              <w:t xml:space="preserve">.1-д заасан уулзалтад оролцоогүй нь аж ахуй эрхлэгчийн тендер шалгаруулалтад оролцох эрхийг хязгаарлах үндэслэл болохгүй. </w:t>
            </w:r>
          </w:p>
        </w:tc>
      </w:tr>
      <w:tr w:rsidR="0079398B" w:rsidRPr="00E37199" w14:paraId="39312A14" w14:textId="77777777" w:rsidTr="00FE5E80">
        <w:tc>
          <w:tcPr>
            <w:tcW w:w="9354" w:type="dxa"/>
            <w:gridSpan w:val="2"/>
          </w:tcPr>
          <w:p w14:paraId="640F475A" w14:textId="77777777" w:rsidR="0079398B" w:rsidRPr="00E37199" w:rsidRDefault="0079398B" w:rsidP="0079398B">
            <w:pPr>
              <w:keepNext/>
              <w:keepLines/>
              <w:widowControl w:val="0"/>
              <w:spacing w:after="120"/>
              <w:jc w:val="center"/>
              <w:rPr>
                <w:sz w:val="22"/>
                <w:szCs w:val="22"/>
                <w:lang w:val="mn-MN"/>
              </w:rPr>
            </w:pPr>
            <w:bookmarkStart w:id="83" w:name="_Toc49778190"/>
            <w:bookmarkStart w:id="84" w:name="_Toc49788834"/>
            <w:bookmarkStart w:id="85" w:name="_Toc49963281"/>
            <w:bookmarkStart w:id="86" w:name="_Toc50373989"/>
            <w:bookmarkStart w:id="87" w:name="_Toc62844007"/>
            <w:bookmarkStart w:id="88" w:name="_Toc80084019"/>
            <w:bookmarkStart w:id="89" w:name="_Toc80266955"/>
            <w:bookmarkStart w:id="90" w:name="_Toc82445293"/>
            <w:bookmarkStart w:id="91" w:name="_Toc82445691"/>
            <w:bookmarkStart w:id="92" w:name="_Toc82448409"/>
            <w:bookmarkStart w:id="93" w:name="_Toc127459725"/>
            <w:r w:rsidRPr="00E37199">
              <w:rPr>
                <w:b/>
                <w:sz w:val="22"/>
                <w:szCs w:val="22"/>
                <w:lang w:val="mn-MN"/>
              </w:rPr>
              <w:t>В. ТЕНДЕР БЭЛТГЭХ</w:t>
            </w:r>
            <w:bookmarkEnd w:id="83"/>
            <w:bookmarkEnd w:id="84"/>
            <w:bookmarkEnd w:id="85"/>
            <w:bookmarkEnd w:id="86"/>
            <w:bookmarkEnd w:id="87"/>
            <w:bookmarkEnd w:id="88"/>
            <w:bookmarkEnd w:id="89"/>
            <w:bookmarkEnd w:id="90"/>
            <w:bookmarkEnd w:id="91"/>
            <w:bookmarkEnd w:id="92"/>
            <w:bookmarkEnd w:id="93"/>
          </w:p>
        </w:tc>
      </w:tr>
      <w:tr w:rsidR="0079398B" w:rsidRPr="00E37199" w14:paraId="5E3CA264" w14:textId="77777777" w:rsidTr="00FE5E80">
        <w:tc>
          <w:tcPr>
            <w:tcW w:w="3396" w:type="dxa"/>
          </w:tcPr>
          <w:p w14:paraId="2E2807B3" w14:textId="7DBD7109" w:rsidR="0079398B" w:rsidRPr="00E37199" w:rsidRDefault="0079398B" w:rsidP="0079398B">
            <w:pPr>
              <w:pStyle w:val="Heading2"/>
              <w:widowControl w:val="0"/>
              <w:outlineLvl w:val="1"/>
              <w:rPr>
                <w:szCs w:val="22"/>
                <w:lang w:val="mn-MN"/>
              </w:rPr>
            </w:pPr>
            <w:bookmarkStart w:id="94" w:name="_Toc49963283"/>
            <w:bookmarkStart w:id="95" w:name="_Toc50373991"/>
            <w:bookmarkStart w:id="96" w:name="_Toc62844009"/>
            <w:bookmarkStart w:id="97" w:name="_Toc80084021"/>
            <w:bookmarkStart w:id="98" w:name="_Toc80266957"/>
            <w:bookmarkStart w:id="99" w:name="_Toc82445295"/>
            <w:bookmarkStart w:id="100" w:name="_Toc82445693"/>
            <w:bookmarkStart w:id="101" w:name="_Toc82448411"/>
            <w:bookmarkStart w:id="102" w:name="_Toc127459727"/>
            <w:bookmarkStart w:id="103" w:name="_Toc146704294"/>
            <w:r w:rsidRPr="00E37199">
              <w:rPr>
                <w:rFonts w:cs="Arial"/>
                <w:szCs w:val="22"/>
                <w:lang w:val="mn-MN"/>
              </w:rPr>
              <w:t>Тендер шалгаруулалтын баримт бичг</w:t>
            </w:r>
            <w:r w:rsidR="000D312D" w:rsidRPr="00E37199">
              <w:rPr>
                <w:rFonts w:cs="Arial"/>
                <w:szCs w:val="22"/>
                <w:lang w:val="mn-MN"/>
              </w:rPr>
              <w:t>ийн</w:t>
            </w:r>
            <w:r w:rsidRPr="00E37199">
              <w:rPr>
                <w:rFonts w:cs="Arial"/>
                <w:szCs w:val="22"/>
                <w:lang w:val="mn-MN"/>
              </w:rPr>
              <w:t xml:space="preserve"> болон тендерийн хэл</w:t>
            </w:r>
            <w:bookmarkEnd w:id="94"/>
            <w:bookmarkEnd w:id="95"/>
            <w:bookmarkEnd w:id="96"/>
            <w:bookmarkEnd w:id="97"/>
            <w:bookmarkEnd w:id="98"/>
            <w:bookmarkEnd w:id="99"/>
            <w:bookmarkEnd w:id="100"/>
            <w:bookmarkEnd w:id="101"/>
            <w:bookmarkEnd w:id="102"/>
            <w:bookmarkEnd w:id="103"/>
          </w:p>
        </w:tc>
        <w:tc>
          <w:tcPr>
            <w:tcW w:w="5958" w:type="dxa"/>
          </w:tcPr>
          <w:p w14:paraId="50BC2DFA"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Тендер шалгаруулалтын зарлал, баримт бичиг, урилгыг гадаад хэлээр давхар нийтэлсэн эсэхээс үл хамааран тендер шалгаруулалтын баримт бичиг, тендер шалгаруулалттай холбогдох албан бичиг, захидал, бусад баримт бичиг, оролцогчийн ирүүлэх тендер монгол хэлээр байх ба өөр хэлээр үйлдсэн тендер, түүний доторх баримт бичиг, мэдээллийг орчуулсан орчуулгыг тендерт оролцогч бэлтгэн ирүүлнэ.</w:t>
            </w:r>
          </w:p>
        </w:tc>
      </w:tr>
      <w:tr w:rsidR="0079398B" w:rsidRPr="00E37199" w14:paraId="1449303C" w14:textId="77777777" w:rsidTr="00FE5E80">
        <w:tc>
          <w:tcPr>
            <w:tcW w:w="3396" w:type="dxa"/>
          </w:tcPr>
          <w:p w14:paraId="572EB69C" w14:textId="77777777" w:rsidR="0079398B" w:rsidRPr="00E37199" w:rsidRDefault="0079398B" w:rsidP="0079398B">
            <w:pPr>
              <w:pStyle w:val="Heading2"/>
              <w:widowControl w:val="0"/>
              <w:numPr>
                <w:ilvl w:val="0"/>
                <w:numId w:val="0"/>
              </w:numPr>
              <w:outlineLvl w:val="1"/>
              <w:rPr>
                <w:szCs w:val="22"/>
                <w:lang w:val="mn-MN"/>
              </w:rPr>
            </w:pPr>
          </w:p>
        </w:tc>
        <w:tc>
          <w:tcPr>
            <w:tcW w:w="5958" w:type="dxa"/>
          </w:tcPr>
          <w:p w14:paraId="3620682C" w14:textId="5E51411F"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Зөвхөн гадаад улс, олон улсын байгууллагын зээл, тусламжийн хөрөнгөөр санхүүжүүлэх бараа худалдан авах тендер шалгаруулалтын хувьд Монгол Улсын олон улсын гэрээг үндэслэн ТШЗ-ны </w:t>
            </w:r>
            <w:r w:rsidR="008D24E0" w:rsidRPr="00E37199">
              <w:rPr>
                <w:sz w:val="22"/>
                <w:lang w:val="mn-MN"/>
              </w:rPr>
              <w:t>12</w:t>
            </w:r>
            <w:r w:rsidRPr="00E37199">
              <w:rPr>
                <w:sz w:val="22"/>
                <w:lang w:val="mn-MN"/>
              </w:rPr>
              <w:t xml:space="preserve">.1-д заасан хэлийг </w:t>
            </w:r>
            <w:r w:rsidR="006F5719" w:rsidRPr="00E37199">
              <w:rPr>
                <w:sz w:val="22"/>
                <w:lang w:val="mn-MN"/>
              </w:rPr>
              <w:t>ө</w:t>
            </w:r>
            <w:r w:rsidR="00C0745F" w:rsidRPr="00E37199">
              <w:rPr>
                <w:sz w:val="22"/>
                <w:lang w:val="mn-MN"/>
              </w:rPr>
              <w:t>гөгдлийн хүснэгтэд</w:t>
            </w:r>
            <w:r w:rsidRPr="00E37199">
              <w:rPr>
                <w:sz w:val="22"/>
                <w:lang w:val="mn-MN"/>
              </w:rPr>
              <w:t xml:space="preserve"> өөрөөр зааж болно.</w:t>
            </w:r>
          </w:p>
        </w:tc>
      </w:tr>
      <w:tr w:rsidR="0079398B" w:rsidRPr="00E37199" w14:paraId="57891AC4" w14:textId="77777777" w:rsidTr="00FE5E80">
        <w:tc>
          <w:tcPr>
            <w:tcW w:w="3396" w:type="dxa"/>
          </w:tcPr>
          <w:p w14:paraId="56CC35E0" w14:textId="77777777" w:rsidR="0079398B" w:rsidRPr="00E37199" w:rsidRDefault="0079398B" w:rsidP="0079398B">
            <w:pPr>
              <w:pStyle w:val="Heading2"/>
              <w:widowControl w:val="0"/>
              <w:numPr>
                <w:ilvl w:val="0"/>
                <w:numId w:val="0"/>
              </w:numPr>
              <w:outlineLvl w:val="1"/>
              <w:rPr>
                <w:szCs w:val="22"/>
                <w:lang w:val="mn-MN"/>
              </w:rPr>
            </w:pPr>
          </w:p>
        </w:tc>
        <w:tc>
          <w:tcPr>
            <w:tcW w:w="5958" w:type="dxa"/>
          </w:tcPr>
          <w:p w14:paraId="733BC889" w14:textId="6E3C3DD1"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Тендер шалгаруулалтын баримт бичгийн хэл болон гадаад хэлээрх хувилбар хоорондоо зөрвөл ТШЗ-ны 1</w:t>
            </w:r>
            <w:r w:rsidR="008D24E0" w:rsidRPr="00E37199">
              <w:rPr>
                <w:sz w:val="22"/>
                <w:lang w:val="mn-MN"/>
              </w:rPr>
              <w:t>2.</w:t>
            </w:r>
            <w:r w:rsidRPr="00E37199">
              <w:rPr>
                <w:sz w:val="22"/>
                <w:lang w:val="mn-MN"/>
              </w:rPr>
              <w:t>1-д заасан хэлээр бэлтгэсэн тендер шалгаруулалтын баримт бичгийг баримтална.</w:t>
            </w:r>
          </w:p>
        </w:tc>
      </w:tr>
      <w:tr w:rsidR="0079398B" w:rsidRPr="00E37199" w14:paraId="4A340A15" w14:textId="77777777" w:rsidTr="00FE5E80">
        <w:tc>
          <w:tcPr>
            <w:tcW w:w="3396" w:type="dxa"/>
          </w:tcPr>
          <w:p w14:paraId="41D4B9BA" w14:textId="77777777" w:rsidR="0079398B" w:rsidRPr="00E37199" w:rsidRDefault="0079398B" w:rsidP="0079398B">
            <w:pPr>
              <w:pStyle w:val="Heading2"/>
              <w:widowControl w:val="0"/>
              <w:numPr>
                <w:ilvl w:val="0"/>
                <w:numId w:val="0"/>
              </w:numPr>
              <w:outlineLvl w:val="1"/>
              <w:rPr>
                <w:szCs w:val="22"/>
                <w:lang w:val="mn-MN"/>
              </w:rPr>
            </w:pPr>
          </w:p>
        </w:tc>
        <w:tc>
          <w:tcPr>
            <w:tcW w:w="5958" w:type="dxa"/>
          </w:tcPr>
          <w:p w14:paraId="18E5FD53" w14:textId="181C68EC"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Захиалагч ТШЗ-ны 1</w:t>
            </w:r>
            <w:r w:rsidR="008D24E0" w:rsidRPr="00E37199">
              <w:rPr>
                <w:sz w:val="22"/>
                <w:lang w:val="mn-MN"/>
              </w:rPr>
              <w:t>2</w:t>
            </w:r>
            <w:r w:rsidRPr="00E37199">
              <w:rPr>
                <w:sz w:val="22"/>
                <w:lang w:val="mn-MN"/>
              </w:rPr>
              <w:t>.1-д зааснаас өөр хэлээр үйлдсэн</w:t>
            </w:r>
            <w:r w:rsidRPr="00E37199" w:rsidDel="007178A5">
              <w:rPr>
                <w:sz w:val="22"/>
                <w:lang w:val="mn-MN"/>
              </w:rPr>
              <w:t xml:space="preserve"> </w:t>
            </w:r>
            <w:r w:rsidRPr="00E37199">
              <w:rPr>
                <w:sz w:val="22"/>
                <w:lang w:val="mn-MN"/>
              </w:rPr>
              <w:t>баримт бичгийн орчуулгыг тендер хянан үзэх, үнэлэхэд ашиглах ба оролцогч өөрөө орчуулсан, эсхүл бусад этгээд орчуулсан эсэхээс үл хамааран үнэн зөв, зөрүүгүй болохыг захиалагчийн өмнө хариуцна.</w:t>
            </w:r>
          </w:p>
        </w:tc>
      </w:tr>
      <w:tr w:rsidR="0079398B" w:rsidRPr="00E37199" w14:paraId="779F9BD9" w14:textId="77777777" w:rsidTr="00FE5E80">
        <w:tc>
          <w:tcPr>
            <w:tcW w:w="3396" w:type="dxa"/>
          </w:tcPr>
          <w:p w14:paraId="4973928F" w14:textId="77777777" w:rsidR="0079398B" w:rsidRPr="00E37199" w:rsidRDefault="0079398B" w:rsidP="0079398B">
            <w:pPr>
              <w:pStyle w:val="Heading2"/>
              <w:widowControl w:val="0"/>
              <w:outlineLvl w:val="1"/>
              <w:rPr>
                <w:szCs w:val="22"/>
                <w:lang w:val="mn-MN"/>
              </w:rPr>
            </w:pPr>
            <w:bookmarkStart w:id="104" w:name="_Toc49963284"/>
            <w:bookmarkStart w:id="105" w:name="_Toc50373992"/>
            <w:bookmarkStart w:id="106" w:name="_Toc62844010"/>
            <w:bookmarkStart w:id="107" w:name="_Toc80084022"/>
            <w:bookmarkStart w:id="108" w:name="_Toc80266958"/>
            <w:bookmarkStart w:id="109" w:name="_Toc82445296"/>
            <w:bookmarkStart w:id="110" w:name="_Toc82445694"/>
            <w:bookmarkStart w:id="111" w:name="_Toc82448412"/>
            <w:bookmarkStart w:id="112" w:name="_Toc127459728"/>
            <w:bookmarkStart w:id="113" w:name="_Toc146704295"/>
            <w:r w:rsidRPr="00E37199">
              <w:rPr>
                <w:rFonts w:cs="Arial"/>
                <w:szCs w:val="22"/>
                <w:lang w:val="mn-MN"/>
              </w:rPr>
              <w:lastRenderedPageBreak/>
              <w:t>Тендерийн иж бүрдэл</w:t>
            </w:r>
            <w:bookmarkEnd w:id="104"/>
            <w:bookmarkEnd w:id="105"/>
            <w:bookmarkEnd w:id="106"/>
            <w:bookmarkEnd w:id="107"/>
            <w:bookmarkEnd w:id="108"/>
            <w:bookmarkEnd w:id="109"/>
            <w:bookmarkEnd w:id="110"/>
            <w:bookmarkEnd w:id="111"/>
            <w:bookmarkEnd w:id="112"/>
            <w:bookmarkEnd w:id="113"/>
          </w:p>
        </w:tc>
        <w:tc>
          <w:tcPr>
            <w:tcW w:w="5958" w:type="dxa"/>
          </w:tcPr>
          <w:p w14:paraId="71CA4400"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Тендер нь хуулийн 21.1-д нийцүүлж бэлтгэсэн бараа нийлүүлэх техникийн болон үнийн санал байна. </w:t>
            </w:r>
          </w:p>
        </w:tc>
      </w:tr>
      <w:tr w:rsidR="0079398B" w:rsidRPr="00E37199" w14:paraId="149E425F" w14:textId="77777777" w:rsidTr="00FE5E80">
        <w:tc>
          <w:tcPr>
            <w:tcW w:w="3396" w:type="dxa"/>
          </w:tcPr>
          <w:p w14:paraId="412ACABE"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21B0BF0E"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Оролцогчийн бэлтгэж ирүүлэх тендер дараах баримт бичиг, мэдээллээс бүрдэнэ:</w:t>
            </w:r>
          </w:p>
        </w:tc>
      </w:tr>
      <w:tr w:rsidR="0079398B" w:rsidRPr="00E37199" w14:paraId="01EF4C50" w14:textId="77777777" w:rsidTr="00FE5E80">
        <w:tc>
          <w:tcPr>
            <w:tcW w:w="3396" w:type="dxa"/>
          </w:tcPr>
          <w:p w14:paraId="1664F887"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3A9F077E" w14:textId="75B049F8" w:rsidR="0079398B" w:rsidRPr="00E37199" w:rsidRDefault="0079398B" w:rsidP="0079398B">
            <w:pPr>
              <w:pStyle w:val="ListParagraph"/>
              <w:keepNext/>
              <w:keepLines/>
              <w:widowControl w:val="0"/>
              <w:numPr>
                <w:ilvl w:val="2"/>
                <w:numId w:val="3"/>
              </w:numPr>
              <w:spacing w:after="120"/>
              <w:jc w:val="both"/>
              <w:rPr>
                <w:sz w:val="22"/>
                <w:lang w:val="mn-MN"/>
              </w:rPr>
            </w:pPr>
            <w:r w:rsidRPr="00E37199">
              <w:rPr>
                <w:sz w:val="22"/>
                <w:lang w:val="mn-MN"/>
              </w:rPr>
              <w:t xml:space="preserve">ТШЗ-ны </w:t>
            </w:r>
            <w:r w:rsidR="00FE0DEC" w:rsidRPr="00E37199">
              <w:rPr>
                <w:sz w:val="22"/>
                <w:lang w:val="mn-MN"/>
              </w:rPr>
              <w:t>14</w:t>
            </w:r>
            <w:r w:rsidR="00F62AE0" w:rsidRPr="00E37199">
              <w:rPr>
                <w:sz w:val="22"/>
                <w:lang w:val="mn-MN"/>
              </w:rPr>
              <w:t xml:space="preserve"> дүгээр зүйлд</w:t>
            </w:r>
            <w:r w:rsidR="00483262" w:rsidRPr="00E37199">
              <w:rPr>
                <w:sz w:val="22"/>
                <w:lang w:val="mn-MN"/>
              </w:rPr>
              <w:t xml:space="preserve"> </w:t>
            </w:r>
            <w:r w:rsidRPr="00E37199">
              <w:rPr>
                <w:sz w:val="22"/>
                <w:lang w:val="mn-MN"/>
              </w:rPr>
              <w:t xml:space="preserve">заасны дагуу бэлтгэсэн маягтууд; </w:t>
            </w:r>
          </w:p>
        </w:tc>
      </w:tr>
      <w:tr w:rsidR="0079398B" w:rsidRPr="00E37199" w14:paraId="59132B14" w14:textId="77777777" w:rsidTr="00FE5E80">
        <w:tc>
          <w:tcPr>
            <w:tcW w:w="3396" w:type="dxa"/>
          </w:tcPr>
          <w:p w14:paraId="544F3CE1" w14:textId="77777777" w:rsidR="0079398B" w:rsidRPr="00E37199" w:rsidRDefault="0079398B" w:rsidP="0079398B">
            <w:pPr>
              <w:keepNext/>
              <w:keepLines/>
              <w:widowControl w:val="0"/>
              <w:rPr>
                <w:lang w:val="mn-MN"/>
              </w:rPr>
            </w:pPr>
          </w:p>
        </w:tc>
        <w:tc>
          <w:tcPr>
            <w:tcW w:w="5958" w:type="dxa"/>
          </w:tcPr>
          <w:p w14:paraId="7EDF56D5" w14:textId="77777777" w:rsidR="0079398B" w:rsidRPr="00E37199" w:rsidRDefault="0079398B" w:rsidP="0079398B">
            <w:pPr>
              <w:pStyle w:val="ListParagraph"/>
              <w:keepNext/>
              <w:keepLines/>
              <w:widowControl w:val="0"/>
              <w:numPr>
                <w:ilvl w:val="2"/>
                <w:numId w:val="3"/>
              </w:numPr>
              <w:jc w:val="both"/>
              <w:rPr>
                <w:sz w:val="22"/>
                <w:szCs w:val="22"/>
                <w:lang w:val="mn-MN"/>
              </w:rPr>
            </w:pPr>
            <w:r w:rsidRPr="00E37199">
              <w:rPr>
                <w:sz w:val="22"/>
                <w:szCs w:val="22"/>
                <w:lang w:val="mn-MN"/>
              </w:rPr>
              <w:t>оролцогчийн итгэмжлэлгүйгээр төлөөлөх эрх бүхий этгээдээс өөр этгээд тендерийг баталгаажуулсан бол холбогдох хууль тогтоомжид нийцүүлэн олгосон итгэмжлэл /гадаадын этгээдийн хувьд итгэмжлэлгүйгээр төлөөлөх эрхтэй этгээдийг нотлох баримт/;</w:t>
            </w:r>
          </w:p>
        </w:tc>
      </w:tr>
      <w:tr w:rsidR="0079398B" w:rsidRPr="00E37199" w14:paraId="7E152174" w14:textId="77777777" w:rsidTr="00FE5E80">
        <w:tc>
          <w:tcPr>
            <w:tcW w:w="3396" w:type="dxa"/>
          </w:tcPr>
          <w:p w14:paraId="4F68884A" w14:textId="77777777" w:rsidR="0079398B" w:rsidRPr="00E37199" w:rsidRDefault="0079398B" w:rsidP="0079398B">
            <w:pPr>
              <w:keepNext/>
              <w:keepLines/>
              <w:widowControl w:val="0"/>
              <w:rPr>
                <w:lang w:val="mn-MN"/>
              </w:rPr>
            </w:pPr>
          </w:p>
        </w:tc>
        <w:tc>
          <w:tcPr>
            <w:tcW w:w="5958" w:type="dxa"/>
          </w:tcPr>
          <w:p w14:paraId="7841598B" w14:textId="0712ACFA" w:rsidR="0079398B" w:rsidRPr="00E37199" w:rsidRDefault="0079398B" w:rsidP="0079398B">
            <w:pPr>
              <w:pStyle w:val="ListParagraph"/>
              <w:keepNext/>
              <w:keepLines/>
              <w:widowControl w:val="0"/>
              <w:numPr>
                <w:ilvl w:val="2"/>
                <w:numId w:val="3"/>
              </w:numPr>
              <w:jc w:val="both"/>
              <w:rPr>
                <w:sz w:val="22"/>
                <w:szCs w:val="22"/>
                <w:lang w:val="mn-MN"/>
              </w:rPr>
            </w:pPr>
            <w:r w:rsidRPr="00E37199">
              <w:rPr>
                <w:sz w:val="22"/>
                <w:szCs w:val="22"/>
                <w:lang w:val="mn-MN"/>
              </w:rPr>
              <w:t xml:space="preserve">захиалагч зөвшөөрсөн бол ТШЗ-ны </w:t>
            </w:r>
            <w:r w:rsidR="00983253" w:rsidRPr="00E37199">
              <w:rPr>
                <w:sz w:val="22"/>
                <w:szCs w:val="22"/>
                <w:lang w:val="mn-MN"/>
              </w:rPr>
              <w:t xml:space="preserve">15 </w:t>
            </w:r>
            <w:r w:rsidRPr="00E37199">
              <w:rPr>
                <w:sz w:val="22"/>
                <w:szCs w:val="22"/>
                <w:lang w:val="mn-MN"/>
              </w:rPr>
              <w:t>дугаар зүйлд заасны дагуу бэлтгэсэн хувилбарт санал;</w:t>
            </w:r>
          </w:p>
        </w:tc>
      </w:tr>
      <w:tr w:rsidR="0079398B" w:rsidRPr="00E37199" w14:paraId="1B32B78E" w14:textId="77777777" w:rsidTr="00FE5E80">
        <w:tc>
          <w:tcPr>
            <w:tcW w:w="3396" w:type="dxa"/>
          </w:tcPr>
          <w:p w14:paraId="0BB15801"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2D89D164" w14:textId="7282AC4A" w:rsidR="0079398B" w:rsidRPr="00E37199" w:rsidRDefault="0079398B" w:rsidP="0079398B">
            <w:pPr>
              <w:pStyle w:val="ListParagraph"/>
              <w:keepNext/>
              <w:keepLines/>
              <w:widowControl w:val="0"/>
              <w:numPr>
                <w:ilvl w:val="2"/>
                <w:numId w:val="3"/>
              </w:numPr>
              <w:spacing w:after="120"/>
              <w:jc w:val="both"/>
              <w:rPr>
                <w:sz w:val="22"/>
                <w:szCs w:val="22"/>
                <w:lang w:val="mn-MN"/>
              </w:rPr>
            </w:pPr>
            <w:r w:rsidRPr="00E37199">
              <w:rPr>
                <w:sz w:val="22"/>
                <w:szCs w:val="22"/>
                <w:lang w:val="mn-MN"/>
              </w:rPr>
              <w:t>оролцогч ТШЗ-ны 1</w:t>
            </w:r>
            <w:r w:rsidR="00C35CE3" w:rsidRPr="00E37199">
              <w:rPr>
                <w:sz w:val="22"/>
                <w:szCs w:val="22"/>
                <w:lang w:val="mn-MN"/>
              </w:rPr>
              <w:t>6</w:t>
            </w:r>
            <w:r w:rsidR="00DF3016" w:rsidRPr="00E37199">
              <w:rPr>
                <w:sz w:val="22"/>
                <w:szCs w:val="22"/>
                <w:lang w:val="mn-MN"/>
              </w:rPr>
              <w:t xml:space="preserve"> дугаар</w:t>
            </w:r>
            <w:r w:rsidR="002F246F" w:rsidRPr="00E37199">
              <w:rPr>
                <w:sz w:val="22"/>
                <w:szCs w:val="22"/>
                <w:lang w:val="mn-MN"/>
              </w:rPr>
              <w:t xml:space="preserve"> зүйлд</w:t>
            </w:r>
            <w:r w:rsidRPr="00E37199">
              <w:rPr>
                <w:sz w:val="22"/>
                <w:szCs w:val="22"/>
                <w:lang w:val="mn-MN"/>
              </w:rPr>
              <w:t xml:space="preserve"> заасан ерөнхий шаардлагыг хангасан болохыг нотлох баримт бичиг;</w:t>
            </w:r>
          </w:p>
        </w:tc>
      </w:tr>
      <w:tr w:rsidR="0079398B" w:rsidRPr="00E37199" w14:paraId="67E11402" w14:textId="77777777" w:rsidTr="00FE5E80">
        <w:tc>
          <w:tcPr>
            <w:tcW w:w="3396" w:type="dxa"/>
          </w:tcPr>
          <w:p w14:paraId="03B88E58"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5A396B95" w14:textId="1A1878F0" w:rsidR="0079398B" w:rsidRPr="00E37199" w:rsidRDefault="0079398B" w:rsidP="0079398B">
            <w:pPr>
              <w:pStyle w:val="ListParagraph"/>
              <w:keepNext/>
              <w:keepLines/>
              <w:widowControl w:val="0"/>
              <w:numPr>
                <w:ilvl w:val="2"/>
                <w:numId w:val="3"/>
              </w:numPr>
              <w:spacing w:after="120"/>
              <w:jc w:val="both"/>
              <w:rPr>
                <w:sz w:val="22"/>
                <w:szCs w:val="22"/>
                <w:lang w:val="mn-MN"/>
              </w:rPr>
            </w:pPr>
            <w:r w:rsidRPr="00E37199">
              <w:rPr>
                <w:sz w:val="22"/>
                <w:szCs w:val="22"/>
                <w:lang w:val="mn-MN"/>
              </w:rPr>
              <w:t xml:space="preserve">санал болгож буй бараа ТШЗ-ны </w:t>
            </w:r>
            <w:r w:rsidR="00F8278B" w:rsidRPr="00E37199">
              <w:rPr>
                <w:sz w:val="22"/>
                <w:szCs w:val="22"/>
                <w:lang w:val="mn-MN"/>
              </w:rPr>
              <w:t xml:space="preserve">17 </w:t>
            </w:r>
            <w:r w:rsidRPr="00E37199">
              <w:rPr>
                <w:sz w:val="22"/>
                <w:szCs w:val="22"/>
                <w:lang w:val="mn-MN"/>
              </w:rPr>
              <w:t>дугаар зүйлд заасан тендер шалгаруулалтын баримт бичгийн шаардлагад нийцсэнийг нотлох баримт бичиг;</w:t>
            </w:r>
          </w:p>
        </w:tc>
      </w:tr>
      <w:tr w:rsidR="0079398B" w:rsidRPr="00E37199" w14:paraId="3621AF81" w14:textId="77777777" w:rsidTr="00FE5E80">
        <w:tc>
          <w:tcPr>
            <w:tcW w:w="3396" w:type="dxa"/>
          </w:tcPr>
          <w:p w14:paraId="40C98B9C"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0EFDB551" w14:textId="77777777" w:rsidR="0079398B" w:rsidRPr="00E37199" w:rsidRDefault="0079398B" w:rsidP="0079398B">
            <w:pPr>
              <w:pStyle w:val="ListParagraph"/>
              <w:keepNext/>
              <w:keepLines/>
              <w:widowControl w:val="0"/>
              <w:numPr>
                <w:ilvl w:val="2"/>
                <w:numId w:val="3"/>
              </w:numPr>
              <w:spacing w:after="120"/>
              <w:jc w:val="both"/>
              <w:rPr>
                <w:sz w:val="22"/>
                <w:szCs w:val="22"/>
                <w:lang w:val="mn-MN"/>
              </w:rPr>
            </w:pPr>
            <w:r w:rsidRPr="00E37199">
              <w:rPr>
                <w:sz w:val="22"/>
                <w:szCs w:val="22"/>
                <w:lang w:val="mn-MN"/>
              </w:rPr>
              <w:t>бараа нийлүүлэлтийн хуваарь;</w:t>
            </w:r>
          </w:p>
        </w:tc>
      </w:tr>
      <w:tr w:rsidR="0079398B" w:rsidRPr="00E37199" w14:paraId="39CD5AFC" w14:textId="77777777" w:rsidTr="00FE5E80">
        <w:tc>
          <w:tcPr>
            <w:tcW w:w="3396" w:type="dxa"/>
          </w:tcPr>
          <w:p w14:paraId="4556C1DA"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2C57A7CE" w14:textId="2C36C80C" w:rsidR="0079398B" w:rsidRPr="00E37199" w:rsidRDefault="0079398B" w:rsidP="0079398B">
            <w:pPr>
              <w:pStyle w:val="ListParagraph"/>
              <w:keepNext/>
              <w:keepLines/>
              <w:widowControl w:val="0"/>
              <w:numPr>
                <w:ilvl w:val="2"/>
                <w:numId w:val="3"/>
              </w:numPr>
              <w:spacing w:after="120"/>
              <w:jc w:val="both"/>
              <w:rPr>
                <w:sz w:val="22"/>
                <w:szCs w:val="22"/>
                <w:lang w:val="mn-MN"/>
              </w:rPr>
            </w:pPr>
            <w:r w:rsidRPr="00E37199">
              <w:rPr>
                <w:sz w:val="22"/>
                <w:szCs w:val="22"/>
                <w:lang w:val="mn-MN"/>
              </w:rPr>
              <w:t xml:space="preserve">тендерт оролцогчийн чадавх, туршлага ТШЗ-ны </w:t>
            </w:r>
            <w:r w:rsidR="004F2C92" w:rsidRPr="00E37199">
              <w:rPr>
                <w:sz w:val="22"/>
                <w:szCs w:val="22"/>
                <w:lang w:val="mn-MN"/>
              </w:rPr>
              <w:t>18</w:t>
            </w:r>
            <w:r w:rsidRPr="00E37199">
              <w:rPr>
                <w:sz w:val="22"/>
                <w:szCs w:val="22"/>
                <w:lang w:val="mn-MN"/>
              </w:rPr>
              <w:t xml:space="preserve">, ТШЗ </w:t>
            </w:r>
            <w:r w:rsidR="004F2C92" w:rsidRPr="00E37199">
              <w:rPr>
                <w:sz w:val="22"/>
                <w:szCs w:val="22"/>
                <w:lang w:val="mn-MN"/>
              </w:rPr>
              <w:t>19</w:t>
            </w:r>
            <w:r w:rsidRPr="00E37199">
              <w:rPr>
                <w:sz w:val="22"/>
                <w:szCs w:val="22"/>
                <w:lang w:val="mn-MN"/>
              </w:rPr>
              <w:t xml:space="preserve">, ТШЗ </w:t>
            </w:r>
            <w:r w:rsidR="004F2C92" w:rsidRPr="00E37199">
              <w:rPr>
                <w:sz w:val="22"/>
                <w:szCs w:val="22"/>
                <w:lang w:val="mn-MN"/>
              </w:rPr>
              <w:t xml:space="preserve">20 </w:t>
            </w:r>
            <w:r w:rsidRPr="00E37199">
              <w:rPr>
                <w:sz w:val="22"/>
                <w:szCs w:val="22"/>
                <w:lang w:val="mn-MN"/>
              </w:rPr>
              <w:t>дугаар зүйлд заасан шаардлага, шалгуур үзүүлэлтийг хангахыг нотлох баримт бичиг;</w:t>
            </w:r>
          </w:p>
        </w:tc>
      </w:tr>
      <w:tr w:rsidR="0079398B" w:rsidRPr="00E37199" w14:paraId="3211FE76" w14:textId="77777777" w:rsidTr="00FE5E80">
        <w:tc>
          <w:tcPr>
            <w:tcW w:w="3396" w:type="dxa"/>
          </w:tcPr>
          <w:p w14:paraId="16284486"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21D98D64" w14:textId="4CA54249" w:rsidR="0079398B" w:rsidRPr="00E37199" w:rsidRDefault="0079398B" w:rsidP="0079398B">
            <w:pPr>
              <w:pStyle w:val="ListParagraph"/>
              <w:keepNext/>
              <w:keepLines/>
              <w:widowControl w:val="0"/>
              <w:numPr>
                <w:ilvl w:val="2"/>
                <w:numId w:val="3"/>
              </w:numPr>
              <w:spacing w:after="120"/>
              <w:jc w:val="both"/>
              <w:rPr>
                <w:sz w:val="22"/>
                <w:lang w:val="mn-MN"/>
              </w:rPr>
            </w:pPr>
            <w:r w:rsidRPr="00E37199">
              <w:rPr>
                <w:sz w:val="22"/>
                <w:lang w:val="mn-MN"/>
              </w:rPr>
              <w:t xml:space="preserve">ТШЗ-ны </w:t>
            </w:r>
            <w:r w:rsidR="00813BCF" w:rsidRPr="00E37199">
              <w:rPr>
                <w:sz w:val="22"/>
                <w:lang w:val="mn-MN"/>
              </w:rPr>
              <w:t xml:space="preserve">21 </w:t>
            </w:r>
            <w:r w:rsidRPr="00E37199">
              <w:rPr>
                <w:sz w:val="22"/>
                <w:lang w:val="mn-MN"/>
              </w:rPr>
              <w:t>дүгээр зүйлд заасан барааны үнийн задаргаа;</w:t>
            </w:r>
          </w:p>
        </w:tc>
      </w:tr>
      <w:tr w:rsidR="00E942CB" w:rsidRPr="00E37199" w14:paraId="39BFB2B2" w14:textId="77777777" w:rsidTr="00FE5E80">
        <w:tc>
          <w:tcPr>
            <w:tcW w:w="3396" w:type="dxa"/>
          </w:tcPr>
          <w:p w14:paraId="17D5E88D" w14:textId="77777777" w:rsidR="00E942CB" w:rsidRPr="00E37199" w:rsidRDefault="00E942CB" w:rsidP="0079398B">
            <w:pPr>
              <w:pStyle w:val="Heading2"/>
              <w:widowControl w:val="0"/>
              <w:numPr>
                <w:ilvl w:val="0"/>
                <w:numId w:val="0"/>
              </w:numPr>
              <w:outlineLvl w:val="1"/>
              <w:rPr>
                <w:rFonts w:cs="Arial"/>
                <w:szCs w:val="22"/>
                <w:lang w:val="mn-MN"/>
              </w:rPr>
            </w:pPr>
          </w:p>
        </w:tc>
        <w:tc>
          <w:tcPr>
            <w:tcW w:w="5958" w:type="dxa"/>
          </w:tcPr>
          <w:p w14:paraId="04472E16" w14:textId="7AECC0C2" w:rsidR="00E942CB" w:rsidRPr="00E37199" w:rsidRDefault="00E942CB" w:rsidP="0079398B">
            <w:pPr>
              <w:pStyle w:val="ListParagraph"/>
              <w:keepNext/>
              <w:keepLines/>
              <w:widowControl w:val="0"/>
              <w:numPr>
                <w:ilvl w:val="2"/>
                <w:numId w:val="3"/>
              </w:numPr>
              <w:spacing w:after="120"/>
              <w:jc w:val="both"/>
              <w:rPr>
                <w:sz w:val="22"/>
                <w:lang w:val="mn-MN"/>
              </w:rPr>
            </w:pPr>
            <w:r w:rsidRPr="00E37199">
              <w:rPr>
                <w:sz w:val="22"/>
                <w:lang w:val="mn-MN"/>
              </w:rPr>
              <w:t xml:space="preserve">ТШЗ-ны </w:t>
            </w:r>
            <w:r w:rsidR="009B3C54" w:rsidRPr="00E37199">
              <w:rPr>
                <w:sz w:val="22"/>
                <w:lang w:val="mn-MN"/>
              </w:rPr>
              <w:t>21</w:t>
            </w:r>
            <w:r w:rsidRPr="00E37199">
              <w:rPr>
                <w:sz w:val="22"/>
                <w:lang w:val="mn-MN"/>
              </w:rPr>
              <w:t>.9-д заасан тохиолдолд холбогдох тайлбар;</w:t>
            </w:r>
          </w:p>
        </w:tc>
      </w:tr>
      <w:tr w:rsidR="0079398B" w:rsidRPr="00E37199" w14:paraId="11584260" w14:textId="77777777" w:rsidTr="00FE5E80">
        <w:tc>
          <w:tcPr>
            <w:tcW w:w="3396" w:type="dxa"/>
          </w:tcPr>
          <w:p w14:paraId="775BB321"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13F3F705" w14:textId="77777777" w:rsidR="0079398B" w:rsidRPr="00E37199" w:rsidRDefault="0079398B" w:rsidP="0079398B">
            <w:pPr>
              <w:pStyle w:val="ListParagraph"/>
              <w:keepNext/>
              <w:keepLines/>
              <w:widowControl w:val="0"/>
              <w:numPr>
                <w:ilvl w:val="2"/>
                <w:numId w:val="3"/>
              </w:numPr>
              <w:spacing w:after="120"/>
              <w:jc w:val="both"/>
              <w:rPr>
                <w:lang w:val="mn-MN"/>
              </w:rPr>
            </w:pPr>
            <w:r w:rsidRPr="00E37199">
              <w:rPr>
                <w:sz w:val="22"/>
                <w:lang w:val="mn-MN"/>
              </w:rPr>
              <w:t>түншлэл бол хуулийн 6.3-т заасан түншлэлийн гэрээ.</w:t>
            </w:r>
          </w:p>
        </w:tc>
      </w:tr>
      <w:tr w:rsidR="0079398B" w:rsidRPr="00E37199" w14:paraId="30C5B169" w14:textId="77777777" w:rsidTr="00FE5E80">
        <w:tc>
          <w:tcPr>
            <w:tcW w:w="3396" w:type="dxa"/>
          </w:tcPr>
          <w:p w14:paraId="01F72243"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00EA1F76"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Оролцогч өөрийн тендерийн бүх баримт бичиг, мэдээллийн хүчинтэй байдлыг нягтлах үүрэгтэй бөгөөд үнэн зөвийг захиалагчийн өмнө хариуцна.</w:t>
            </w:r>
          </w:p>
        </w:tc>
      </w:tr>
      <w:tr w:rsidR="0079398B" w:rsidRPr="00E37199" w14:paraId="638F76A7" w14:textId="77777777" w:rsidTr="00FE5E80">
        <w:tc>
          <w:tcPr>
            <w:tcW w:w="3396" w:type="dxa"/>
          </w:tcPr>
          <w:p w14:paraId="2B33D4D1"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7E782E26" w14:textId="77777777" w:rsidR="0079398B" w:rsidRPr="00E37199" w:rsidDel="002823E1"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Оролцогч хуулийн 22.7, 22.10-т заасныг үндэслэн тендерийн баталгаа хүргүүлж, үйлчилгээний хураамж төлснөөр тендер илгээнэ.  </w:t>
            </w:r>
          </w:p>
        </w:tc>
      </w:tr>
      <w:tr w:rsidR="0079398B" w:rsidRPr="00E37199" w14:paraId="0D12B21F" w14:textId="77777777" w:rsidTr="00FE5E80">
        <w:tc>
          <w:tcPr>
            <w:tcW w:w="3396" w:type="dxa"/>
          </w:tcPr>
          <w:p w14:paraId="11C7DD3B" w14:textId="77777777" w:rsidR="0079398B" w:rsidRPr="00E37199" w:rsidRDefault="0079398B" w:rsidP="0079398B">
            <w:pPr>
              <w:pStyle w:val="Heading2"/>
              <w:widowControl w:val="0"/>
              <w:outlineLvl w:val="1"/>
              <w:rPr>
                <w:rFonts w:cs="Arial"/>
                <w:szCs w:val="22"/>
                <w:lang w:val="mn-MN"/>
              </w:rPr>
            </w:pPr>
            <w:bookmarkStart w:id="114" w:name="_Toc49963288"/>
            <w:bookmarkStart w:id="115" w:name="_Toc50373993"/>
            <w:bookmarkStart w:id="116" w:name="_Toc62844011"/>
            <w:bookmarkStart w:id="117" w:name="_Toc80084023"/>
            <w:bookmarkStart w:id="118" w:name="_Toc80266959"/>
            <w:bookmarkStart w:id="119" w:name="_Toc82445297"/>
            <w:bookmarkStart w:id="120" w:name="_Toc82445695"/>
            <w:bookmarkStart w:id="121" w:name="_Toc82448413"/>
            <w:bookmarkStart w:id="122" w:name="_Toc127459729"/>
            <w:bookmarkStart w:id="123" w:name="_Toc146704296"/>
            <w:r w:rsidRPr="00E37199">
              <w:rPr>
                <w:rFonts w:cs="Arial"/>
                <w:szCs w:val="22"/>
                <w:lang w:val="mn-MN"/>
              </w:rPr>
              <w:t>Тендерийн жишиг маягтууд</w:t>
            </w:r>
            <w:bookmarkEnd w:id="114"/>
            <w:bookmarkEnd w:id="115"/>
            <w:bookmarkEnd w:id="116"/>
            <w:bookmarkEnd w:id="117"/>
            <w:bookmarkEnd w:id="118"/>
            <w:bookmarkEnd w:id="119"/>
            <w:bookmarkEnd w:id="120"/>
            <w:bookmarkEnd w:id="121"/>
            <w:bookmarkEnd w:id="122"/>
            <w:bookmarkEnd w:id="123"/>
          </w:p>
        </w:tc>
        <w:tc>
          <w:tcPr>
            <w:tcW w:w="5958" w:type="dxa"/>
          </w:tcPr>
          <w:p w14:paraId="3B7EDDE0"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Оролцогч нь тендер шалгаруулалтын баримт бичгийн V</w:t>
            </w:r>
            <w:r w:rsidRPr="00E37199" w:rsidDel="0058025B">
              <w:rPr>
                <w:sz w:val="22"/>
                <w:lang w:val="mn-MN"/>
              </w:rPr>
              <w:t xml:space="preserve"> </w:t>
            </w:r>
            <w:r w:rsidRPr="00E37199">
              <w:rPr>
                <w:sz w:val="22"/>
                <w:lang w:val="mn-MN"/>
              </w:rPr>
              <w:t>бүлэг дэх маягтын мэдээллийг хуулийн 21.1.3-т зааснаар цахим системд үүсгэсэн маягтын дагуу илгээнэ.</w:t>
            </w:r>
          </w:p>
        </w:tc>
      </w:tr>
      <w:tr w:rsidR="0079398B" w:rsidRPr="00E37199" w14:paraId="7551F2FE" w14:textId="77777777" w:rsidTr="00FE5E80">
        <w:tc>
          <w:tcPr>
            <w:tcW w:w="3396" w:type="dxa"/>
          </w:tcPr>
          <w:p w14:paraId="2147F747" w14:textId="77777777" w:rsidR="0079398B" w:rsidRPr="00E37199" w:rsidRDefault="0079398B" w:rsidP="0079398B">
            <w:pPr>
              <w:pStyle w:val="Heading2"/>
              <w:widowControl w:val="0"/>
              <w:outlineLvl w:val="1"/>
              <w:rPr>
                <w:rFonts w:cs="Arial"/>
                <w:szCs w:val="22"/>
                <w:lang w:val="mn-MN"/>
              </w:rPr>
            </w:pPr>
            <w:bookmarkStart w:id="124" w:name="_Toc49963289"/>
            <w:bookmarkStart w:id="125" w:name="_Toc50373994"/>
            <w:bookmarkStart w:id="126" w:name="_Toc62844012"/>
            <w:bookmarkStart w:id="127" w:name="_Toc80084024"/>
            <w:bookmarkStart w:id="128" w:name="_Toc80266960"/>
            <w:bookmarkStart w:id="129" w:name="_Toc82445298"/>
            <w:bookmarkStart w:id="130" w:name="_Toc82445696"/>
            <w:bookmarkStart w:id="131" w:name="_Toc82448414"/>
            <w:bookmarkStart w:id="132" w:name="_Toc127459730"/>
            <w:bookmarkStart w:id="133" w:name="_Toc146704297"/>
            <w:r w:rsidRPr="00E37199">
              <w:rPr>
                <w:rFonts w:cs="Arial"/>
                <w:szCs w:val="22"/>
                <w:lang w:val="mn-MN"/>
              </w:rPr>
              <w:t>Хувилбарт санал</w:t>
            </w:r>
            <w:bookmarkEnd w:id="124"/>
            <w:bookmarkEnd w:id="125"/>
            <w:bookmarkEnd w:id="126"/>
            <w:bookmarkEnd w:id="127"/>
            <w:bookmarkEnd w:id="128"/>
            <w:bookmarkEnd w:id="129"/>
            <w:bookmarkEnd w:id="130"/>
            <w:bookmarkEnd w:id="131"/>
            <w:bookmarkEnd w:id="132"/>
            <w:bookmarkEnd w:id="133"/>
          </w:p>
        </w:tc>
        <w:tc>
          <w:tcPr>
            <w:tcW w:w="5958" w:type="dxa"/>
          </w:tcPr>
          <w:p w14:paraId="60E6121E" w14:textId="11D3340E" w:rsidR="0079398B" w:rsidRPr="00E37199" w:rsidRDefault="00C0745F"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Өгөгдлийн хүснэгтэд</w:t>
            </w:r>
            <w:r w:rsidR="0079398B" w:rsidRPr="00E37199">
              <w:rPr>
                <w:sz w:val="22"/>
                <w:lang w:val="mn-MN"/>
              </w:rPr>
              <w:t xml:space="preserve"> тусгайлан заасан тохиолдолд оролцогч хуулийн 11.10-т заасанд нийцэх хувилбарт саналыг тендерт ирүүлж болно. </w:t>
            </w:r>
          </w:p>
        </w:tc>
      </w:tr>
      <w:tr w:rsidR="0079398B" w:rsidRPr="00E37199" w14:paraId="23642D2A" w14:textId="77777777" w:rsidTr="00FE5E80">
        <w:tc>
          <w:tcPr>
            <w:tcW w:w="3396" w:type="dxa"/>
            <w:vMerge w:val="restart"/>
          </w:tcPr>
          <w:p w14:paraId="63E40244" w14:textId="77777777" w:rsidR="0079398B" w:rsidRPr="00E37199" w:rsidRDefault="0079398B" w:rsidP="0079398B">
            <w:pPr>
              <w:pStyle w:val="Heading2"/>
              <w:widowControl w:val="0"/>
              <w:outlineLvl w:val="1"/>
              <w:rPr>
                <w:rFonts w:cs="Arial"/>
                <w:szCs w:val="22"/>
                <w:lang w:val="mn-MN"/>
              </w:rPr>
            </w:pPr>
            <w:bookmarkStart w:id="134" w:name="_Ref38983303"/>
            <w:bookmarkStart w:id="135" w:name="_Toc49963290"/>
            <w:bookmarkStart w:id="136" w:name="_Toc50373995"/>
            <w:bookmarkStart w:id="137" w:name="_Toc62844013"/>
            <w:bookmarkStart w:id="138" w:name="_Toc80084025"/>
            <w:bookmarkStart w:id="139" w:name="_Toc80266961"/>
            <w:bookmarkStart w:id="140" w:name="_Toc82445299"/>
            <w:bookmarkStart w:id="141" w:name="_Toc82445697"/>
            <w:bookmarkStart w:id="142" w:name="_Toc82448415"/>
            <w:bookmarkStart w:id="143" w:name="_Toc127459731"/>
            <w:bookmarkStart w:id="144" w:name="_Toc146704298"/>
            <w:r w:rsidRPr="00E37199">
              <w:rPr>
                <w:rFonts w:cs="Arial"/>
                <w:szCs w:val="22"/>
                <w:lang w:val="mn-MN"/>
              </w:rPr>
              <w:t>Ерөнхий шаардлагыг магадлах</w:t>
            </w:r>
            <w:bookmarkEnd w:id="134"/>
            <w:r w:rsidRPr="00E37199">
              <w:rPr>
                <w:rFonts w:cs="Arial"/>
                <w:szCs w:val="22"/>
                <w:lang w:val="mn-MN"/>
              </w:rPr>
              <w:t>ад шаардлагатай баримт бичиг</w:t>
            </w:r>
            <w:bookmarkEnd w:id="135"/>
            <w:bookmarkEnd w:id="136"/>
            <w:bookmarkEnd w:id="137"/>
            <w:bookmarkEnd w:id="138"/>
            <w:bookmarkEnd w:id="139"/>
            <w:bookmarkEnd w:id="140"/>
            <w:bookmarkEnd w:id="141"/>
            <w:bookmarkEnd w:id="142"/>
            <w:bookmarkEnd w:id="143"/>
            <w:bookmarkEnd w:id="144"/>
          </w:p>
        </w:tc>
        <w:tc>
          <w:tcPr>
            <w:tcW w:w="5958" w:type="dxa"/>
          </w:tcPr>
          <w:p w14:paraId="3D37DE9E" w14:textId="67ABD54D"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Оролцогч хуулийн 7.2-т заасан мэдэгдлийг V бүлгийн </w:t>
            </w:r>
            <w:r w:rsidR="0019127A" w:rsidRPr="00E37199">
              <w:rPr>
                <w:sz w:val="22"/>
                <w:lang w:val="mn-MN"/>
              </w:rPr>
              <w:t>Маягт 1</w:t>
            </w:r>
            <w:r w:rsidRPr="00E37199">
              <w:rPr>
                <w:sz w:val="22"/>
                <w:lang w:val="mn-MN"/>
              </w:rPr>
              <w:t xml:space="preserve">-ийн дагуу ирүүлнэ. </w:t>
            </w:r>
          </w:p>
        </w:tc>
      </w:tr>
      <w:tr w:rsidR="0079398B" w:rsidRPr="00E37199" w14:paraId="6C747596" w14:textId="77777777" w:rsidTr="00FE5E80">
        <w:tc>
          <w:tcPr>
            <w:tcW w:w="3396" w:type="dxa"/>
            <w:vMerge/>
          </w:tcPr>
          <w:p w14:paraId="55256EF6"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181EB0E1"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Монгол Улсын хуулийн этгээд нь шүүхийн шийдвэр гүйцэтгэлийн ажиллагаа явагдаж байгаа эсэх талаар шүүхийн шийдвэр гүйцэтгэх байгууллагын тодорхойлолтыг ирүүлнэ.</w:t>
            </w:r>
          </w:p>
        </w:tc>
      </w:tr>
      <w:tr w:rsidR="0079398B" w:rsidRPr="00E37199" w14:paraId="26FF02CB" w14:textId="77777777" w:rsidTr="00FE5E80">
        <w:tc>
          <w:tcPr>
            <w:tcW w:w="3396" w:type="dxa"/>
          </w:tcPr>
          <w:p w14:paraId="4ACFF121"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26625FB9" w14:textId="34978DA9"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Гадаадын этгээд нь үүсгэн байгуулагдсан</w:t>
            </w:r>
            <w:r w:rsidR="001142AA" w:rsidRPr="00E37199">
              <w:rPr>
                <w:sz w:val="22"/>
                <w:lang w:val="mn-MN"/>
              </w:rPr>
              <w:t>, эсхүл оршин суугаа</w:t>
            </w:r>
            <w:r w:rsidRPr="00E37199">
              <w:rPr>
                <w:sz w:val="22"/>
                <w:lang w:val="mn-MN"/>
              </w:rPr>
              <w:t xml:space="preserve"> улсын төрийн эрх бүхий байгууллагаас гаргасан дараах баримт бичиг, эсхүл түүнтэй адилтгах баримт бичгийг ирүүлнэ:</w:t>
            </w:r>
          </w:p>
        </w:tc>
      </w:tr>
      <w:tr w:rsidR="0079398B" w:rsidRPr="00E37199" w14:paraId="4EA985B9" w14:textId="77777777" w:rsidTr="00FE5E80">
        <w:tc>
          <w:tcPr>
            <w:tcW w:w="3396" w:type="dxa"/>
          </w:tcPr>
          <w:p w14:paraId="201ADD45"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41A76A65" w14:textId="5C0CE34F" w:rsidR="0079398B" w:rsidRPr="00E37199" w:rsidRDefault="001142AA" w:rsidP="0079398B">
            <w:pPr>
              <w:pStyle w:val="ListParagraph"/>
              <w:keepNext/>
              <w:keepLines/>
              <w:widowControl w:val="0"/>
              <w:numPr>
                <w:ilvl w:val="2"/>
                <w:numId w:val="3"/>
              </w:numPr>
              <w:spacing w:after="120"/>
              <w:jc w:val="both"/>
              <w:rPr>
                <w:sz w:val="22"/>
                <w:lang w:val="mn-MN"/>
              </w:rPr>
            </w:pPr>
            <w:r w:rsidRPr="00E37199">
              <w:rPr>
                <w:sz w:val="22"/>
                <w:lang w:val="mn-MN"/>
              </w:rPr>
              <w:t xml:space="preserve">хуулийн этгээд бол </w:t>
            </w:r>
            <w:r w:rsidR="0079398B" w:rsidRPr="00E37199">
              <w:rPr>
                <w:sz w:val="22"/>
                <w:lang w:val="mn-MN"/>
              </w:rPr>
              <w:t>улсын бүртгэлийн гэрчилгээ</w:t>
            </w:r>
            <w:r w:rsidRPr="00E37199">
              <w:rPr>
                <w:sz w:val="22"/>
                <w:lang w:val="mn-MN"/>
              </w:rPr>
              <w:t xml:space="preserve">, </w:t>
            </w:r>
            <w:r w:rsidR="0079398B" w:rsidRPr="00E37199">
              <w:rPr>
                <w:sz w:val="22"/>
                <w:lang w:val="mn-MN"/>
              </w:rPr>
              <w:t>түүнийг итгэмжлэлгүйгээр төлөөлөх эрхтэй этгээдийг тодорхойлох баримт бичиг;</w:t>
            </w:r>
          </w:p>
        </w:tc>
      </w:tr>
      <w:tr w:rsidR="001142AA" w:rsidRPr="00E37199" w14:paraId="4615F10C" w14:textId="77777777" w:rsidTr="00FE5E80">
        <w:tc>
          <w:tcPr>
            <w:tcW w:w="3396" w:type="dxa"/>
          </w:tcPr>
          <w:p w14:paraId="3A8D2EAE" w14:textId="77777777" w:rsidR="001142AA" w:rsidRPr="00E37199" w:rsidRDefault="001142AA" w:rsidP="0079398B">
            <w:pPr>
              <w:pStyle w:val="Heading2"/>
              <w:widowControl w:val="0"/>
              <w:numPr>
                <w:ilvl w:val="0"/>
                <w:numId w:val="0"/>
              </w:numPr>
              <w:outlineLvl w:val="1"/>
              <w:rPr>
                <w:rFonts w:cs="Arial"/>
                <w:szCs w:val="22"/>
                <w:lang w:val="mn-MN"/>
              </w:rPr>
            </w:pPr>
          </w:p>
        </w:tc>
        <w:tc>
          <w:tcPr>
            <w:tcW w:w="5958" w:type="dxa"/>
          </w:tcPr>
          <w:p w14:paraId="5544A90B" w14:textId="1D51E061" w:rsidR="001142AA" w:rsidRPr="00E37199" w:rsidRDefault="001142AA" w:rsidP="0079398B">
            <w:pPr>
              <w:pStyle w:val="ListParagraph"/>
              <w:keepNext/>
              <w:keepLines/>
              <w:widowControl w:val="0"/>
              <w:numPr>
                <w:ilvl w:val="2"/>
                <w:numId w:val="3"/>
              </w:numPr>
              <w:spacing w:after="120"/>
              <w:jc w:val="both"/>
              <w:rPr>
                <w:sz w:val="22"/>
                <w:lang w:val="mn-MN"/>
              </w:rPr>
            </w:pPr>
            <w:r w:rsidRPr="00E37199">
              <w:rPr>
                <w:sz w:val="22"/>
                <w:lang w:val="mn-MN"/>
              </w:rPr>
              <w:t>гадаадын иргэн, харьяалалгүй хүн бол паспорт, түүнийг орлох баримт бичиг;</w:t>
            </w:r>
          </w:p>
        </w:tc>
      </w:tr>
      <w:tr w:rsidR="0079398B" w:rsidRPr="00E37199" w14:paraId="310D07B9" w14:textId="77777777" w:rsidTr="00FE5E80">
        <w:tc>
          <w:tcPr>
            <w:tcW w:w="3396" w:type="dxa"/>
          </w:tcPr>
          <w:p w14:paraId="587BECA9"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25330329" w14:textId="77777777" w:rsidR="0079398B" w:rsidRPr="00E37199" w:rsidRDefault="0079398B" w:rsidP="0079398B">
            <w:pPr>
              <w:pStyle w:val="ListParagraph"/>
              <w:keepNext/>
              <w:keepLines/>
              <w:widowControl w:val="0"/>
              <w:numPr>
                <w:ilvl w:val="2"/>
                <w:numId w:val="3"/>
              </w:numPr>
              <w:spacing w:after="120"/>
              <w:jc w:val="both"/>
              <w:rPr>
                <w:sz w:val="22"/>
                <w:lang w:val="mn-MN"/>
              </w:rPr>
            </w:pPr>
            <w:r w:rsidRPr="00E37199">
              <w:rPr>
                <w:sz w:val="22"/>
                <w:lang w:val="mn-MN"/>
              </w:rPr>
              <w:t>тендер шалгаруулалт зарласнаас хойших өдрийн байдлаар тухайн улсын хуулиар татварын хугацаа хэтэрсэн өргүй болохыг нотлох баримт бичиг.</w:t>
            </w:r>
          </w:p>
        </w:tc>
      </w:tr>
      <w:tr w:rsidR="0079398B" w:rsidRPr="00E37199" w14:paraId="559EF25B" w14:textId="77777777" w:rsidTr="00FE5E80">
        <w:tc>
          <w:tcPr>
            <w:tcW w:w="3396" w:type="dxa"/>
          </w:tcPr>
          <w:p w14:paraId="5BEE1727"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57FB0FEE"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Захиалагч оролцогчийн ерөнхий нөхцөлийг магадлах зорилгоор зөвхөн ТШЗ-ны 14.2, 14.3-т заасан баримт бичгээс бусад баримт бичгийг ирүүлэхийг оролцогчоос шаардахгүй ба шаардлагатай бусад нөхцөлийг оролцогчийн ирүүлсэн мэдэгдэл, хуулийн 15.2-т заасан мэдээлэлд үндэслэн магадална.</w:t>
            </w:r>
          </w:p>
        </w:tc>
      </w:tr>
      <w:tr w:rsidR="0079398B" w:rsidRPr="00E37199" w14:paraId="4A468AB9" w14:textId="77777777" w:rsidTr="00FE5E80">
        <w:tc>
          <w:tcPr>
            <w:tcW w:w="3396" w:type="dxa"/>
            <w:vMerge w:val="restart"/>
          </w:tcPr>
          <w:p w14:paraId="4DC45F2E" w14:textId="77777777" w:rsidR="0079398B" w:rsidRPr="00E37199" w:rsidRDefault="0079398B" w:rsidP="0079398B">
            <w:pPr>
              <w:pStyle w:val="Heading2"/>
              <w:widowControl w:val="0"/>
              <w:outlineLvl w:val="1"/>
              <w:rPr>
                <w:rFonts w:cs="Arial"/>
                <w:szCs w:val="22"/>
                <w:lang w:val="mn-MN"/>
              </w:rPr>
            </w:pPr>
            <w:bookmarkStart w:id="145" w:name="_Ref38982382"/>
            <w:bookmarkStart w:id="146" w:name="_Ref38982383"/>
            <w:bookmarkStart w:id="147" w:name="_Toc49963292"/>
            <w:bookmarkStart w:id="148" w:name="_Toc50373997"/>
            <w:bookmarkStart w:id="149" w:name="_Toc62844015"/>
            <w:bookmarkStart w:id="150" w:name="_Toc80084027"/>
            <w:bookmarkStart w:id="151" w:name="_Toc80266963"/>
            <w:bookmarkStart w:id="152" w:name="_Toc82445301"/>
            <w:bookmarkStart w:id="153" w:name="_Toc82445699"/>
            <w:bookmarkStart w:id="154" w:name="_Toc82448417"/>
            <w:bookmarkStart w:id="155" w:name="_Toc127459733"/>
            <w:bookmarkStart w:id="156" w:name="_Toc146704299"/>
            <w:r w:rsidRPr="00E37199">
              <w:rPr>
                <w:rFonts w:cs="Arial"/>
                <w:szCs w:val="22"/>
                <w:lang w:val="mn-MN"/>
              </w:rPr>
              <w:t>Санал болгож буй бараа тендер шалгаруулалтын баримт бичгийн шаардлагад нийцсэнийг нотлох баримт</w:t>
            </w:r>
            <w:bookmarkEnd w:id="145"/>
            <w:bookmarkEnd w:id="146"/>
            <w:r w:rsidRPr="00E37199">
              <w:rPr>
                <w:rFonts w:cs="Arial"/>
                <w:szCs w:val="22"/>
                <w:lang w:val="mn-MN"/>
              </w:rPr>
              <w:t xml:space="preserve"> бичиг</w:t>
            </w:r>
            <w:bookmarkEnd w:id="147"/>
            <w:bookmarkEnd w:id="148"/>
            <w:bookmarkEnd w:id="149"/>
            <w:bookmarkEnd w:id="150"/>
            <w:bookmarkEnd w:id="151"/>
            <w:bookmarkEnd w:id="152"/>
            <w:bookmarkEnd w:id="153"/>
            <w:bookmarkEnd w:id="154"/>
            <w:bookmarkEnd w:id="155"/>
            <w:bookmarkEnd w:id="156"/>
          </w:p>
        </w:tc>
        <w:tc>
          <w:tcPr>
            <w:tcW w:w="5958" w:type="dxa"/>
          </w:tcPr>
          <w:p w14:paraId="0184448D" w14:textId="5FFE5F2B"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Нийлүүлэхээр санал болгох барааны гарал үүслийн мэдээллийг V бүлгийн </w:t>
            </w:r>
            <w:r w:rsidRPr="00E37199">
              <w:rPr>
                <w:sz w:val="22"/>
                <w:lang w:val="mn-MN"/>
              </w:rPr>
              <w:fldChar w:fldCharType="begin"/>
            </w:r>
            <w:r w:rsidRPr="00E37199">
              <w:rPr>
                <w:sz w:val="22"/>
                <w:lang w:val="mn-MN"/>
              </w:rPr>
              <w:instrText xml:space="preserve"> REF _Ref57952370 \w \h  \* MERGEFORMAT </w:instrText>
            </w:r>
            <w:r w:rsidRPr="00E37199">
              <w:rPr>
                <w:sz w:val="22"/>
                <w:lang w:val="mn-MN"/>
              </w:rPr>
            </w:r>
            <w:r w:rsidRPr="00E37199">
              <w:rPr>
                <w:sz w:val="22"/>
                <w:lang w:val="mn-MN"/>
              </w:rPr>
              <w:fldChar w:fldCharType="separate"/>
            </w:r>
            <w:r w:rsidR="00D428C7">
              <w:rPr>
                <w:sz w:val="22"/>
                <w:lang w:val="mn-MN"/>
              </w:rPr>
              <w:t>Маягт 2</w:t>
            </w:r>
            <w:r w:rsidRPr="00E37199">
              <w:rPr>
                <w:sz w:val="22"/>
                <w:lang w:val="mn-MN"/>
              </w:rPr>
              <w:fldChar w:fldCharType="end"/>
            </w:r>
            <w:r w:rsidRPr="00E37199">
              <w:rPr>
                <w:sz w:val="22"/>
                <w:lang w:val="mn-MN"/>
              </w:rPr>
              <w:t>-ын холбогдох хэсэгт бөглөж ирүүлнэ.</w:t>
            </w:r>
          </w:p>
        </w:tc>
      </w:tr>
      <w:tr w:rsidR="0079398B" w:rsidRPr="00E37199" w14:paraId="4EA700C9" w14:textId="77777777" w:rsidTr="00FE5E80">
        <w:tc>
          <w:tcPr>
            <w:tcW w:w="3396" w:type="dxa"/>
            <w:vMerge/>
          </w:tcPr>
          <w:p w14:paraId="0F44A936"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581C3EED"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Хууль тогтоомжоор барааны гарал үүслийг заавал нотлохоос бусад тохиолдолд импортын барааны гарал үүслийг нотлох баримт бичиг тендерт ирүүлэхийг шаардахгүй.</w:t>
            </w:r>
          </w:p>
        </w:tc>
      </w:tr>
      <w:tr w:rsidR="0079398B" w:rsidRPr="00E37199" w14:paraId="5617CD80" w14:textId="77777777" w:rsidTr="00FE5E80">
        <w:tc>
          <w:tcPr>
            <w:tcW w:w="3396" w:type="dxa"/>
          </w:tcPr>
          <w:p w14:paraId="77D5EE11"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651AF437" w14:textId="3FBFA768"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Оролцогчийн санал болгож буй бараа нь III бүлэгт заасан техникийн тодорхойлолтод нийцсэнийг нотлох баримтыг</w:t>
            </w:r>
            <w:r w:rsidR="00997325" w:rsidRPr="00E37199">
              <w:rPr>
                <w:sz w:val="22"/>
                <w:lang w:val="mn-MN"/>
              </w:rPr>
              <w:t xml:space="preserve"> </w:t>
            </w:r>
            <w:r w:rsidR="001C2FE8" w:rsidRPr="00E37199">
              <w:rPr>
                <w:sz w:val="22"/>
                <w:lang w:val="mn-MN"/>
              </w:rPr>
              <w:t>өгөгдлийн хүснэгтэд</w:t>
            </w:r>
            <w:r w:rsidR="00997325" w:rsidRPr="00E37199">
              <w:rPr>
                <w:sz w:val="22"/>
                <w:lang w:val="mn-MN"/>
              </w:rPr>
              <w:t xml:space="preserve"> зааснаар</w:t>
            </w:r>
            <w:r w:rsidRPr="00E37199">
              <w:rPr>
                <w:sz w:val="22"/>
                <w:lang w:val="mn-MN"/>
              </w:rPr>
              <w:t xml:space="preserve"> тендерт ирүүлнэ. </w:t>
            </w:r>
          </w:p>
        </w:tc>
      </w:tr>
      <w:tr w:rsidR="0079398B" w:rsidRPr="00E37199" w14:paraId="3FCFE68E" w14:textId="77777777" w:rsidTr="00FE5E80">
        <w:tc>
          <w:tcPr>
            <w:tcW w:w="3396" w:type="dxa"/>
          </w:tcPr>
          <w:p w14:paraId="6A339A70"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58B8ACF4" w14:textId="4D188AEA" w:rsidR="0079398B" w:rsidRPr="00E37199" w:rsidRDefault="00C0745F"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Өгөгдлийн хүснэгтэд</w:t>
            </w:r>
            <w:r w:rsidR="0079398B" w:rsidRPr="00E37199">
              <w:rPr>
                <w:sz w:val="22"/>
                <w:lang w:val="mn-MN"/>
              </w:rPr>
              <w:t xml:space="preserve"> заасан бол оролцогч өөрийн санал болгож байгаа бараанд холбогдох загвар, дээжийг тендер нээх эцсийн хугацаанаас өмнө захиалагчид хүргүүлэх ба шалгалт, туршилтыг хийх ажиллагаанд оролцогчийг </w:t>
            </w:r>
            <w:r w:rsidR="006F5719" w:rsidRPr="00E37199">
              <w:rPr>
                <w:sz w:val="22"/>
                <w:lang w:val="mn-MN"/>
              </w:rPr>
              <w:t>ө</w:t>
            </w:r>
            <w:r w:rsidRPr="00E37199">
              <w:rPr>
                <w:sz w:val="22"/>
                <w:lang w:val="mn-MN"/>
              </w:rPr>
              <w:t>гөгдлийн хүснэгтэд</w:t>
            </w:r>
            <w:r w:rsidR="0079398B" w:rsidRPr="00E37199">
              <w:rPr>
                <w:sz w:val="22"/>
                <w:lang w:val="mn-MN"/>
              </w:rPr>
              <w:t xml:space="preserve"> зааснаар оролцуулна.</w:t>
            </w:r>
          </w:p>
        </w:tc>
      </w:tr>
      <w:tr w:rsidR="0079398B" w:rsidRPr="00E37199" w14:paraId="3FFA2435" w14:textId="77777777" w:rsidTr="00FE5E80">
        <w:tc>
          <w:tcPr>
            <w:tcW w:w="3396" w:type="dxa"/>
          </w:tcPr>
          <w:p w14:paraId="25CCAE3A"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3844BC57"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Нотлох баримт нь нийтлэл, зураг, үйлдвэрлэгчийн албан ёсны цахим хуудас хэлбэрээр байж болно. Санал болгох бараа нь техникийн тодорхойлолтод нийцсэнийг харуулах зорилгоор тэдгээрийн техникийн болон гүйцэтгэлийн бодит үзүүлэлтийг техникийн тодорхойлолттой нийцсэн болохыг хянан үзэх боломжтой баримт, хэрэв санал болгох бараа техникийн тодорхойлолтын аль нэг зүйлээс зөрүүтэй, орхигдуулсан бол энэ тухай тайлбарласан тайлбар ирүүлсэн байна. </w:t>
            </w:r>
          </w:p>
        </w:tc>
      </w:tr>
      <w:tr w:rsidR="0079398B" w:rsidRPr="00E37199" w14:paraId="0F603A7D" w14:textId="77777777" w:rsidTr="00FE5E80">
        <w:tc>
          <w:tcPr>
            <w:tcW w:w="3396" w:type="dxa"/>
          </w:tcPr>
          <w:p w14:paraId="7A4BCD7B"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4916EBC8" w14:textId="02092AB3"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Барааг нийлүүлснээс хойш </w:t>
            </w:r>
            <w:r w:rsidR="006F5719" w:rsidRPr="00E37199">
              <w:rPr>
                <w:sz w:val="22"/>
                <w:lang w:val="mn-MN"/>
              </w:rPr>
              <w:t>ө</w:t>
            </w:r>
            <w:r w:rsidR="00C0745F" w:rsidRPr="00E37199">
              <w:rPr>
                <w:sz w:val="22"/>
                <w:lang w:val="mn-MN"/>
              </w:rPr>
              <w:t>гөгдлийн хүснэгтэд</w:t>
            </w:r>
            <w:r w:rsidRPr="00E37199">
              <w:rPr>
                <w:sz w:val="22"/>
                <w:lang w:val="mn-MN"/>
              </w:rPr>
              <w:t xml:space="preserve"> заасан хугацааны туршид тасралтгүй, горимын дагуу ашиглахад шаардагдах </w:t>
            </w:r>
            <w:r w:rsidR="006F5719" w:rsidRPr="00E37199">
              <w:rPr>
                <w:sz w:val="22"/>
                <w:lang w:val="mn-MN"/>
              </w:rPr>
              <w:t>ө</w:t>
            </w:r>
            <w:r w:rsidR="00C0745F" w:rsidRPr="00E37199">
              <w:rPr>
                <w:sz w:val="22"/>
                <w:lang w:val="mn-MN"/>
              </w:rPr>
              <w:t>гөгдлийн хүснэгтэд</w:t>
            </w:r>
            <w:r w:rsidRPr="00E37199">
              <w:rPr>
                <w:sz w:val="22"/>
                <w:lang w:val="mn-MN"/>
              </w:rPr>
              <w:t xml:space="preserve"> заасан сэлбэг хэрэгсэл, тусгай багаж болон бусад зүйлсийн жагсаалтыг тэдгээрийг авах боломжтой хаяг, үнийн мэдээллийн хамт ирүүлнэ.</w:t>
            </w:r>
          </w:p>
        </w:tc>
      </w:tr>
      <w:tr w:rsidR="0079398B" w:rsidRPr="00E37199" w14:paraId="152C037E" w14:textId="77777777" w:rsidTr="00FE5E80">
        <w:tc>
          <w:tcPr>
            <w:tcW w:w="3396" w:type="dxa"/>
          </w:tcPr>
          <w:p w14:paraId="79B09749"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06A8CF79"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Техникийн тодорхойлолтод дурдсан чанар, материал, тоног төхөөрөмжийн загвар, хэмжих нэгж, стандарт, барааны тэмдэг, каталогийн дугаар зэрэг нь тухайн бараанд тавигдах үндсэн шаардлагыг тодорхойлох бөгөөд үүгээр хязгаарлагдахгүй.</w:t>
            </w:r>
          </w:p>
        </w:tc>
      </w:tr>
      <w:tr w:rsidR="0079398B" w:rsidRPr="00E37199" w14:paraId="74707062" w14:textId="77777777" w:rsidTr="00FE5E80">
        <w:tc>
          <w:tcPr>
            <w:tcW w:w="3396" w:type="dxa"/>
          </w:tcPr>
          <w:p w14:paraId="548EA488"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7F4AD23D"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Гадаадын этгээдийн хувьд гэрээний дагуу хийгдэх техникийн тодорхойлолтод заасан нийлүүлэлтийн дараах засвар, үйлчилгээг үзүүлэх үүргийг Монгол Улсын нутаг дэвсгэрт өөрөө, эсхүл өөрийн Монгол Улсад байгуулсан буюу байгуулах салбар, төлөөний газар, эсхүл бусад төлөөлөгч гүйцэтгэх тухай баримт;</w:t>
            </w:r>
          </w:p>
        </w:tc>
      </w:tr>
      <w:tr w:rsidR="0079398B" w:rsidRPr="00E37199" w14:paraId="7ADB348A" w14:textId="77777777" w:rsidTr="00FE5E80">
        <w:tc>
          <w:tcPr>
            <w:tcW w:w="3396" w:type="dxa"/>
          </w:tcPr>
          <w:p w14:paraId="1894541E"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0D6BC7C3"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Монгол Улсын гарал үүсэлтэй бус бараа нийлүүлэхээр санал болгосон оролцогч нь техникийн тодорхойлолтод заасан нийлүүлэлтийн дараах засвар, үйлчилгээг хэрхэн үзүүлэх тухай баримт болон мэдээлэл;</w:t>
            </w:r>
          </w:p>
        </w:tc>
      </w:tr>
      <w:tr w:rsidR="0079398B" w:rsidRPr="00E37199" w14:paraId="696AE08C" w14:textId="77777777" w:rsidTr="00FE5E80">
        <w:tc>
          <w:tcPr>
            <w:tcW w:w="3396" w:type="dxa"/>
          </w:tcPr>
          <w:p w14:paraId="467B94E2"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0E0B7A98"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Хуулийн 8.4-т зааснаар давуу эрх тооцуулах барааны Монгол Улсын гарал үүсэлтэй болохыг нотлох баримт бичгийг тендерт ирүүлснээр Сангийн сайдын баталсан Давуу эрх олгох аргачлал, зааврын дагуу тооцно. Барааны үнийн задаргаанд Монгол Улсын гарал үүсэлтэй болохыг заагаагүй, эсхүл гарал үүслийг нотлох баримт ирүүлээгүй тохиолдолд давуу эрх тооцохгүй.</w:t>
            </w:r>
          </w:p>
        </w:tc>
      </w:tr>
      <w:tr w:rsidR="0079398B" w:rsidRPr="00E37199" w14:paraId="4DE350CF" w14:textId="77777777" w:rsidTr="00FE5E80">
        <w:tc>
          <w:tcPr>
            <w:tcW w:w="3396" w:type="dxa"/>
          </w:tcPr>
          <w:p w14:paraId="44355811"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4D804BA8"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ТШЗ-ны 1.3-т зааснаар нийлүүлэхээр санал болгох бараа Монгол Улсын гарал үүсэлтэй болохыг нотлох баримт бичгийг тендерт ирүүлнэ. Нотлох баримт бичиг ирүүлээгүй тохиолдолд тухайн барааг шаардлага хангаагүй гэж үзнэ.</w:t>
            </w:r>
          </w:p>
        </w:tc>
      </w:tr>
      <w:tr w:rsidR="00A402F2" w:rsidRPr="00E37199" w14:paraId="016B2CE1" w14:textId="77777777" w:rsidTr="00FE5E80">
        <w:tc>
          <w:tcPr>
            <w:tcW w:w="3396" w:type="dxa"/>
          </w:tcPr>
          <w:p w14:paraId="228749BC" w14:textId="77777777" w:rsidR="00A402F2" w:rsidRPr="00E37199" w:rsidRDefault="00A402F2" w:rsidP="0079398B">
            <w:pPr>
              <w:pStyle w:val="Heading2"/>
              <w:widowControl w:val="0"/>
              <w:numPr>
                <w:ilvl w:val="0"/>
                <w:numId w:val="0"/>
              </w:numPr>
              <w:outlineLvl w:val="1"/>
              <w:rPr>
                <w:rFonts w:cs="Arial"/>
                <w:szCs w:val="22"/>
                <w:lang w:val="mn-MN"/>
              </w:rPr>
            </w:pPr>
          </w:p>
        </w:tc>
        <w:tc>
          <w:tcPr>
            <w:tcW w:w="5958" w:type="dxa"/>
          </w:tcPr>
          <w:p w14:paraId="3B247A0E" w14:textId="0D327F71" w:rsidR="00A402F2" w:rsidRPr="00E37199" w:rsidRDefault="00EA0F4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Т</w:t>
            </w:r>
            <w:r w:rsidR="001F27CA" w:rsidRPr="00E37199">
              <w:rPr>
                <w:sz w:val="22"/>
                <w:lang w:val="mn-MN"/>
              </w:rPr>
              <w:t>ендер шалгаруулалтад оролцох эрхээ хязгаарлуулсан этгээд</w:t>
            </w:r>
            <w:r w:rsidR="00793926" w:rsidRPr="00E37199">
              <w:rPr>
                <w:sz w:val="22"/>
                <w:lang w:val="mn-MN"/>
              </w:rPr>
              <w:t xml:space="preserve">ээс нийлүүлэхээр </w:t>
            </w:r>
            <w:r w:rsidRPr="00E37199">
              <w:rPr>
                <w:sz w:val="22"/>
                <w:lang w:val="mn-MN"/>
              </w:rPr>
              <w:t>санал болгосон бол шаардлагад</w:t>
            </w:r>
            <w:r w:rsidR="007517D4" w:rsidRPr="00E37199">
              <w:rPr>
                <w:sz w:val="22"/>
                <w:lang w:val="mn-MN"/>
              </w:rPr>
              <w:t xml:space="preserve"> нийцэхгүй гэж үзнэ.</w:t>
            </w:r>
            <w:r w:rsidRPr="00E37199">
              <w:rPr>
                <w:sz w:val="22"/>
                <w:lang w:val="mn-MN"/>
              </w:rPr>
              <w:t xml:space="preserve"> </w:t>
            </w:r>
          </w:p>
        </w:tc>
      </w:tr>
      <w:tr w:rsidR="0079398B" w:rsidRPr="00E37199" w14:paraId="56868E8F" w14:textId="77777777" w:rsidTr="00FE5E80">
        <w:tc>
          <w:tcPr>
            <w:tcW w:w="3396" w:type="dxa"/>
          </w:tcPr>
          <w:p w14:paraId="249FFACE" w14:textId="77777777" w:rsidR="0079398B" w:rsidRPr="00E37199" w:rsidRDefault="0079398B" w:rsidP="0079398B">
            <w:pPr>
              <w:pStyle w:val="Heading2"/>
              <w:widowControl w:val="0"/>
              <w:outlineLvl w:val="1"/>
              <w:rPr>
                <w:rFonts w:cs="Arial"/>
                <w:szCs w:val="22"/>
                <w:lang w:val="mn-MN"/>
              </w:rPr>
            </w:pPr>
            <w:bookmarkStart w:id="157" w:name="_Toc146704300"/>
            <w:r w:rsidRPr="00E37199">
              <w:rPr>
                <w:rFonts w:cs="Arial"/>
                <w:szCs w:val="22"/>
                <w:lang w:val="mn-MN"/>
              </w:rPr>
              <w:t>Чадавхын болон туршлагын шаардлага</w:t>
            </w:r>
            <w:bookmarkEnd w:id="157"/>
            <w:r w:rsidRPr="00E37199">
              <w:rPr>
                <w:rFonts w:cs="Arial"/>
                <w:szCs w:val="22"/>
                <w:lang w:val="mn-MN"/>
              </w:rPr>
              <w:t xml:space="preserve"> </w:t>
            </w:r>
          </w:p>
        </w:tc>
        <w:tc>
          <w:tcPr>
            <w:tcW w:w="5958" w:type="dxa"/>
          </w:tcPr>
          <w:p w14:paraId="28657001" w14:textId="632675CD"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Захиалагч санхүүгийн болон техникийн чадавх, туршлагын талаар хангавал зохих доод шаардлага, шалгуур үзүүлэлтийг </w:t>
            </w:r>
            <w:r w:rsidR="006F5719" w:rsidRPr="00E37199">
              <w:rPr>
                <w:sz w:val="22"/>
                <w:lang w:val="mn-MN"/>
              </w:rPr>
              <w:t>ө</w:t>
            </w:r>
            <w:r w:rsidR="00C0745F" w:rsidRPr="00E37199">
              <w:rPr>
                <w:sz w:val="22"/>
                <w:lang w:val="mn-MN"/>
              </w:rPr>
              <w:t>гөгдлийн хүснэгтэд</w:t>
            </w:r>
            <w:r w:rsidRPr="00E37199">
              <w:rPr>
                <w:sz w:val="22"/>
                <w:lang w:val="mn-MN"/>
              </w:rPr>
              <w:t xml:space="preserve"> заах ба хуулийн 15 дугаар зүйлд заасныг баримтална. </w:t>
            </w:r>
          </w:p>
        </w:tc>
      </w:tr>
      <w:tr w:rsidR="0079398B" w:rsidRPr="00E37199" w14:paraId="227AA194" w14:textId="77777777" w:rsidTr="00FE5E80">
        <w:tc>
          <w:tcPr>
            <w:tcW w:w="3396" w:type="dxa"/>
          </w:tcPr>
          <w:p w14:paraId="0317E6A2"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46F790CB" w14:textId="7BD5229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Бараа нийлүүлэх, дагалдах үйлчилгээ үзүүлэхэд шаардлагатай зөвшөөрөл, эсхүл гэрчилгээ байгаа бол </w:t>
            </w:r>
            <w:r w:rsidR="006F5719" w:rsidRPr="00E37199">
              <w:rPr>
                <w:sz w:val="22"/>
                <w:lang w:val="mn-MN"/>
              </w:rPr>
              <w:t>ө</w:t>
            </w:r>
            <w:r w:rsidR="00C0745F" w:rsidRPr="00E37199">
              <w:rPr>
                <w:sz w:val="22"/>
                <w:lang w:val="mn-MN"/>
              </w:rPr>
              <w:t>гөгдлийн хүснэгтэд</w:t>
            </w:r>
            <w:r w:rsidRPr="00E37199">
              <w:rPr>
                <w:sz w:val="22"/>
                <w:lang w:val="mn-MN"/>
              </w:rPr>
              <w:t xml:space="preserve"> заана. Тухайн бараа, дагалдах үйлчилгээ үзүүлэхэд шаардлагатай нэг зөвшөөрөл, эсхүл гэрчилгээг захиалагч шаардсан бол түншлэлийн гишүүн тус бүр уг шаардлагыг хангасан байх шаардлагатай. Хэд хэдэн зөвшөөрөл, гэрчилгээ шаардсан бол түншлэлийн гишүүд хамтдаа бүрэн хангасан байна.</w:t>
            </w:r>
          </w:p>
        </w:tc>
      </w:tr>
      <w:tr w:rsidR="0079398B" w:rsidRPr="00E37199" w14:paraId="68347467" w14:textId="77777777" w:rsidTr="00FE5E80">
        <w:tc>
          <w:tcPr>
            <w:tcW w:w="3396" w:type="dxa"/>
          </w:tcPr>
          <w:p w14:paraId="55956F79"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60E26473" w14:textId="67D0C674"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Түншлэл нь ТШЗ-ны 1</w:t>
            </w:r>
            <w:r w:rsidR="00A025D4" w:rsidRPr="00E37199">
              <w:rPr>
                <w:sz w:val="22"/>
                <w:lang w:val="mn-MN"/>
              </w:rPr>
              <w:t>8</w:t>
            </w:r>
            <w:r w:rsidRPr="00E37199">
              <w:rPr>
                <w:sz w:val="22"/>
                <w:lang w:val="mn-MN"/>
              </w:rPr>
              <w:t xml:space="preserve">.1-д заасан доод шаардлага, шалгуур үзүүлэлтийг гишүүдийн тооноос үл хамааран хамтдаа бүрэн хангасан байна. Борлуулалтын орлогын хэмжээ, ижил төстэй гэрээний үнийн дүнгийн шалгуур үзүүлэлтийг </w:t>
            </w:r>
            <w:r w:rsidR="005A283F" w:rsidRPr="00E37199">
              <w:rPr>
                <w:sz w:val="22"/>
                <w:lang w:val="mn-MN"/>
              </w:rPr>
              <w:t>ТШЗ-ны 18.1-</w:t>
            </w:r>
            <w:r w:rsidR="00C0745F" w:rsidRPr="00E37199">
              <w:rPr>
                <w:sz w:val="22"/>
                <w:lang w:val="mn-MN"/>
              </w:rPr>
              <w:t>д</w:t>
            </w:r>
            <w:r w:rsidRPr="00E37199">
              <w:rPr>
                <w:sz w:val="22"/>
                <w:lang w:val="mn-MN"/>
              </w:rPr>
              <w:t xml:space="preserve"> заасан бол төлөөлөх эрх бүхий гишүүн уг шалгуур үзүүлэлтийн 40 ба түүнээс дээш хувийг, түншлэлийн гишүүн тус бүр 25 ба түүнээс дээш хувийг хангасан байна. </w:t>
            </w:r>
          </w:p>
        </w:tc>
      </w:tr>
      <w:tr w:rsidR="0079398B" w:rsidRPr="00E37199" w14:paraId="21DDD8E3" w14:textId="77777777" w:rsidTr="00FE5E80">
        <w:tc>
          <w:tcPr>
            <w:tcW w:w="3396" w:type="dxa"/>
          </w:tcPr>
          <w:p w14:paraId="3F629173"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4372B02F"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Туслан гүйцэтгэгч нь энэ зүйлд заасан шаардлага, шалгуур үзүүлэлтийн өөрт холбогдох хэсгийг хангаж байгааг нотлох баримт бичгийг тендерт ирүүлнэ.</w:t>
            </w:r>
          </w:p>
        </w:tc>
      </w:tr>
      <w:tr w:rsidR="0079398B" w:rsidRPr="00E37199" w14:paraId="7183CEEA" w14:textId="77777777" w:rsidTr="00FE5E80">
        <w:tc>
          <w:tcPr>
            <w:tcW w:w="3396" w:type="dxa"/>
          </w:tcPr>
          <w:p w14:paraId="56D63FD3" w14:textId="77777777" w:rsidR="0079398B" w:rsidRPr="00E37199" w:rsidRDefault="0079398B" w:rsidP="0079398B">
            <w:pPr>
              <w:pStyle w:val="Heading2"/>
              <w:widowControl w:val="0"/>
              <w:outlineLvl w:val="1"/>
              <w:rPr>
                <w:rFonts w:cs="Arial"/>
                <w:szCs w:val="22"/>
                <w:lang w:val="mn-MN"/>
              </w:rPr>
            </w:pPr>
            <w:bookmarkStart w:id="158" w:name="_Toc146704301"/>
            <w:r w:rsidRPr="00E37199">
              <w:rPr>
                <w:rFonts w:cs="Arial"/>
                <w:szCs w:val="24"/>
                <w:lang w:val="mn-MN"/>
              </w:rPr>
              <w:t>Санхүүгийн чадавхын шаардлагыг хангах нотлох баримт</w:t>
            </w:r>
            <w:bookmarkEnd w:id="158"/>
          </w:p>
        </w:tc>
        <w:tc>
          <w:tcPr>
            <w:tcW w:w="5958" w:type="dxa"/>
          </w:tcPr>
          <w:p w14:paraId="745B66CD" w14:textId="779676AA"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Санхүүгийн чадавхын шаардлагыг хангах нотлох баримт ирүүлэхийг захиалагч шаардах бол хуулийн 16.2, 16.4-т заасан баримт бичгээс сонгож </w:t>
            </w:r>
            <w:r w:rsidR="006F5719" w:rsidRPr="00E37199">
              <w:rPr>
                <w:sz w:val="22"/>
                <w:lang w:val="mn-MN"/>
              </w:rPr>
              <w:t>ө</w:t>
            </w:r>
            <w:r w:rsidR="00C0745F" w:rsidRPr="00E37199">
              <w:rPr>
                <w:sz w:val="22"/>
                <w:lang w:val="mn-MN"/>
              </w:rPr>
              <w:t>гөгдлийн хүснэгтэд</w:t>
            </w:r>
            <w:r w:rsidRPr="00E37199">
              <w:rPr>
                <w:sz w:val="22"/>
                <w:lang w:val="mn-MN"/>
              </w:rPr>
              <w:t xml:space="preserve"> заана.  Оролцогчийн санхүүгийн чадавхыг хянан үзэхэд үндэслэл болгох санхүүгийн тайлангийн хугацааг </w:t>
            </w:r>
            <w:r w:rsidR="006F5719" w:rsidRPr="00E37199">
              <w:rPr>
                <w:sz w:val="22"/>
                <w:lang w:val="mn-MN"/>
              </w:rPr>
              <w:t>ө</w:t>
            </w:r>
            <w:r w:rsidR="00C0745F" w:rsidRPr="00E37199">
              <w:rPr>
                <w:sz w:val="22"/>
                <w:lang w:val="mn-MN"/>
              </w:rPr>
              <w:t>гөгдлийн хүснэгтэд</w:t>
            </w:r>
            <w:r w:rsidRPr="00E37199">
              <w:rPr>
                <w:sz w:val="22"/>
                <w:lang w:val="mn-MN"/>
              </w:rPr>
              <w:t xml:space="preserve"> заана.</w:t>
            </w:r>
          </w:p>
        </w:tc>
      </w:tr>
      <w:tr w:rsidR="0079398B" w:rsidRPr="00E37199" w14:paraId="36A2050C" w14:textId="77777777" w:rsidTr="00FE5E80">
        <w:tc>
          <w:tcPr>
            <w:tcW w:w="3396" w:type="dxa"/>
          </w:tcPr>
          <w:p w14:paraId="68A5DE5E"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3E50A3A0" w14:textId="7F707E84"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Оролцогчийн дансны мэдээлэл, түүний үлдэгдл</w:t>
            </w:r>
            <w:r w:rsidR="0054777A" w:rsidRPr="00E37199">
              <w:rPr>
                <w:sz w:val="22"/>
                <w:lang w:val="mn-MN"/>
              </w:rPr>
              <w:t>ийн</w:t>
            </w:r>
            <w:r w:rsidRPr="00E37199">
              <w:rPr>
                <w:sz w:val="22"/>
                <w:lang w:val="mn-MN"/>
              </w:rPr>
              <w:t xml:space="preserve"> </w:t>
            </w:r>
            <w:r w:rsidR="0054777A" w:rsidRPr="00E37199">
              <w:rPr>
                <w:sz w:val="22"/>
                <w:lang w:val="mn-MN"/>
              </w:rPr>
              <w:t xml:space="preserve"> талаар </w:t>
            </w:r>
            <w:r w:rsidRPr="00E37199">
              <w:rPr>
                <w:sz w:val="22"/>
                <w:lang w:val="mn-MN"/>
              </w:rPr>
              <w:t>харилцагч банкнаас мэдэгдсэнээс бусад банк, санхүүгийн байгууллагын мэдэгдлийг оролцогчийн санхүүгийн чадавхыг хянан үзэхэд харгалзан үзэхгүй. Захиалагч энд зааснаас бусад асуудлаар харилцагч банкны тодорхойлолт ирүүлэхийг шаардахгүй.</w:t>
            </w:r>
          </w:p>
        </w:tc>
      </w:tr>
      <w:tr w:rsidR="00D26213" w:rsidRPr="00E37199" w14:paraId="42272873" w14:textId="77777777" w:rsidTr="00E72F0F">
        <w:tc>
          <w:tcPr>
            <w:tcW w:w="3396" w:type="dxa"/>
          </w:tcPr>
          <w:p w14:paraId="161E4A85" w14:textId="77777777" w:rsidR="00D26213" w:rsidRPr="00E37199" w:rsidRDefault="00D26213" w:rsidP="0079398B">
            <w:pPr>
              <w:pStyle w:val="Heading2"/>
              <w:widowControl w:val="0"/>
              <w:numPr>
                <w:ilvl w:val="0"/>
                <w:numId w:val="0"/>
              </w:numPr>
              <w:outlineLvl w:val="1"/>
              <w:rPr>
                <w:rFonts w:cs="Arial"/>
                <w:szCs w:val="22"/>
                <w:lang w:val="mn-MN"/>
              </w:rPr>
            </w:pPr>
          </w:p>
        </w:tc>
        <w:tc>
          <w:tcPr>
            <w:tcW w:w="5958" w:type="dxa"/>
          </w:tcPr>
          <w:p w14:paraId="231D9D45" w14:textId="6253573E" w:rsidR="00D26213" w:rsidRPr="00E37199" w:rsidRDefault="00D26213" w:rsidP="00D26213">
            <w:pPr>
              <w:pStyle w:val="ListParagraph"/>
              <w:keepNext/>
              <w:keepLines/>
              <w:widowControl w:val="0"/>
              <w:numPr>
                <w:ilvl w:val="1"/>
                <w:numId w:val="3"/>
              </w:numPr>
              <w:spacing w:after="120"/>
              <w:ind w:left="606" w:hanging="606"/>
              <w:jc w:val="both"/>
              <w:rPr>
                <w:sz w:val="22"/>
                <w:lang w:val="mn-MN"/>
              </w:rPr>
            </w:pPr>
            <w:r w:rsidRPr="00E37199">
              <w:rPr>
                <w:sz w:val="22"/>
                <w:lang w:val="mn-MN"/>
              </w:rPr>
              <w:t>Монгол Улсын хуулийн этгээдийн банк, санхүүгийн байгууллагад</w:t>
            </w:r>
            <w:r w:rsidR="0054777A" w:rsidRPr="00E37199">
              <w:rPr>
                <w:sz w:val="22"/>
                <w:lang w:val="mn-MN"/>
              </w:rPr>
              <w:t xml:space="preserve"> тендер шалгаруулалт зарласнаас </w:t>
            </w:r>
            <w:r w:rsidR="00C05494" w:rsidRPr="00E37199">
              <w:rPr>
                <w:sz w:val="22"/>
                <w:lang w:val="mn-MN"/>
              </w:rPr>
              <w:t>хойших</w:t>
            </w:r>
            <w:r w:rsidR="0054777A" w:rsidRPr="00E37199">
              <w:rPr>
                <w:sz w:val="22"/>
                <w:lang w:val="mn-MN"/>
              </w:rPr>
              <w:t xml:space="preserve"> өдрийн байдлаар</w:t>
            </w:r>
            <w:r w:rsidRPr="00E37199">
              <w:rPr>
                <w:sz w:val="22"/>
                <w:lang w:val="mn-MN"/>
              </w:rPr>
              <w:t xml:space="preserve"> хугацаа хэтэрсэн зээлийн өртэй эсэх талаар лавлагааг Зээлийн мэдээллийн тухай хуулийн 4.1.5-д заасан этгээдээс цахим системээр авч, тендерт ирүүлэх ба уг асуудлаар банк</w:t>
            </w:r>
            <w:r w:rsidR="00421493" w:rsidRPr="00E37199">
              <w:rPr>
                <w:sz w:val="22"/>
                <w:lang w:val="mn-MN"/>
              </w:rPr>
              <w:t>, санхүүгийн байгуул</w:t>
            </w:r>
            <w:r w:rsidR="00C05494" w:rsidRPr="00E37199">
              <w:rPr>
                <w:sz w:val="22"/>
                <w:lang w:val="mn-MN"/>
              </w:rPr>
              <w:t>л</w:t>
            </w:r>
            <w:r w:rsidR="00421493" w:rsidRPr="00E37199">
              <w:rPr>
                <w:sz w:val="22"/>
                <w:lang w:val="mn-MN"/>
              </w:rPr>
              <w:t>агаас</w:t>
            </w:r>
            <w:r w:rsidRPr="00E37199">
              <w:rPr>
                <w:sz w:val="22"/>
                <w:lang w:val="mn-MN"/>
              </w:rPr>
              <w:t xml:space="preserve"> лавлагаа ирүүлэхийг шаардахгүй.</w:t>
            </w:r>
          </w:p>
        </w:tc>
      </w:tr>
      <w:tr w:rsidR="0079398B" w:rsidRPr="00E37199" w14:paraId="18F0AA69" w14:textId="77777777" w:rsidTr="00FE5E80">
        <w:tc>
          <w:tcPr>
            <w:tcW w:w="3396" w:type="dxa"/>
          </w:tcPr>
          <w:p w14:paraId="00A861A0" w14:textId="77777777" w:rsidR="0079398B" w:rsidRPr="00E37199" w:rsidRDefault="0079398B" w:rsidP="0079398B">
            <w:pPr>
              <w:pStyle w:val="Heading2"/>
              <w:widowControl w:val="0"/>
              <w:outlineLvl w:val="1"/>
              <w:rPr>
                <w:rFonts w:cs="Arial"/>
                <w:szCs w:val="22"/>
                <w:lang w:val="mn-MN"/>
              </w:rPr>
            </w:pPr>
            <w:bookmarkStart w:id="159" w:name="_Toc146704302"/>
            <w:r w:rsidRPr="00E37199">
              <w:rPr>
                <w:rFonts w:cs="Arial"/>
                <w:szCs w:val="22"/>
                <w:lang w:val="mn-MN"/>
              </w:rPr>
              <w:t>Техникийн чадавх болон туршлагын шаардлагыг хангах нотлох баримт</w:t>
            </w:r>
            <w:bookmarkEnd w:id="159"/>
          </w:p>
        </w:tc>
        <w:tc>
          <w:tcPr>
            <w:tcW w:w="5958" w:type="dxa"/>
          </w:tcPr>
          <w:p w14:paraId="56B5D672" w14:textId="049BE510"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Техникийн чадавх болон туршлагын шаардлагыг хангах нотлох баримт ирүүлэхийг захиалагч шаардах бол хуулийн 17.2.2, 17.2.3, 17.2.4, 17.2.5-д заасан баримт бичгээс сонгож </w:t>
            </w:r>
            <w:r w:rsidR="006F5719" w:rsidRPr="00E37199">
              <w:rPr>
                <w:sz w:val="22"/>
                <w:lang w:val="mn-MN"/>
              </w:rPr>
              <w:t>ө</w:t>
            </w:r>
            <w:r w:rsidR="00C0745F" w:rsidRPr="00E37199">
              <w:rPr>
                <w:sz w:val="22"/>
                <w:lang w:val="mn-MN"/>
              </w:rPr>
              <w:t>гөгдлийн хүснэгтэд</w:t>
            </w:r>
            <w:r w:rsidRPr="00E37199">
              <w:rPr>
                <w:sz w:val="22"/>
                <w:lang w:val="mn-MN"/>
              </w:rPr>
              <w:t xml:space="preserve"> заана. </w:t>
            </w:r>
          </w:p>
        </w:tc>
      </w:tr>
      <w:tr w:rsidR="0079398B" w:rsidRPr="00E37199" w14:paraId="1D8FC770" w14:textId="77777777" w:rsidTr="00FE5E80">
        <w:tc>
          <w:tcPr>
            <w:tcW w:w="3396" w:type="dxa"/>
          </w:tcPr>
          <w:p w14:paraId="63C638A9" w14:textId="77777777" w:rsidR="0079398B" w:rsidRPr="00E37199" w:rsidRDefault="0079398B" w:rsidP="0079398B">
            <w:pPr>
              <w:pStyle w:val="Heading2"/>
              <w:widowControl w:val="0"/>
              <w:outlineLvl w:val="1"/>
              <w:rPr>
                <w:rFonts w:cs="Arial"/>
                <w:szCs w:val="22"/>
                <w:lang w:val="mn-MN"/>
              </w:rPr>
            </w:pPr>
            <w:bookmarkStart w:id="160" w:name="_Toc146704303"/>
            <w:r w:rsidRPr="00E37199">
              <w:rPr>
                <w:rFonts w:cs="Arial"/>
                <w:szCs w:val="22"/>
                <w:lang w:val="mn-MN"/>
              </w:rPr>
              <w:t>Тендерийн үнэ ба үнийн хөнгөлөлт</w:t>
            </w:r>
            <w:bookmarkEnd w:id="160"/>
          </w:p>
        </w:tc>
        <w:tc>
          <w:tcPr>
            <w:tcW w:w="5958" w:type="dxa"/>
          </w:tcPr>
          <w:p w14:paraId="4678A647"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Оролцогчийн санал болгож буй үнэ, үнийн хөнгөлөлт нь энэ зүйлд заасан шаардлагад нийцсэн байна. </w:t>
            </w:r>
          </w:p>
        </w:tc>
      </w:tr>
      <w:tr w:rsidR="0079398B" w:rsidRPr="00E37199" w14:paraId="76E73A68" w14:textId="77777777" w:rsidTr="00FE5E80">
        <w:tc>
          <w:tcPr>
            <w:tcW w:w="3396" w:type="dxa"/>
          </w:tcPr>
          <w:p w14:paraId="2FE2DEC4"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2D88DF32"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Барааны үнийн задаргаанд багц тус бүрийн барааны нэр төрөл тус бүрээр нэгж болон нийт үнийг тусгаж ирүүлнэ. </w:t>
            </w:r>
          </w:p>
        </w:tc>
      </w:tr>
      <w:tr w:rsidR="0079398B" w:rsidRPr="00E37199" w14:paraId="5AF46249" w14:textId="77777777" w:rsidTr="00FE5E80">
        <w:tc>
          <w:tcPr>
            <w:tcW w:w="3396" w:type="dxa"/>
          </w:tcPr>
          <w:p w14:paraId="1FB89F4B"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08C3CF4D" w14:textId="4F5A4C4C"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Оролцогч үнийн хөнгөлөлт санал болгох бол ТШЗ-ны 1</w:t>
            </w:r>
            <w:r w:rsidR="005F58CB" w:rsidRPr="00E37199">
              <w:rPr>
                <w:sz w:val="22"/>
                <w:lang w:val="mn-MN"/>
              </w:rPr>
              <w:t>4-т</w:t>
            </w:r>
            <w:r w:rsidRPr="00E37199">
              <w:rPr>
                <w:sz w:val="22"/>
                <w:lang w:val="mn-MN"/>
              </w:rPr>
              <w:t xml:space="preserve"> заасан тендер илгээх маягтад заана. </w:t>
            </w:r>
          </w:p>
        </w:tc>
      </w:tr>
      <w:tr w:rsidR="0079398B" w:rsidRPr="00E37199" w14:paraId="383F0F86" w14:textId="77777777" w:rsidTr="00FE5E80">
        <w:tc>
          <w:tcPr>
            <w:tcW w:w="3396" w:type="dxa"/>
          </w:tcPr>
          <w:p w14:paraId="6C6B75E4"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719690D4" w14:textId="562DD8A0"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ТШЗ </w:t>
            </w:r>
            <w:r w:rsidR="00856615" w:rsidRPr="00E37199">
              <w:rPr>
                <w:sz w:val="22"/>
                <w:lang w:val="mn-MN"/>
              </w:rPr>
              <w:t>21</w:t>
            </w:r>
            <w:r w:rsidRPr="00E37199">
              <w:rPr>
                <w:sz w:val="22"/>
                <w:lang w:val="mn-MN"/>
              </w:rPr>
              <w:t>.3-т зааснаар үнийн хөнгөлөлт тооцсоны дараах үнийг тендерийн үнэ гэж үзнэ.</w:t>
            </w:r>
          </w:p>
        </w:tc>
      </w:tr>
      <w:tr w:rsidR="0079398B" w:rsidRPr="00E37199" w14:paraId="48C3002D" w14:textId="77777777" w:rsidTr="00FE5E80">
        <w:tc>
          <w:tcPr>
            <w:tcW w:w="3396" w:type="dxa"/>
          </w:tcPr>
          <w:p w14:paraId="664360EB"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41E9FE06" w14:textId="07A91175"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Хууль болон </w:t>
            </w:r>
            <w:r w:rsidR="006F5719" w:rsidRPr="00E37199">
              <w:rPr>
                <w:sz w:val="22"/>
                <w:lang w:val="mn-MN"/>
              </w:rPr>
              <w:t>ө</w:t>
            </w:r>
            <w:r w:rsidR="00C0745F" w:rsidRPr="00E37199">
              <w:rPr>
                <w:sz w:val="22"/>
                <w:lang w:val="mn-MN"/>
              </w:rPr>
              <w:t>гөгдлийн хүснэгтэд</w:t>
            </w:r>
            <w:r w:rsidRPr="00E37199">
              <w:rPr>
                <w:sz w:val="22"/>
                <w:lang w:val="mn-MN"/>
              </w:rPr>
              <w:t xml:space="preserve"> өөрөөр заагаагүй бол оролцогчийн санал болгосон үнэ нь гэрээний хэрэгжилтийн явцад тогтмол байх бөгөөд тохируулга хийхгүй. Тохируулга хийх нөхцөлтэй үнэ санал болгосон тендерийг шаардлага хангаагүй гэж үзнэ. </w:t>
            </w:r>
            <w:r w:rsidR="00C0745F" w:rsidRPr="00E37199">
              <w:rPr>
                <w:sz w:val="22"/>
                <w:lang w:val="mn-MN"/>
              </w:rPr>
              <w:t>Өгөгдлийн хүснэгтэд</w:t>
            </w:r>
            <w:r w:rsidRPr="00E37199">
              <w:rPr>
                <w:sz w:val="22"/>
                <w:lang w:val="mn-MN"/>
              </w:rPr>
              <w:t xml:space="preserve"> үнийн тохируулга хийхийг зөвшөөрсөн тендер шалгаруулалтад тогтмол үнэ санал болгосон тендер ирүүлсэн нь тендерээс татгалзах үндэслэл болохгүй ба үнийн тохируулга нь гэрээний хэрэгжилтийн явцад тэгтэй тэнцүү гэж үзнэ.</w:t>
            </w:r>
          </w:p>
        </w:tc>
      </w:tr>
      <w:tr w:rsidR="0079398B" w:rsidRPr="00E37199" w14:paraId="4F8ED1F5" w14:textId="77777777" w:rsidTr="00FE5E80">
        <w:tc>
          <w:tcPr>
            <w:tcW w:w="3396" w:type="dxa"/>
          </w:tcPr>
          <w:p w14:paraId="7BEA8993"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6FACB453" w14:textId="7577BFA6"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Бараа нийлүүлэх тендерт Олон улсын худалдааны танхимаас эрхлэн гаргадаг Олон улсын худалдааны нөхцөл /Incoterms/-ийг хэрэглэхдээ </w:t>
            </w:r>
            <w:r w:rsidR="006F5719" w:rsidRPr="00E37199">
              <w:rPr>
                <w:sz w:val="22"/>
                <w:lang w:val="mn-MN"/>
              </w:rPr>
              <w:t>ө</w:t>
            </w:r>
            <w:r w:rsidR="00C0745F" w:rsidRPr="00E37199">
              <w:rPr>
                <w:sz w:val="22"/>
                <w:lang w:val="mn-MN"/>
              </w:rPr>
              <w:t>гөгдлийн хүснэгтэд</w:t>
            </w:r>
            <w:r w:rsidR="0054777A" w:rsidRPr="00E37199">
              <w:rPr>
                <w:sz w:val="22"/>
                <w:lang w:val="mn-MN"/>
              </w:rPr>
              <w:t xml:space="preserve"> заагаагүй бол </w:t>
            </w:r>
            <w:r w:rsidRPr="00E37199">
              <w:rPr>
                <w:sz w:val="22"/>
                <w:lang w:val="mn-MN"/>
              </w:rPr>
              <w:t xml:space="preserve">хамгийн сүүлийн хувилбарын </w:t>
            </w:r>
            <w:r w:rsidR="0054777A" w:rsidRPr="00E37199">
              <w:rPr>
                <w:sz w:val="22"/>
                <w:lang w:val="mn-MN"/>
              </w:rPr>
              <w:t xml:space="preserve">Delivery Duty Paid /DDP/ </w:t>
            </w:r>
            <w:r w:rsidRPr="00E37199">
              <w:rPr>
                <w:sz w:val="22"/>
                <w:lang w:val="mn-MN"/>
              </w:rPr>
              <w:t xml:space="preserve">нөхцөлийг </w:t>
            </w:r>
            <w:r w:rsidR="0054777A" w:rsidRPr="00E37199">
              <w:rPr>
                <w:sz w:val="22"/>
                <w:lang w:val="mn-MN"/>
              </w:rPr>
              <w:t xml:space="preserve">бараа нийлүүлэлтийн хуваарьт дурдсан газарт хүргүүлэхээр </w:t>
            </w:r>
            <w:r w:rsidRPr="00E37199">
              <w:rPr>
                <w:sz w:val="22"/>
                <w:lang w:val="mn-MN"/>
              </w:rPr>
              <w:t xml:space="preserve">хэрэглэнэ. </w:t>
            </w:r>
          </w:p>
        </w:tc>
      </w:tr>
      <w:tr w:rsidR="0079398B" w:rsidRPr="00E37199" w14:paraId="499BDCC8" w14:textId="77777777" w:rsidTr="00FE5E80">
        <w:tc>
          <w:tcPr>
            <w:tcW w:w="3396" w:type="dxa"/>
          </w:tcPr>
          <w:p w14:paraId="35197CF2"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2DDB1AB2"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Үнийн задаргаанд тусгайлан тусгасан эсэхээс үл хамааран тендерийн үнэд хуулийн 27.13-т заасан зардлыг багтсанд тооцно.</w:t>
            </w:r>
          </w:p>
        </w:tc>
      </w:tr>
      <w:tr w:rsidR="0079398B" w:rsidRPr="00E37199" w14:paraId="3A64F32C" w14:textId="77777777" w:rsidTr="00FE5E80">
        <w:tc>
          <w:tcPr>
            <w:tcW w:w="3396" w:type="dxa"/>
          </w:tcPr>
          <w:p w14:paraId="7B71AE62"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533BDB9D" w14:textId="37DC43DF"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ТШЗ-ны </w:t>
            </w:r>
            <w:r w:rsidR="00894FAE" w:rsidRPr="00E37199">
              <w:rPr>
                <w:sz w:val="22"/>
                <w:lang w:val="mn-MN"/>
              </w:rPr>
              <w:t>21</w:t>
            </w:r>
            <w:r w:rsidRPr="00E37199">
              <w:rPr>
                <w:sz w:val="22"/>
                <w:lang w:val="mn-MN"/>
              </w:rPr>
              <w:t>.2-т заасан барааны үнийн задаргааны нийт нийлбэр нь арифметик алдаагүй боловч тендер илгээх маягтад үнээс зөрүүтэй бол барааны үнийн задаргааны нийт нийлбэрийг тендер илгээх маягтын үнэ гэж үзнэ.</w:t>
            </w:r>
          </w:p>
        </w:tc>
      </w:tr>
      <w:tr w:rsidR="00930D9D" w:rsidRPr="00E37199" w14:paraId="71741F6A" w14:textId="77777777" w:rsidTr="00E72F0F">
        <w:tc>
          <w:tcPr>
            <w:tcW w:w="3396" w:type="dxa"/>
          </w:tcPr>
          <w:p w14:paraId="663141C8" w14:textId="77777777" w:rsidR="00930D9D" w:rsidRPr="00E37199" w:rsidRDefault="00930D9D" w:rsidP="0079398B">
            <w:pPr>
              <w:pStyle w:val="Heading2"/>
              <w:widowControl w:val="0"/>
              <w:numPr>
                <w:ilvl w:val="0"/>
                <w:numId w:val="0"/>
              </w:numPr>
              <w:outlineLvl w:val="1"/>
              <w:rPr>
                <w:rFonts w:cs="Arial"/>
                <w:szCs w:val="22"/>
                <w:lang w:val="mn-MN"/>
              </w:rPr>
            </w:pPr>
          </w:p>
        </w:tc>
        <w:tc>
          <w:tcPr>
            <w:tcW w:w="5958" w:type="dxa"/>
          </w:tcPr>
          <w:p w14:paraId="0AB589CC" w14:textId="7EF2E2DF" w:rsidR="00930D9D" w:rsidRPr="00E37199" w:rsidRDefault="00930D9D"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Хуулийн 21.5-д заасан тохиолдолд тендер шалгаруулалтын оролцогчийн тендерийн үнэ төсөвт өртгийн 80 хувиас доош бол уг үнэ нь бараа, ажил, үйлчилгээний хамрах хүрээ, чанар болон гүйцэтгэлд сөрөг нөлөө үзүүлэхгүй талаар үндэслэл бүхий тайлбарыг тендерт ирүүлнэ.</w:t>
            </w:r>
          </w:p>
        </w:tc>
      </w:tr>
      <w:tr w:rsidR="0079398B" w:rsidRPr="00E37199" w14:paraId="1C4AB3E6" w14:textId="77777777" w:rsidTr="00FE5E80">
        <w:tc>
          <w:tcPr>
            <w:tcW w:w="3396" w:type="dxa"/>
          </w:tcPr>
          <w:p w14:paraId="4DD1B05B" w14:textId="77777777" w:rsidR="0079398B" w:rsidRPr="00E37199" w:rsidRDefault="0079398B" w:rsidP="0079398B">
            <w:pPr>
              <w:pStyle w:val="Heading2"/>
              <w:widowControl w:val="0"/>
              <w:outlineLvl w:val="1"/>
              <w:rPr>
                <w:rFonts w:cs="Arial"/>
                <w:szCs w:val="22"/>
                <w:lang w:val="mn-MN"/>
              </w:rPr>
            </w:pPr>
            <w:bookmarkStart w:id="161" w:name="_Toc49963297"/>
            <w:bookmarkStart w:id="162" w:name="_Toc50373999"/>
            <w:bookmarkStart w:id="163" w:name="_Toc62844017"/>
            <w:bookmarkStart w:id="164" w:name="_Toc80084030"/>
            <w:bookmarkStart w:id="165" w:name="_Toc80266966"/>
            <w:bookmarkStart w:id="166" w:name="_Toc82445303"/>
            <w:bookmarkStart w:id="167" w:name="_Toc82445701"/>
            <w:bookmarkStart w:id="168" w:name="_Toc82448419"/>
            <w:bookmarkStart w:id="169" w:name="_Toc127459735"/>
            <w:bookmarkStart w:id="170" w:name="_Toc146704304"/>
            <w:r w:rsidRPr="00E37199">
              <w:rPr>
                <w:rFonts w:cs="Arial"/>
                <w:szCs w:val="22"/>
                <w:lang w:val="mn-MN"/>
              </w:rPr>
              <w:t>Тендерийн валют</w:t>
            </w:r>
            <w:bookmarkEnd w:id="161"/>
            <w:bookmarkEnd w:id="162"/>
            <w:bookmarkEnd w:id="163"/>
            <w:bookmarkEnd w:id="164"/>
            <w:bookmarkEnd w:id="165"/>
            <w:bookmarkEnd w:id="166"/>
            <w:bookmarkEnd w:id="167"/>
            <w:bookmarkEnd w:id="168"/>
            <w:bookmarkEnd w:id="169"/>
            <w:bookmarkEnd w:id="170"/>
            <w:r w:rsidRPr="00E37199">
              <w:rPr>
                <w:rFonts w:cs="Arial"/>
                <w:szCs w:val="22"/>
                <w:lang w:val="mn-MN"/>
              </w:rPr>
              <w:t xml:space="preserve"> </w:t>
            </w:r>
          </w:p>
        </w:tc>
        <w:tc>
          <w:tcPr>
            <w:tcW w:w="5958" w:type="dxa"/>
          </w:tcPr>
          <w:p w14:paraId="006776F1" w14:textId="5CECD0EF" w:rsidR="0079398B" w:rsidRPr="00E37199" w:rsidRDefault="00495F14"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Монгол Улсын олон улсын гэрээ болон хууль тогтоомжид өөрөөр заагаагүй бол тендерийн үнийг Төлбөр тооцоог үндэсний мөнгөн тэмдэгтээр гүйцэтгэх тухай хуулийн 4.1, 4.2-т заасны дагуу үндэсний мөнгөн тэмдэгт төгрөгөөр илэрхийлэхээр заана.</w:t>
            </w:r>
          </w:p>
        </w:tc>
      </w:tr>
      <w:tr w:rsidR="0079398B" w:rsidRPr="00E37199" w14:paraId="2BAD633D" w14:textId="77777777" w:rsidTr="00FE5E80">
        <w:tc>
          <w:tcPr>
            <w:tcW w:w="3396" w:type="dxa"/>
          </w:tcPr>
          <w:p w14:paraId="78E448CF" w14:textId="77777777" w:rsidR="0079398B" w:rsidRPr="00E37199" w:rsidRDefault="0079398B" w:rsidP="0079398B">
            <w:pPr>
              <w:pStyle w:val="Heading2"/>
              <w:widowControl w:val="0"/>
              <w:outlineLvl w:val="1"/>
              <w:rPr>
                <w:rFonts w:cs="Arial"/>
                <w:szCs w:val="22"/>
                <w:lang w:val="mn-MN"/>
              </w:rPr>
            </w:pPr>
            <w:bookmarkStart w:id="171" w:name="_Toc49963298"/>
            <w:bookmarkStart w:id="172" w:name="_Toc50374000"/>
            <w:bookmarkStart w:id="173" w:name="_Toc62844018"/>
            <w:bookmarkStart w:id="174" w:name="_Toc80084031"/>
            <w:bookmarkStart w:id="175" w:name="_Toc80266967"/>
            <w:bookmarkStart w:id="176" w:name="_Toc82445304"/>
            <w:bookmarkStart w:id="177" w:name="_Toc82445702"/>
            <w:bookmarkStart w:id="178" w:name="_Toc82448420"/>
            <w:bookmarkStart w:id="179" w:name="_Toc127459736"/>
            <w:bookmarkStart w:id="180" w:name="_Toc146704305"/>
            <w:r w:rsidRPr="00E37199">
              <w:rPr>
                <w:rFonts w:cs="Arial"/>
                <w:szCs w:val="22"/>
                <w:lang w:val="mn-MN"/>
              </w:rPr>
              <w:t>Тендер хүчинтэй байх хугацаа</w:t>
            </w:r>
            <w:bookmarkEnd w:id="171"/>
            <w:bookmarkEnd w:id="172"/>
            <w:bookmarkEnd w:id="173"/>
            <w:bookmarkEnd w:id="174"/>
            <w:bookmarkEnd w:id="175"/>
            <w:bookmarkEnd w:id="176"/>
            <w:bookmarkEnd w:id="177"/>
            <w:bookmarkEnd w:id="178"/>
            <w:bookmarkEnd w:id="179"/>
            <w:bookmarkEnd w:id="180"/>
          </w:p>
        </w:tc>
        <w:tc>
          <w:tcPr>
            <w:tcW w:w="5958" w:type="dxa"/>
          </w:tcPr>
          <w:p w14:paraId="68CA15A6" w14:textId="0CE0217A"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Оролцогч хуулийн 21.1.1-д заасны дагуу тендер нээснээс хойш өөрийн тендер хүчинтэй байх хугацааг </w:t>
            </w:r>
            <w:r w:rsidR="0054777A" w:rsidRPr="00E37199">
              <w:rPr>
                <w:sz w:val="22"/>
                <w:lang w:val="mn-MN"/>
              </w:rPr>
              <w:t xml:space="preserve">ажлын 30-аас багагүй өдөр байхаар </w:t>
            </w:r>
            <w:r w:rsidRPr="00E37199">
              <w:rPr>
                <w:sz w:val="22"/>
                <w:lang w:val="mn-MN"/>
              </w:rPr>
              <w:t xml:space="preserve">тендер илгээх маягтад заана. </w:t>
            </w:r>
          </w:p>
        </w:tc>
      </w:tr>
      <w:tr w:rsidR="0079398B" w:rsidRPr="00E37199" w14:paraId="5F75C138" w14:textId="77777777" w:rsidTr="00FE5E80">
        <w:tc>
          <w:tcPr>
            <w:tcW w:w="3396" w:type="dxa"/>
          </w:tcPr>
          <w:p w14:paraId="35C4DE26"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5C8B1A1D" w14:textId="04185BA3"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Оролцогч тендерийн хүчинтэй байх хугацааг сунгасан бол ТШЗ-ны 2</w:t>
            </w:r>
            <w:r w:rsidR="009047E4" w:rsidRPr="00E37199">
              <w:rPr>
                <w:sz w:val="22"/>
                <w:lang w:val="mn-MN"/>
              </w:rPr>
              <w:t>4-т</w:t>
            </w:r>
            <w:r w:rsidRPr="00E37199">
              <w:rPr>
                <w:sz w:val="22"/>
                <w:lang w:val="mn-MN"/>
              </w:rPr>
              <w:t xml:space="preserve"> заасан тендерийн баталгааны хүчинтэй байх хугацаа мөн адил тендерийн баталгааны нөхцөлийн дагуу сунгагд</w:t>
            </w:r>
            <w:r w:rsidR="00D54374" w:rsidRPr="00E37199">
              <w:rPr>
                <w:sz w:val="22"/>
                <w:lang w:val="mn-MN"/>
              </w:rPr>
              <w:t>ахыг баталгаа гаргагч болон оролцогч хариуцна</w:t>
            </w:r>
            <w:r w:rsidRPr="00E37199">
              <w:rPr>
                <w:sz w:val="22"/>
                <w:lang w:val="mn-MN"/>
              </w:rPr>
              <w:t>.</w:t>
            </w:r>
          </w:p>
        </w:tc>
      </w:tr>
      <w:tr w:rsidR="0079398B" w:rsidRPr="00E37199" w14:paraId="0CC90F8B" w14:textId="77777777" w:rsidTr="00FE5E80">
        <w:tc>
          <w:tcPr>
            <w:tcW w:w="3396" w:type="dxa"/>
          </w:tcPr>
          <w:p w14:paraId="438276C2"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7F12BC27" w14:textId="61B5D4DA" w:rsidR="0079398B" w:rsidRPr="00E37199" w:rsidRDefault="00D54374"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Хуулийн 32.5-д зааснаар т</w:t>
            </w:r>
            <w:r w:rsidR="0079398B" w:rsidRPr="00E37199">
              <w:rPr>
                <w:sz w:val="22"/>
                <w:lang w:val="mn-MN"/>
              </w:rPr>
              <w:t>ендер шалгаруулалтыг урьдчилан зохион байгуулж буй тохиолдолд оролцогчийн тендерийн хүчинтэй байх хугацаа нь худалдан авах барааны санхүүжилтийн эх үүсвэр батлагдсаны дараа гэрээ байгуулах хүртэл хугацаанд хүчинтэй байхаар заана.</w:t>
            </w:r>
          </w:p>
        </w:tc>
      </w:tr>
      <w:tr w:rsidR="0079398B" w:rsidRPr="00E37199" w14:paraId="02397AFB" w14:textId="77777777" w:rsidTr="00FE5E80">
        <w:tc>
          <w:tcPr>
            <w:tcW w:w="3396" w:type="dxa"/>
          </w:tcPr>
          <w:p w14:paraId="18660637" w14:textId="77777777" w:rsidR="0079398B" w:rsidRPr="00E37199" w:rsidRDefault="0079398B" w:rsidP="0079398B">
            <w:pPr>
              <w:pStyle w:val="Heading2"/>
              <w:widowControl w:val="0"/>
              <w:outlineLvl w:val="1"/>
              <w:rPr>
                <w:rFonts w:cs="Arial"/>
                <w:szCs w:val="22"/>
                <w:lang w:val="mn-MN"/>
              </w:rPr>
            </w:pPr>
            <w:bookmarkStart w:id="181" w:name="_Toc49963299"/>
            <w:bookmarkStart w:id="182" w:name="_Toc50374001"/>
            <w:bookmarkStart w:id="183" w:name="_Toc62844019"/>
            <w:bookmarkStart w:id="184" w:name="_Toc80084032"/>
            <w:bookmarkStart w:id="185" w:name="_Toc80266968"/>
            <w:bookmarkStart w:id="186" w:name="_Toc82445305"/>
            <w:bookmarkStart w:id="187" w:name="_Toc82445703"/>
            <w:bookmarkStart w:id="188" w:name="_Toc82448421"/>
            <w:bookmarkStart w:id="189" w:name="_Toc127459737"/>
            <w:bookmarkStart w:id="190" w:name="_Toc146704306"/>
            <w:r w:rsidRPr="00E37199">
              <w:rPr>
                <w:rFonts w:cs="Arial"/>
                <w:szCs w:val="22"/>
                <w:lang w:val="mn-MN"/>
              </w:rPr>
              <w:t>Тендерийн баталгаа</w:t>
            </w:r>
            <w:bookmarkEnd w:id="181"/>
            <w:bookmarkEnd w:id="182"/>
            <w:bookmarkEnd w:id="183"/>
            <w:bookmarkEnd w:id="184"/>
            <w:bookmarkEnd w:id="185"/>
            <w:bookmarkEnd w:id="186"/>
            <w:bookmarkEnd w:id="187"/>
            <w:bookmarkEnd w:id="188"/>
            <w:bookmarkEnd w:id="189"/>
            <w:bookmarkEnd w:id="190"/>
          </w:p>
        </w:tc>
        <w:tc>
          <w:tcPr>
            <w:tcW w:w="5958" w:type="dxa"/>
          </w:tcPr>
          <w:p w14:paraId="1D0920BC" w14:textId="600E0358"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Захиалагч хуулийн 14.1-д заасан тохиолдолд төсөвт өртгийн 0.5 хувиар тооцсон </w:t>
            </w:r>
            <w:r w:rsidR="0047049B" w:rsidRPr="00E37199">
              <w:rPr>
                <w:sz w:val="22"/>
                <w:lang w:val="mn-MN"/>
              </w:rPr>
              <w:t xml:space="preserve">“Худалдан авах ажиллагаанд баталгаа гаргах, орлого болгох журам”-д нийцсэн </w:t>
            </w:r>
            <w:r w:rsidRPr="00E37199">
              <w:rPr>
                <w:sz w:val="22"/>
                <w:lang w:val="mn-MN"/>
              </w:rPr>
              <w:t xml:space="preserve">тендерийн баталгаа ирүүлэхийг </w:t>
            </w:r>
            <w:r w:rsidR="006F5719" w:rsidRPr="00E37199">
              <w:rPr>
                <w:sz w:val="22"/>
                <w:lang w:val="mn-MN"/>
              </w:rPr>
              <w:t>ө</w:t>
            </w:r>
            <w:r w:rsidR="00C0745F" w:rsidRPr="00E37199">
              <w:rPr>
                <w:sz w:val="22"/>
                <w:lang w:val="mn-MN"/>
              </w:rPr>
              <w:t>гөгдлийн хүснэгтэд</w:t>
            </w:r>
            <w:r w:rsidRPr="00E37199">
              <w:rPr>
                <w:sz w:val="22"/>
                <w:lang w:val="mn-MN"/>
              </w:rPr>
              <w:t xml:space="preserve"> заана.</w:t>
            </w:r>
          </w:p>
        </w:tc>
      </w:tr>
      <w:tr w:rsidR="0079398B" w:rsidRPr="00E37199" w14:paraId="123D747F" w14:textId="77777777" w:rsidTr="00FE5E80">
        <w:tc>
          <w:tcPr>
            <w:tcW w:w="3396" w:type="dxa"/>
          </w:tcPr>
          <w:p w14:paraId="722FA8E0"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296E9456" w14:textId="3580248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Тендер шалгаруулалтыг багцад хуваасан бол тендерийн баталгааг багц тус бүрээр ТШЗ-ны </w:t>
            </w:r>
            <w:r w:rsidR="007C2910" w:rsidRPr="00E37199">
              <w:rPr>
                <w:sz w:val="22"/>
                <w:lang w:val="mn-MN"/>
              </w:rPr>
              <w:t>24</w:t>
            </w:r>
            <w:r w:rsidRPr="00E37199">
              <w:rPr>
                <w:sz w:val="22"/>
                <w:lang w:val="mn-MN"/>
              </w:rPr>
              <w:t>.1-д зааснаар ирүүлнэ.</w:t>
            </w:r>
          </w:p>
        </w:tc>
      </w:tr>
      <w:tr w:rsidR="0079398B" w:rsidRPr="00E37199" w14:paraId="771909DD" w14:textId="77777777" w:rsidTr="00FE5E80">
        <w:tc>
          <w:tcPr>
            <w:tcW w:w="3396" w:type="dxa"/>
          </w:tcPr>
          <w:p w14:paraId="639D7CE4"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2BCD1E88"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Түншлэлийн хувьд түүнийг төлөөлөх эрх бүхий гишүүн тендерийн баталгааг ирүүлнэ.</w:t>
            </w:r>
          </w:p>
        </w:tc>
      </w:tr>
      <w:tr w:rsidR="0079398B" w:rsidRPr="00E37199" w14:paraId="7DC1244D" w14:textId="77777777" w:rsidTr="00FE5E80">
        <w:tc>
          <w:tcPr>
            <w:tcW w:w="9354" w:type="dxa"/>
            <w:gridSpan w:val="2"/>
          </w:tcPr>
          <w:p w14:paraId="2C741E74" w14:textId="77777777" w:rsidR="0079398B" w:rsidRPr="00E37199" w:rsidRDefault="0079398B" w:rsidP="0079398B">
            <w:pPr>
              <w:keepNext/>
              <w:keepLines/>
              <w:widowControl w:val="0"/>
              <w:spacing w:after="120"/>
              <w:jc w:val="center"/>
              <w:rPr>
                <w:b/>
                <w:sz w:val="22"/>
                <w:lang w:val="mn-MN"/>
              </w:rPr>
            </w:pPr>
            <w:bookmarkStart w:id="191" w:name="_Toc49778191"/>
            <w:bookmarkStart w:id="192" w:name="_Toc49788835"/>
            <w:bookmarkStart w:id="193" w:name="_Toc49963300"/>
            <w:bookmarkStart w:id="194" w:name="_Toc50374002"/>
            <w:bookmarkStart w:id="195" w:name="_Toc62844020"/>
            <w:bookmarkStart w:id="196" w:name="_Toc80084033"/>
            <w:bookmarkStart w:id="197" w:name="_Toc80266969"/>
            <w:bookmarkStart w:id="198" w:name="_Toc82445306"/>
            <w:bookmarkStart w:id="199" w:name="_Toc82445704"/>
            <w:bookmarkStart w:id="200" w:name="_Toc82448422"/>
            <w:bookmarkStart w:id="201" w:name="_Toc127459738"/>
            <w:r w:rsidRPr="00E37199">
              <w:rPr>
                <w:b/>
                <w:sz w:val="22"/>
                <w:szCs w:val="22"/>
                <w:lang w:val="mn-MN"/>
              </w:rPr>
              <w:t>Г. ТЕНДЕР ИЛГЭЭХ, НЭЭХ</w:t>
            </w:r>
            <w:bookmarkEnd w:id="191"/>
            <w:bookmarkEnd w:id="192"/>
            <w:bookmarkEnd w:id="193"/>
            <w:bookmarkEnd w:id="194"/>
            <w:bookmarkEnd w:id="195"/>
            <w:bookmarkEnd w:id="196"/>
            <w:bookmarkEnd w:id="197"/>
            <w:bookmarkEnd w:id="198"/>
            <w:bookmarkEnd w:id="199"/>
            <w:bookmarkEnd w:id="200"/>
            <w:bookmarkEnd w:id="201"/>
          </w:p>
        </w:tc>
      </w:tr>
      <w:tr w:rsidR="0079398B" w:rsidRPr="00E37199" w14:paraId="59A093BC" w14:textId="77777777" w:rsidTr="00FE5E80">
        <w:tc>
          <w:tcPr>
            <w:tcW w:w="3396" w:type="dxa"/>
          </w:tcPr>
          <w:p w14:paraId="759A87D8" w14:textId="77777777" w:rsidR="0079398B" w:rsidRPr="00E37199" w:rsidRDefault="0079398B" w:rsidP="0079398B">
            <w:pPr>
              <w:pStyle w:val="Heading2"/>
              <w:widowControl w:val="0"/>
              <w:outlineLvl w:val="1"/>
              <w:rPr>
                <w:rFonts w:cs="Arial"/>
                <w:szCs w:val="22"/>
                <w:lang w:val="mn-MN"/>
              </w:rPr>
            </w:pPr>
            <w:bookmarkStart w:id="202" w:name="_Toc49963301"/>
            <w:bookmarkStart w:id="203" w:name="_Toc50374003"/>
            <w:bookmarkStart w:id="204" w:name="_Toc62844021"/>
            <w:bookmarkStart w:id="205" w:name="_Toc80084034"/>
            <w:bookmarkStart w:id="206" w:name="_Toc80266970"/>
            <w:bookmarkStart w:id="207" w:name="_Toc82445307"/>
            <w:bookmarkStart w:id="208" w:name="_Toc82445705"/>
            <w:bookmarkStart w:id="209" w:name="_Toc82448423"/>
            <w:bookmarkStart w:id="210" w:name="_Toc127459739"/>
            <w:bookmarkStart w:id="211" w:name="_Toc146704307"/>
            <w:r w:rsidRPr="00E37199">
              <w:rPr>
                <w:rFonts w:cs="Arial"/>
                <w:szCs w:val="22"/>
                <w:lang w:val="mn-MN"/>
              </w:rPr>
              <w:t>Тендер баталгаажуулах, илгээх</w:t>
            </w:r>
            <w:bookmarkEnd w:id="202"/>
            <w:bookmarkEnd w:id="203"/>
            <w:bookmarkEnd w:id="204"/>
            <w:bookmarkEnd w:id="205"/>
            <w:bookmarkEnd w:id="206"/>
            <w:bookmarkEnd w:id="207"/>
            <w:bookmarkEnd w:id="208"/>
            <w:bookmarkEnd w:id="209"/>
            <w:bookmarkEnd w:id="210"/>
            <w:bookmarkEnd w:id="211"/>
          </w:p>
        </w:tc>
        <w:tc>
          <w:tcPr>
            <w:tcW w:w="5958" w:type="dxa"/>
          </w:tcPr>
          <w:p w14:paraId="445A5CA2" w14:textId="55C30A23" w:rsidR="0079398B" w:rsidRPr="00E37199" w:rsidRDefault="009A45AA"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Т</w:t>
            </w:r>
            <w:r w:rsidR="0079398B" w:rsidRPr="00E37199">
              <w:rPr>
                <w:sz w:val="22"/>
                <w:lang w:val="mn-MN"/>
              </w:rPr>
              <w:t xml:space="preserve">ендерийг </w:t>
            </w:r>
            <w:r w:rsidRPr="00E37199">
              <w:rPr>
                <w:sz w:val="22"/>
                <w:lang w:val="mn-MN"/>
              </w:rPr>
              <w:t xml:space="preserve">хуулийн 22.1-д зааснаар </w:t>
            </w:r>
            <w:r w:rsidR="0079398B" w:rsidRPr="00E37199">
              <w:rPr>
                <w:sz w:val="22"/>
                <w:lang w:val="mn-MN"/>
              </w:rPr>
              <w:t>баталгаажуулан</w:t>
            </w:r>
            <w:r w:rsidR="0047049B" w:rsidRPr="00E37199">
              <w:rPr>
                <w:sz w:val="22"/>
                <w:lang w:val="mn-MN"/>
              </w:rPr>
              <w:t xml:space="preserve">, тендерийн баталгаа шаардсан тохиолдолд тендерийн баталгааг ТШЗ </w:t>
            </w:r>
            <w:r w:rsidR="00BF381A" w:rsidRPr="00E37199">
              <w:rPr>
                <w:sz w:val="22"/>
                <w:lang w:val="mn-MN"/>
              </w:rPr>
              <w:t>24-т</w:t>
            </w:r>
            <w:r w:rsidR="0047049B" w:rsidRPr="00E37199">
              <w:rPr>
                <w:sz w:val="22"/>
                <w:lang w:val="mn-MN"/>
              </w:rPr>
              <w:t xml:space="preserve"> зааснаар</w:t>
            </w:r>
            <w:r w:rsidR="0079398B" w:rsidRPr="00E37199">
              <w:rPr>
                <w:sz w:val="22"/>
                <w:lang w:val="mn-MN"/>
              </w:rPr>
              <w:t xml:space="preserve"> илгээнэ. </w:t>
            </w:r>
          </w:p>
        </w:tc>
      </w:tr>
      <w:tr w:rsidR="0079398B" w:rsidRPr="00E37199" w14:paraId="7C22B61E" w14:textId="77777777" w:rsidTr="00FE5E80">
        <w:tc>
          <w:tcPr>
            <w:tcW w:w="3396" w:type="dxa"/>
          </w:tcPr>
          <w:p w14:paraId="005067D2"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27AB9292" w14:textId="3668C3D9"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ТШЗ-ны </w:t>
            </w:r>
            <w:r w:rsidR="00766B76" w:rsidRPr="00E37199">
              <w:rPr>
                <w:sz w:val="22"/>
                <w:lang w:val="mn-MN"/>
              </w:rPr>
              <w:t>25</w:t>
            </w:r>
            <w:r w:rsidRPr="00E37199">
              <w:rPr>
                <w:sz w:val="22"/>
                <w:lang w:val="mn-MN"/>
              </w:rPr>
              <w:t xml:space="preserve">.1-д заасны дагуу </w:t>
            </w:r>
            <w:r w:rsidR="00983DC9" w:rsidRPr="00E37199">
              <w:rPr>
                <w:sz w:val="22"/>
                <w:lang w:val="mn-MN"/>
              </w:rPr>
              <w:t xml:space="preserve">баталгаажуулсан этгээд оролцогчийг </w:t>
            </w:r>
            <w:r w:rsidRPr="00E37199">
              <w:rPr>
                <w:sz w:val="22"/>
                <w:lang w:val="mn-MN"/>
              </w:rPr>
              <w:t xml:space="preserve">итгэмжлэлгүйгээр төлөөлөх эрх бүхий этгээд </w:t>
            </w:r>
            <w:r w:rsidR="00983DC9" w:rsidRPr="00E37199">
              <w:rPr>
                <w:sz w:val="22"/>
                <w:lang w:val="mn-MN"/>
              </w:rPr>
              <w:t>бол</w:t>
            </w:r>
            <w:r w:rsidRPr="00E37199">
              <w:rPr>
                <w:sz w:val="22"/>
                <w:lang w:val="mn-MN"/>
              </w:rPr>
              <w:t xml:space="preserve"> итгэмжлэл ирүүлэх шаардлагагүй.</w:t>
            </w:r>
          </w:p>
        </w:tc>
      </w:tr>
      <w:tr w:rsidR="0079398B" w:rsidRPr="00E37199" w14:paraId="3C6F3932" w14:textId="77777777" w:rsidTr="00FE5E80">
        <w:tc>
          <w:tcPr>
            <w:tcW w:w="3396" w:type="dxa"/>
          </w:tcPr>
          <w:p w14:paraId="684A6684"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094BCFCA" w14:textId="6C2E1B38"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Оролцогчийг итгэмжлэлгүйгээр төлөөлөх эрх бүхий этгээд тендерийг тоон гарын үсгээр баталгаажуулсан бол V бүлэгт заасан маягтыг ТШЗ-ны </w:t>
            </w:r>
            <w:r w:rsidR="005F4852" w:rsidRPr="00E37199">
              <w:rPr>
                <w:sz w:val="22"/>
                <w:lang w:val="mn-MN"/>
              </w:rPr>
              <w:t>25</w:t>
            </w:r>
            <w:r w:rsidRPr="00E37199">
              <w:rPr>
                <w:sz w:val="22"/>
                <w:lang w:val="mn-MN"/>
              </w:rPr>
              <w:t>.1-д зааснаар тамга, тэмдгээр баталгаажуулсан гэж үзнэ. Энэ тохиолдолд маягтыг баталгаажуулахтай холбоотой итгэмжлэл үйлдэх, хуулийн этгээдийн тамга, тэмдгээр баталгаажуулахыг шаардахгүй.</w:t>
            </w:r>
          </w:p>
        </w:tc>
      </w:tr>
      <w:tr w:rsidR="0079398B" w:rsidRPr="00E37199" w14:paraId="2000BAFE" w14:textId="77777777" w:rsidTr="00FE5E80">
        <w:tc>
          <w:tcPr>
            <w:tcW w:w="3396" w:type="dxa"/>
          </w:tcPr>
          <w:p w14:paraId="11F21194"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0E990926" w14:textId="59BC9AEF" w:rsidR="0079398B" w:rsidRPr="00E37199" w:rsidRDefault="0079398B" w:rsidP="008E7E04">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Оролцогч </w:t>
            </w:r>
            <w:r w:rsidR="008E7E04" w:rsidRPr="00E37199">
              <w:rPr>
                <w:sz w:val="22"/>
                <w:lang w:val="mn-MN"/>
              </w:rPr>
              <w:t xml:space="preserve">хуулийн 22.5-д заасан хүний эмзэг мэдээлэлд хамаарах мэдээллийг ил болгохгүйгээр илгээх бол </w:t>
            </w:r>
            <w:r w:rsidRPr="00E37199">
              <w:rPr>
                <w:sz w:val="22"/>
                <w:lang w:val="mn-MN"/>
              </w:rPr>
              <w:t xml:space="preserve">хуулийн 22.6.3-т заасан мэдэгдлийг V бүлгийн </w:t>
            </w:r>
            <w:r w:rsidRPr="00E37199">
              <w:rPr>
                <w:sz w:val="22"/>
                <w:lang w:val="mn-MN"/>
              </w:rPr>
              <w:fldChar w:fldCharType="begin"/>
            </w:r>
            <w:r w:rsidRPr="00E37199">
              <w:rPr>
                <w:sz w:val="22"/>
                <w:lang w:val="mn-MN"/>
              </w:rPr>
              <w:instrText xml:space="preserve"> REF _Ref107234849 \w \h </w:instrText>
            </w:r>
            <w:r w:rsidR="007A2508" w:rsidRPr="00E37199">
              <w:rPr>
                <w:sz w:val="22"/>
                <w:lang w:val="mn-MN"/>
              </w:rPr>
              <w:instrText xml:space="preserve"> \* MERGEFORMAT </w:instrText>
            </w:r>
            <w:r w:rsidRPr="00E37199">
              <w:rPr>
                <w:sz w:val="22"/>
                <w:lang w:val="mn-MN"/>
              </w:rPr>
            </w:r>
            <w:r w:rsidRPr="00E37199">
              <w:rPr>
                <w:sz w:val="22"/>
                <w:lang w:val="mn-MN"/>
              </w:rPr>
              <w:fldChar w:fldCharType="separate"/>
            </w:r>
            <w:r w:rsidR="00D428C7">
              <w:rPr>
                <w:sz w:val="22"/>
                <w:lang w:val="mn-MN"/>
              </w:rPr>
              <w:t>Маягт 6</w:t>
            </w:r>
            <w:r w:rsidRPr="00E37199">
              <w:rPr>
                <w:sz w:val="22"/>
                <w:lang w:val="mn-MN"/>
              </w:rPr>
              <w:fldChar w:fldCharType="end"/>
            </w:r>
            <w:r w:rsidRPr="00E37199">
              <w:rPr>
                <w:sz w:val="22"/>
                <w:lang w:val="mn-MN"/>
              </w:rPr>
              <w:t>-ын дагуу нууцлахгүйгээр ирүүлнэ.</w:t>
            </w:r>
          </w:p>
        </w:tc>
      </w:tr>
      <w:tr w:rsidR="008E7E04" w:rsidRPr="00E37199" w14:paraId="0AD938ED" w14:textId="77777777" w:rsidTr="00FE5E80">
        <w:tc>
          <w:tcPr>
            <w:tcW w:w="3396" w:type="dxa"/>
          </w:tcPr>
          <w:p w14:paraId="0CC13239" w14:textId="77777777" w:rsidR="008E7E04" w:rsidRPr="00E37199" w:rsidRDefault="008E7E04" w:rsidP="0079398B">
            <w:pPr>
              <w:pStyle w:val="Heading2"/>
              <w:widowControl w:val="0"/>
              <w:numPr>
                <w:ilvl w:val="0"/>
                <w:numId w:val="0"/>
              </w:numPr>
              <w:outlineLvl w:val="1"/>
              <w:rPr>
                <w:rFonts w:cs="Arial"/>
                <w:szCs w:val="22"/>
                <w:lang w:val="mn-MN"/>
              </w:rPr>
            </w:pPr>
          </w:p>
        </w:tc>
        <w:tc>
          <w:tcPr>
            <w:tcW w:w="5958" w:type="dxa"/>
          </w:tcPr>
          <w:p w14:paraId="6AB05C7E" w14:textId="3FD726CF" w:rsidR="008E7E04" w:rsidRPr="00E37199" w:rsidRDefault="008E7E04"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Хуулийн 22.6-д заасан баримт бичиг, мэдээллийг заавал ил болгож илгээх ба ТШЗ-ны </w:t>
            </w:r>
            <w:r w:rsidR="004932CD" w:rsidRPr="00E37199">
              <w:rPr>
                <w:sz w:val="22"/>
                <w:lang w:val="mn-MN"/>
              </w:rPr>
              <w:t>25</w:t>
            </w:r>
            <w:r w:rsidRPr="00E37199">
              <w:rPr>
                <w:sz w:val="22"/>
                <w:lang w:val="mn-MN"/>
              </w:rPr>
              <w:t xml:space="preserve">.4-т заасан нь уг баримт бичгүүдэд хамаарахгүй. Захиалагч тухайн тендер шалгаруулалтад нэмэлтээр ил болгох баримт бичгийг </w:t>
            </w:r>
            <w:r w:rsidR="006F5719" w:rsidRPr="00E37199">
              <w:rPr>
                <w:sz w:val="22"/>
                <w:lang w:val="mn-MN"/>
              </w:rPr>
              <w:t>ө</w:t>
            </w:r>
            <w:r w:rsidR="00C0745F" w:rsidRPr="00E37199">
              <w:rPr>
                <w:sz w:val="22"/>
                <w:lang w:val="mn-MN"/>
              </w:rPr>
              <w:t>гөгдлийн хүснэгтэд</w:t>
            </w:r>
            <w:r w:rsidRPr="00E37199">
              <w:rPr>
                <w:sz w:val="22"/>
                <w:lang w:val="mn-MN"/>
              </w:rPr>
              <w:t xml:space="preserve"> заах ба уг баримт бичиг хүний эмзэг мэдээлэл хамаарах бол </w:t>
            </w:r>
            <w:r w:rsidR="000E1CD5" w:rsidRPr="00E37199">
              <w:rPr>
                <w:sz w:val="22"/>
                <w:lang w:val="mn-MN"/>
              </w:rPr>
              <w:t>мэдээллийн эзний</w:t>
            </w:r>
            <w:r w:rsidRPr="00E37199">
              <w:rPr>
                <w:sz w:val="22"/>
                <w:lang w:val="mn-MN"/>
              </w:rPr>
              <w:t xml:space="preserve"> зөвшөөрл</w:t>
            </w:r>
            <w:r w:rsidR="000E1CD5" w:rsidRPr="00E37199">
              <w:rPr>
                <w:sz w:val="22"/>
                <w:lang w:val="mn-MN"/>
              </w:rPr>
              <w:t>ийг</w:t>
            </w:r>
            <w:r w:rsidRPr="00E37199">
              <w:rPr>
                <w:sz w:val="22"/>
                <w:lang w:val="mn-MN"/>
              </w:rPr>
              <w:t xml:space="preserve"> авсны үндсэн дээр тендер</w:t>
            </w:r>
            <w:r w:rsidR="000E1CD5" w:rsidRPr="00E37199">
              <w:rPr>
                <w:sz w:val="22"/>
                <w:lang w:val="mn-MN"/>
              </w:rPr>
              <w:t xml:space="preserve"> илгээнэ</w:t>
            </w:r>
            <w:r w:rsidRPr="00E37199">
              <w:rPr>
                <w:sz w:val="22"/>
                <w:lang w:val="mn-MN"/>
              </w:rPr>
              <w:t>.</w:t>
            </w:r>
          </w:p>
        </w:tc>
      </w:tr>
      <w:tr w:rsidR="0079398B" w:rsidRPr="00E37199" w14:paraId="140AAC3A" w14:textId="77777777" w:rsidTr="00FE5E80">
        <w:tc>
          <w:tcPr>
            <w:tcW w:w="3396" w:type="dxa"/>
          </w:tcPr>
          <w:p w14:paraId="571260FD" w14:textId="77777777" w:rsidR="0079398B" w:rsidRPr="00E37199" w:rsidRDefault="0079398B" w:rsidP="0079398B">
            <w:pPr>
              <w:pStyle w:val="Heading2"/>
              <w:widowControl w:val="0"/>
              <w:outlineLvl w:val="1"/>
              <w:rPr>
                <w:rFonts w:cs="Arial"/>
                <w:szCs w:val="22"/>
                <w:lang w:val="mn-MN"/>
              </w:rPr>
            </w:pPr>
            <w:bookmarkStart w:id="212" w:name="_Toc49963302"/>
            <w:bookmarkStart w:id="213" w:name="_Toc50374004"/>
            <w:bookmarkStart w:id="214" w:name="_Toc62844022"/>
            <w:bookmarkStart w:id="215" w:name="_Toc80084035"/>
            <w:bookmarkStart w:id="216" w:name="_Toc80266971"/>
            <w:bookmarkStart w:id="217" w:name="_Toc82445308"/>
            <w:bookmarkStart w:id="218" w:name="_Toc82445706"/>
            <w:bookmarkStart w:id="219" w:name="_Toc82448424"/>
            <w:bookmarkStart w:id="220" w:name="_Toc127459740"/>
            <w:bookmarkStart w:id="221" w:name="_Toc146704308"/>
            <w:r w:rsidRPr="00E37199">
              <w:rPr>
                <w:rFonts w:cs="Arial"/>
                <w:szCs w:val="22"/>
                <w:lang w:val="mn-MN"/>
              </w:rPr>
              <w:lastRenderedPageBreak/>
              <w:t>Тендер хүлээн авах эцсийн хугацаа</w:t>
            </w:r>
            <w:bookmarkEnd w:id="212"/>
            <w:bookmarkEnd w:id="213"/>
            <w:bookmarkEnd w:id="214"/>
            <w:bookmarkEnd w:id="215"/>
            <w:bookmarkEnd w:id="216"/>
            <w:bookmarkEnd w:id="217"/>
            <w:bookmarkEnd w:id="218"/>
            <w:bookmarkEnd w:id="219"/>
            <w:bookmarkEnd w:id="220"/>
            <w:bookmarkEnd w:id="221"/>
            <w:r w:rsidRPr="00E37199" w:rsidDel="002B0F48">
              <w:rPr>
                <w:rFonts w:cs="Arial"/>
                <w:szCs w:val="22"/>
                <w:lang w:val="mn-MN"/>
              </w:rPr>
              <w:t xml:space="preserve"> </w:t>
            </w:r>
          </w:p>
        </w:tc>
        <w:tc>
          <w:tcPr>
            <w:tcW w:w="5958" w:type="dxa"/>
          </w:tcPr>
          <w:p w14:paraId="771FA505" w14:textId="7F2BAFBE" w:rsidR="0079398B" w:rsidRPr="00E37199" w:rsidRDefault="00A747CD"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Тендер хүлээн авах эцсийн хугацааг </w:t>
            </w:r>
            <w:r w:rsidR="006F5719" w:rsidRPr="00E37199">
              <w:rPr>
                <w:sz w:val="22"/>
                <w:lang w:val="mn-MN"/>
              </w:rPr>
              <w:t>ө</w:t>
            </w:r>
            <w:r w:rsidR="00C0745F" w:rsidRPr="00E37199">
              <w:rPr>
                <w:sz w:val="22"/>
                <w:lang w:val="mn-MN"/>
              </w:rPr>
              <w:t>гөгдлийн хүснэгтэд</w:t>
            </w:r>
            <w:r w:rsidR="0079398B" w:rsidRPr="00E37199">
              <w:rPr>
                <w:sz w:val="22"/>
                <w:lang w:val="mn-MN"/>
              </w:rPr>
              <w:t xml:space="preserve"> заа</w:t>
            </w:r>
            <w:r w:rsidRPr="00E37199">
              <w:rPr>
                <w:sz w:val="22"/>
                <w:lang w:val="mn-MN"/>
              </w:rPr>
              <w:t xml:space="preserve">на. Огноо, цагийг </w:t>
            </w:r>
            <w:r w:rsidR="0079398B" w:rsidRPr="00E37199">
              <w:rPr>
                <w:sz w:val="22"/>
                <w:lang w:val="mn-MN"/>
              </w:rPr>
              <w:t xml:space="preserve">цахим системийн </w:t>
            </w:r>
            <w:r w:rsidR="00BB7D38" w:rsidRPr="00E37199">
              <w:rPr>
                <w:sz w:val="22"/>
                <w:lang w:val="mn-MN"/>
              </w:rPr>
              <w:t>серверийн</w:t>
            </w:r>
            <w:r w:rsidR="005B356B" w:rsidRPr="00E37199">
              <w:rPr>
                <w:sz w:val="22"/>
                <w:lang w:val="mn-MN"/>
              </w:rPr>
              <w:t xml:space="preserve"> цагаар</w:t>
            </w:r>
            <w:r w:rsidR="00BB7D38" w:rsidRPr="00E37199">
              <w:rPr>
                <w:sz w:val="22"/>
                <w:lang w:val="mn-MN"/>
              </w:rPr>
              <w:t xml:space="preserve"> </w:t>
            </w:r>
            <w:r w:rsidR="0079398B" w:rsidRPr="00E37199">
              <w:rPr>
                <w:sz w:val="22"/>
                <w:lang w:val="mn-MN"/>
              </w:rPr>
              <w:t xml:space="preserve">тооцно. </w:t>
            </w:r>
          </w:p>
        </w:tc>
      </w:tr>
      <w:tr w:rsidR="000E1CD5" w:rsidRPr="00E37199" w14:paraId="40DD6C61" w14:textId="77777777" w:rsidTr="00FE5E80">
        <w:tc>
          <w:tcPr>
            <w:tcW w:w="3396" w:type="dxa"/>
          </w:tcPr>
          <w:p w14:paraId="5CC8B9EE" w14:textId="77777777" w:rsidR="000E1CD5" w:rsidRPr="00E37199" w:rsidRDefault="000E1CD5" w:rsidP="000E1CD5">
            <w:pPr>
              <w:pStyle w:val="Heading2"/>
              <w:widowControl w:val="0"/>
              <w:numPr>
                <w:ilvl w:val="0"/>
                <w:numId w:val="0"/>
              </w:numPr>
              <w:ind w:left="720" w:hanging="360"/>
              <w:outlineLvl w:val="1"/>
              <w:rPr>
                <w:rFonts w:cs="Arial"/>
                <w:szCs w:val="22"/>
                <w:lang w:val="mn-MN"/>
              </w:rPr>
            </w:pPr>
          </w:p>
        </w:tc>
        <w:tc>
          <w:tcPr>
            <w:tcW w:w="5958" w:type="dxa"/>
          </w:tcPr>
          <w:p w14:paraId="1B91BBC6" w14:textId="48E71E0F" w:rsidR="000E1CD5" w:rsidRPr="00E37199" w:rsidRDefault="000E1CD5"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Захиалагч тендерийн нээлтийг цахим системээр </w:t>
            </w:r>
            <w:r w:rsidR="006F5719" w:rsidRPr="00E37199">
              <w:rPr>
                <w:sz w:val="22"/>
                <w:lang w:val="mn-MN"/>
              </w:rPr>
              <w:t>ө</w:t>
            </w:r>
            <w:r w:rsidR="00C0745F" w:rsidRPr="00E37199">
              <w:rPr>
                <w:sz w:val="22"/>
                <w:lang w:val="mn-MN"/>
              </w:rPr>
              <w:t>гөгдлийн хүснэгтэд</w:t>
            </w:r>
            <w:r w:rsidRPr="00E37199">
              <w:rPr>
                <w:sz w:val="22"/>
                <w:lang w:val="mn-MN"/>
              </w:rPr>
              <w:t xml:space="preserve"> заасан огноо, цагт зохион байгуулна. Тендерийн нээлтэд оролцогч, эсхүл түүний төлөөлөгч байлцах эрхтэй. </w:t>
            </w:r>
          </w:p>
        </w:tc>
      </w:tr>
      <w:tr w:rsidR="0079398B" w:rsidRPr="00E37199" w14:paraId="110DA1AC" w14:textId="77777777" w:rsidTr="00FE5E80">
        <w:tc>
          <w:tcPr>
            <w:tcW w:w="9354" w:type="dxa"/>
            <w:gridSpan w:val="2"/>
          </w:tcPr>
          <w:p w14:paraId="787DE6D6" w14:textId="77777777" w:rsidR="0079398B" w:rsidRPr="00E37199" w:rsidRDefault="0079398B" w:rsidP="0079398B">
            <w:pPr>
              <w:keepNext/>
              <w:keepLines/>
              <w:widowControl w:val="0"/>
              <w:spacing w:after="120"/>
              <w:jc w:val="center"/>
              <w:rPr>
                <w:b/>
                <w:sz w:val="22"/>
                <w:lang w:val="mn-MN"/>
              </w:rPr>
            </w:pPr>
            <w:r w:rsidRPr="00E37199">
              <w:rPr>
                <w:b/>
                <w:sz w:val="22"/>
                <w:szCs w:val="22"/>
                <w:lang w:val="mn-MN"/>
              </w:rPr>
              <w:t>Д. ЗАХИАЛАГЧ ШИЙДВЭР ГАРГАХ</w:t>
            </w:r>
          </w:p>
        </w:tc>
      </w:tr>
      <w:tr w:rsidR="0079398B" w:rsidRPr="00E37199" w14:paraId="254473C6" w14:textId="77777777" w:rsidTr="00FE5E80">
        <w:tc>
          <w:tcPr>
            <w:tcW w:w="3396" w:type="dxa"/>
          </w:tcPr>
          <w:p w14:paraId="52FFF5C3" w14:textId="77777777" w:rsidR="0079398B" w:rsidRPr="00E37199" w:rsidRDefault="0079398B" w:rsidP="0079398B">
            <w:pPr>
              <w:pStyle w:val="Heading2"/>
              <w:widowControl w:val="0"/>
              <w:outlineLvl w:val="1"/>
              <w:rPr>
                <w:rFonts w:cs="Arial"/>
                <w:szCs w:val="22"/>
                <w:lang w:val="mn-MN"/>
              </w:rPr>
            </w:pPr>
            <w:bookmarkStart w:id="222" w:name="_Toc49963307"/>
            <w:bookmarkStart w:id="223" w:name="_Toc50374009"/>
            <w:bookmarkStart w:id="224" w:name="_Toc62844027"/>
            <w:bookmarkStart w:id="225" w:name="_Toc80084040"/>
            <w:bookmarkStart w:id="226" w:name="_Toc80266976"/>
            <w:bookmarkStart w:id="227" w:name="_Toc82445313"/>
            <w:bookmarkStart w:id="228" w:name="_Toc82445711"/>
            <w:bookmarkStart w:id="229" w:name="_Toc82448429"/>
            <w:bookmarkStart w:id="230" w:name="_Toc127459745"/>
            <w:bookmarkStart w:id="231" w:name="_Toc146704309"/>
            <w:r w:rsidRPr="00E37199">
              <w:rPr>
                <w:rFonts w:cs="Arial"/>
                <w:szCs w:val="22"/>
                <w:lang w:val="mn-MN"/>
              </w:rPr>
              <w:t>Тендерийн талаар тодруулга авах</w:t>
            </w:r>
            <w:bookmarkEnd w:id="222"/>
            <w:bookmarkEnd w:id="223"/>
            <w:bookmarkEnd w:id="224"/>
            <w:bookmarkEnd w:id="225"/>
            <w:bookmarkEnd w:id="226"/>
            <w:bookmarkEnd w:id="227"/>
            <w:bookmarkEnd w:id="228"/>
            <w:bookmarkEnd w:id="229"/>
            <w:bookmarkEnd w:id="230"/>
            <w:bookmarkEnd w:id="231"/>
          </w:p>
        </w:tc>
        <w:tc>
          <w:tcPr>
            <w:tcW w:w="5958" w:type="dxa"/>
          </w:tcPr>
          <w:p w14:paraId="40840F1C"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rFonts w:eastAsia="Times New Roman"/>
                <w:sz w:val="22"/>
                <w:lang w:val="mn-MN"/>
              </w:rPr>
              <w:t>Захиалагч тендерийн талаар тодруулга авах тохиолдолд хуулийн 25 дугаар зүйлд заасан журмыг баримтална.</w:t>
            </w:r>
          </w:p>
        </w:tc>
      </w:tr>
      <w:tr w:rsidR="0079398B" w:rsidRPr="00E37199" w14:paraId="7880103E" w14:textId="77777777" w:rsidTr="00FE5E80">
        <w:tc>
          <w:tcPr>
            <w:tcW w:w="3396" w:type="dxa"/>
          </w:tcPr>
          <w:p w14:paraId="4E1A3B29" w14:textId="77777777" w:rsidR="0079398B" w:rsidRPr="00E37199" w:rsidRDefault="0079398B" w:rsidP="0079398B">
            <w:pPr>
              <w:pStyle w:val="Heading2"/>
              <w:widowControl w:val="0"/>
              <w:outlineLvl w:val="1"/>
              <w:rPr>
                <w:rFonts w:cs="Arial"/>
                <w:szCs w:val="22"/>
                <w:lang w:val="mn-MN"/>
              </w:rPr>
            </w:pPr>
            <w:bookmarkStart w:id="232" w:name="_Toc49963308"/>
            <w:bookmarkStart w:id="233" w:name="_Toc50374010"/>
            <w:bookmarkStart w:id="234" w:name="_Toc62844028"/>
            <w:bookmarkStart w:id="235" w:name="_Toc80084041"/>
            <w:bookmarkStart w:id="236" w:name="_Toc80266977"/>
            <w:bookmarkStart w:id="237" w:name="_Toc82445314"/>
            <w:bookmarkStart w:id="238" w:name="_Toc82445712"/>
            <w:bookmarkStart w:id="239" w:name="_Toc82448430"/>
            <w:bookmarkStart w:id="240" w:name="_Toc127459746"/>
            <w:bookmarkStart w:id="241" w:name="_Toc146704310"/>
            <w:r w:rsidRPr="00E37199">
              <w:rPr>
                <w:rFonts w:cs="Arial"/>
                <w:szCs w:val="22"/>
                <w:lang w:val="mn-MN"/>
              </w:rPr>
              <w:t>Тендерийг шаардлагад нийцсэн эсэхийг хянан үзэх</w:t>
            </w:r>
            <w:bookmarkEnd w:id="232"/>
            <w:bookmarkEnd w:id="233"/>
            <w:bookmarkEnd w:id="234"/>
            <w:bookmarkEnd w:id="235"/>
            <w:bookmarkEnd w:id="236"/>
            <w:bookmarkEnd w:id="237"/>
            <w:bookmarkEnd w:id="238"/>
            <w:bookmarkEnd w:id="239"/>
            <w:bookmarkEnd w:id="240"/>
            <w:bookmarkEnd w:id="241"/>
          </w:p>
        </w:tc>
        <w:tc>
          <w:tcPr>
            <w:tcW w:w="5958" w:type="dxa"/>
          </w:tcPr>
          <w:p w14:paraId="5F5C71A1" w14:textId="130A12A8"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rFonts w:eastAsia="Times New Roman"/>
                <w:sz w:val="22"/>
                <w:lang w:val="mn-MN"/>
              </w:rPr>
              <w:t>Тендерийг хянан үзэхэд хуулийн 26 дугаар зүйлд заасан журам ТШЗ-ны 14 дүгээр зүйлд заасан иж бүрдэл, холбогдох мэдээллийн сангаас илгээсэн мэдээлэл, оролцогч болон түүний тендерийн талаар авсан тайлбар, тодруулга, загвар, дээжид үндэслэн хянан үзнэ.</w:t>
            </w:r>
          </w:p>
        </w:tc>
      </w:tr>
      <w:tr w:rsidR="0079398B" w:rsidRPr="00E37199" w14:paraId="391F283E" w14:textId="77777777" w:rsidTr="00FE5E80">
        <w:tc>
          <w:tcPr>
            <w:tcW w:w="3396" w:type="dxa"/>
          </w:tcPr>
          <w:p w14:paraId="63FC03CC" w14:textId="77777777" w:rsidR="0079398B" w:rsidRPr="00E37199" w:rsidRDefault="0079398B" w:rsidP="0079398B">
            <w:pPr>
              <w:pStyle w:val="Heading2"/>
              <w:widowControl w:val="0"/>
              <w:outlineLvl w:val="1"/>
              <w:rPr>
                <w:rFonts w:cs="Arial"/>
                <w:szCs w:val="22"/>
                <w:lang w:val="mn-MN"/>
              </w:rPr>
            </w:pPr>
            <w:bookmarkStart w:id="242" w:name="_Toc49963309"/>
            <w:bookmarkStart w:id="243" w:name="_Toc50374011"/>
            <w:bookmarkStart w:id="244" w:name="_Toc62844029"/>
            <w:bookmarkStart w:id="245" w:name="_Toc80084042"/>
            <w:bookmarkStart w:id="246" w:name="_Toc80266978"/>
            <w:bookmarkStart w:id="247" w:name="_Toc82445315"/>
            <w:bookmarkStart w:id="248" w:name="_Toc82445713"/>
            <w:bookmarkStart w:id="249" w:name="_Toc82448431"/>
            <w:bookmarkStart w:id="250" w:name="_Toc127459747"/>
            <w:bookmarkStart w:id="251" w:name="_Toc146704311"/>
            <w:r w:rsidRPr="00E37199">
              <w:rPr>
                <w:rFonts w:cs="Arial"/>
                <w:szCs w:val="22"/>
                <w:lang w:val="mn-MN"/>
              </w:rPr>
              <w:t>Тендерийг үнэлэх</w:t>
            </w:r>
            <w:bookmarkEnd w:id="242"/>
            <w:bookmarkEnd w:id="243"/>
            <w:bookmarkEnd w:id="244"/>
            <w:bookmarkEnd w:id="245"/>
            <w:bookmarkEnd w:id="246"/>
            <w:bookmarkEnd w:id="247"/>
            <w:bookmarkEnd w:id="248"/>
            <w:bookmarkEnd w:id="249"/>
            <w:bookmarkEnd w:id="250"/>
            <w:bookmarkEnd w:id="251"/>
          </w:p>
        </w:tc>
        <w:tc>
          <w:tcPr>
            <w:tcW w:w="5958" w:type="dxa"/>
          </w:tcPr>
          <w:p w14:paraId="562A8AE4"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rFonts w:eastAsia="Times New Roman"/>
                <w:sz w:val="22"/>
                <w:lang w:val="mn-MN"/>
              </w:rPr>
              <w:t>Захиалагч тендерийг хуулийн 27 дугаар зүйлд заасны дагуу үнэлж, харьцуулна.</w:t>
            </w:r>
          </w:p>
        </w:tc>
      </w:tr>
      <w:tr w:rsidR="0079398B" w:rsidRPr="00E37199" w14:paraId="72322958" w14:textId="77777777" w:rsidTr="00FE5E80">
        <w:tc>
          <w:tcPr>
            <w:tcW w:w="3396" w:type="dxa"/>
          </w:tcPr>
          <w:p w14:paraId="7B579D13"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6B31D7D6" w14:textId="5F71AE4E" w:rsidR="0079398B" w:rsidRPr="00E37199" w:rsidRDefault="00D53C87" w:rsidP="0079398B">
            <w:pPr>
              <w:pStyle w:val="ListParagraph"/>
              <w:keepNext/>
              <w:keepLines/>
              <w:widowControl w:val="0"/>
              <w:numPr>
                <w:ilvl w:val="1"/>
                <w:numId w:val="3"/>
              </w:numPr>
              <w:spacing w:after="120"/>
              <w:ind w:left="606" w:hanging="606"/>
              <w:jc w:val="both"/>
              <w:rPr>
                <w:sz w:val="22"/>
                <w:lang w:val="mn-MN"/>
              </w:rPr>
            </w:pPr>
            <w:r w:rsidRPr="00E37199">
              <w:rPr>
                <w:rFonts w:eastAsia="Times New Roman"/>
                <w:sz w:val="22"/>
                <w:lang w:val="mn-MN"/>
              </w:rPr>
              <w:t>Өгөгдлийн хүснэгтэд өөрөөр заагаагүй бол тендер үнэлэх үндсэн шалгуур нь харьцуулах үнэ байна.</w:t>
            </w:r>
          </w:p>
        </w:tc>
      </w:tr>
      <w:tr w:rsidR="0079398B" w:rsidRPr="00E37199" w14:paraId="720B0A1B" w14:textId="77777777" w:rsidTr="00FE5E80">
        <w:tc>
          <w:tcPr>
            <w:tcW w:w="3396" w:type="dxa"/>
          </w:tcPr>
          <w:p w14:paraId="0DBD8BE7" w14:textId="77777777" w:rsidR="0079398B" w:rsidRPr="00E37199" w:rsidRDefault="0079398B" w:rsidP="0079398B">
            <w:pPr>
              <w:pStyle w:val="Heading2"/>
              <w:widowControl w:val="0"/>
              <w:outlineLvl w:val="1"/>
              <w:rPr>
                <w:rFonts w:cs="Arial"/>
                <w:szCs w:val="22"/>
                <w:lang w:val="mn-MN"/>
              </w:rPr>
            </w:pPr>
            <w:bookmarkStart w:id="252" w:name="_Toc49963311"/>
            <w:bookmarkStart w:id="253" w:name="_Toc50374013"/>
            <w:bookmarkStart w:id="254" w:name="_Toc62844031"/>
            <w:bookmarkStart w:id="255" w:name="_Toc80084044"/>
            <w:bookmarkStart w:id="256" w:name="_Toc80266980"/>
            <w:bookmarkStart w:id="257" w:name="_Toc82445317"/>
            <w:bookmarkStart w:id="258" w:name="_Toc82445715"/>
            <w:bookmarkStart w:id="259" w:name="_Toc82448433"/>
            <w:bookmarkStart w:id="260" w:name="_Toc127459749"/>
            <w:bookmarkStart w:id="261" w:name="_Toc146704312"/>
            <w:r w:rsidRPr="00E37199">
              <w:rPr>
                <w:rFonts w:cs="Arial"/>
                <w:szCs w:val="22"/>
                <w:lang w:val="mn-MN"/>
              </w:rPr>
              <w:t>Арифметик алдааг залруулах</w:t>
            </w:r>
            <w:bookmarkEnd w:id="252"/>
            <w:bookmarkEnd w:id="253"/>
            <w:bookmarkEnd w:id="254"/>
            <w:bookmarkEnd w:id="255"/>
            <w:bookmarkEnd w:id="256"/>
            <w:bookmarkEnd w:id="257"/>
            <w:bookmarkEnd w:id="258"/>
            <w:bookmarkEnd w:id="259"/>
            <w:bookmarkEnd w:id="260"/>
            <w:bookmarkEnd w:id="261"/>
          </w:p>
        </w:tc>
        <w:tc>
          <w:tcPr>
            <w:tcW w:w="5958" w:type="dxa"/>
          </w:tcPr>
          <w:p w14:paraId="3BACDF9B" w14:textId="1B1E6463" w:rsidR="0079398B" w:rsidRPr="00E37199" w:rsidRDefault="0079398B" w:rsidP="0079398B">
            <w:pPr>
              <w:pStyle w:val="ListParagraph"/>
              <w:keepNext/>
              <w:keepLines/>
              <w:widowControl w:val="0"/>
              <w:numPr>
                <w:ilvl w:val="1"/>
                <w:numId w:val="3"/>
              </w:numPr>
              <w:spacing w:after="120"/>
              <w:ind w:left="606" w:hanging="606"/>
              <w:jc w:val="both"/>
              <w:rPr>
                <w:rFonts w:eastAsia="Times New Roman"/>
                <w:sz w:val="22"/>
                <w:lang w:val="mn-MN"/>
              </w:rPr>
            </w:pPr>
            <w:r w:rsidRPr="00E37199">
              <w:rPr>
                <w:rFonts w:eastAsia="Times New Roman"/>
                <w:sz w:val="22"/>
                <w:lang w:val="mn-MN"/>
              </w:rPr>
              <w:t xml:space="preserve">Тендерийн үнийн арифметик алдааг </w:t>
            </w:r>
            <w:r w:rsidR="007C5802" w:rsidRPr="00E37199">
              <w:rPr>
                <w:sz w:val="22"/>
                <w:lang w:val="mn-MN"/>
              </w:rPr>
              <w:t xml:space="preserve">“Тендер үнэлэх, давуу эрх олгох аргачлал, заавар”-т зааснаар </w:t>
            </w:r>
            <w:r w:rsidRPr="00E37199">
              <w:rPr>
                <w:rFonts w:eastAsia="Times New Roman"/>
                <w:sz w:val="22"/>
                <w:lang w:val="mn-MN"/>
              </w:rPr>
              <w:t>залруулна</w:t>
            </w:r>
            <w:r w:rsidR="007C5802" w:rsidRPr="00E37199">
              <w:rPr>
                <w:rFonts w:eastAsia="Times New Roman"/>
                <w:sz w:val="22"/>
                <w:lang w:val="mn-MN"/>
              </w:rPr>
              <w:t>.</w:t>
            </w:r>
          </w:p>
        </w:tc>
      </w:tr>
      <w:tr w:rsidR="0079398B" w:rsidRPr="00E37199" w14:paraId="191E7C08" w14:textId="77777777" w:rsidTr="00FE5E80">
        <w:tc>
          <w:tcPr>
            <w:tcW w:w="3396" w:type="dxa"/>
          </w:tcPr>
          <w:p w14:paraId="4A5F3023"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40C6790B" w14:textId="77777777" w:rsidR="0079398B" w:rsidRPr="00E37199" w:rsidRDefault="0079398B" w:rsidP="0079398B">
            <w:pPr>
              <w:pStyle w:val="ListParagraph"/>
              <w:keepNext/>
              <w:keepLines/>
              <w:widowControl w:val="0"/>
              <w:numPr>
                <w:ilvl w:val="1"/>
                <w:numId w:val="3"/>
              </w:numPr>
              <w:spacing w:after="120"/>
              <w:ind w:left="606" w:hanging="606"/>
              <w:jc w:val="both"/>
              <w:rPr>
                <w:rFonts w:eastAsia="Times New Roman"/>
                <w:sz w:val="22"/>
                <w:lang w:val="mn-MN"/>
              </w:rPr>
            </w:pPr>
            <w:r w:rsidRPr="00E37199">
              <w:rPr>
                <w:sz w:val="22"/>
                <w:lang w:val="mn-MN"/>
              </w:rPr>
              <w:t>ТШЗ-ны 30.1-д заасны дагуу арифметик алдааг залруулсан тухай мэдээллийг оролцогчид хүргүүлнэ.</w:t>
            </w:r>
          </w:p>
        </w:tc>
      </w:tr>
      <w:bookmarkStart w:id="262" w:name="_Toc49963312"/>
      <w:bookmarkStart w:id="263" w:name="_Toc50374014"/>
      <w:bookmarkStart w:id="264" w:name="_Toc62844032"/>
      <w:bookmarkStart w:id="265" w:name="_Toc80084045"/>
      <w:bookmarkStart w:id="266" w:name="_Toc80266981"/>
      <w:bookmarkStart w:id="267" w:name="_Toc82445318"/>
      <w:bookmarkStart w:id="268" w:name="_Toc82445716"/>
      <w:bookmarkStart w:id="269" w:name="_Toc82448434"/>
      <w:bookmarkStart w:id="270" w:name="_Toc127459750"/>
      <w:bookmarkStart w:id="271" w:name="_Toc146704313"/>
      <w:tr w:rsidR="0079398B" w:rsidRPr="00E37199" w14:paraId="300CC73F" w14:textId="77777777" w:rsidTr="00FE5E80">
        <w:tc>
          <w:tcPr>
            <w:tcW w:w="3396" w:type="dxa"/>
          </w:tcPr>
          <w:p w14:paraId="4188FB00" w14:textId="10A8F342" w:rsidR="0079398B" w:rsidRPr="00E37199" w:rsidRDefault="0079398B" w:rsidP="0079398B">
            <w:pPr>
              <w:pStyle w:val="Heading2"/>
              <w:widowControl w:val="0"/>
              <w:outlineLvl w:val="1"/>
              <w:rPr>
                <w:rFonts w:cs="Arial"/>
                <w:szCs w:val="22"/>
                <w:lang w:val="mn-MN"/>
              </w:rPr>
            </w:pPr>
            <w:r w:rsidRPr="00E37199">
              <w:rPr>
                <w:rFonts w:cs="Arial"/>
                <w:b w:val="0"/>
                <w:noProof/>
                <w:szCs w:val="22"/>
                <w:lang w:val="mn-MN" w:eastAsia="en-GB"/>
              </w:rPr>
              <mc:AlternateContent>
                <mc:Choice Requires="wpi">
                  <w:drawing>
                    <wp:anchor distT="0" distB="0" distL="114300" distR="114300" simplePos="0" relativeHeight="251658240" behindDoc="0" locked="0" layoutInCell="1" allowOverlap="1" wp14:anchorId="3FC9FDDB" wp14:editId="431C86C3">
                      <wp:simplePos x="0" y="0"/>
                      <wp:positionH relativeFrom="column">
                        <wp:posOffset>345592</wp:posOffset>
                      </wp:positionH>
                      <wp:positionV relativeFrom="paragraph">
                        <wp:posOffset>432742</wp:posOffset>
                      </wp:positionV>
                      <wp:extent cx="360" cy="360"/>
                      <wp:effectExtent l="38100" t="19050" r="57150" b="57150"/>
                      <wp:wrapNone/>
                      <wp:docPr id="3"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oel="http://schemas.microsoft.com/office/2019/extlst">
                  <w:pict>
                    <v:shapetype w14:anchorId="56E340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6.5pt;margin-top:33.3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">
                      <v:imagedata r:id="rId18" o:title=""/>
                    </v:shape>
                  </w:pict>
                </mc:Fallback>
              </mc:AlternateContent>
            </w:r>
            <w:r w:rsidR="00A4597F" w:rsidRPr="00E37199">
              <w:rPr>
                <w:rFonts w:cs="Arial"/>
                <w:szCs w:val="22"/>
                <w:lang w:val="mn-MN"/>
              </w:rPr>
              <w:t>Д</w:t>
            </w:r>
            <w:r w:rsidRPr="00E37199">
              <w:rPr>
                <w:rFonts w:cs="Arial"/>
                <w:szCs w:val="22"/>
                <w:lang w:val="mn-MN"/>
              </w:rPr>
              <w:t>авуу эрх олгох</w:t>
            </w:r>
            <w:bookmarkEnd w:id="262"/>
            <w:bookmarkEnd w:id="263"/>
            <w:bookmarkEnd w:id="264"/>
            <w:bookmarkEnd w:id="265"/>
            <w:bookmarkEnd w:id="266"/>
            <w:bookmarkEnd w:id="267"/>
            <w:bookmarkEnd w:id="268"/>
            <w:bookmarkEnd w:id="269"/>
            <w:bookmarkEnd w:id="270"/>
            <w:bookmarkEnd w:id="271"/>
          </w:p>
        </w:tc>
        <w:tc>
          <w:tcPr>
            <w:tcW w:w="5958" w:type="dxa"/>
          </w:tcPr>
          <w:p w14:paraId="3F11FC67" w14:textId="79E93F19"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Захиалагч нь </w:t>
            </w:r>
            <w:r w:rsidR="006F5719" w:rsidRPr="00E37199">
              <w:rPr>
                <w:sz w:val="22"/>
                <w:lang w:val="mn-MN"/>
              </w:rPr>
              <w:t>ө</w:t>
            </w:r>
            <w:r w:rsidR="00C0745F" w:rsidRPr="00E37199">
              <w:rPr>
                <w:sz w:val="22"/>
                <w:lang w:val="mn-MN"/>
              </w:rPr>
              <w:t>гөгдлийн хүснэгтэд</w:t>
            </w:r>
            <w:r w:rsidR="00C52D51" w:rsidRPr="00E37199">
              <w:rPr>
                <w:sz w:val="22"/>
                <w:lang w:val="mn-MN"/>
              </w:rPr>
              <w:t xml:space="preserve"> заасан мэдээлэл, баримт бичгийг ирүүлсэн дотоодын бараанд </w:t>
            </w:r>
            <w:r w:rsidRPr="00E37199">
              <w:rPr>
                <w:sz w:val="22"/>
                <w:lang w:val="mn-MN"/>
              </w:rPr>
              <w:t>хуулийн 8.4-т зааснаар давуу эрх олгож</w:t>
            </w:r>
            <w:r w:rsidR="00C52D51" w:rsidRPr="00E37199">
              <w:rPr>
                <w:sz w:val="22"/>
                <w:lang w:val="mn-MN"/>
              </w:rPr>
              <w:t>,</w:t>
            </w:r>
            <w:r w:rsidRPr="00E37199">
              <w:rPr>
                <w:sz w:val="22"/>
                <w:lang w:val="mn-MN"/>
              </w:rPr>
              <w:t xml:space="preserve"> </w:t>
            </w:r>
            <w:r w:rsidR="00B5048B" w:rsidRPr="00E37199">
              <w:rPr>
                <w:sz w:val="22"/>
                <w:lang w:val="mn-MN"/>
              </w:rPr>
              <w:t xml:space="preserve">дотоодын </w:t>
            </w:r>
            <w:r w:rsidRPr="00E37199">
              <w:rPr>
                <w:sz w:val="22"/>
                <w:lang w:val="mn-MN"/>
              </w:rPr>
              <w:t>барааны хэсгийн үнийг хууль болон холбогдох аргачлал, зааврын дагуу хийсвэрээр бууруулж тооцно.</w:t>
            </w:r>
          </w:p>
        </w:tc>
      </w:tr>
      <w:tr w:rsidR="0079398B" w:rsidRPr="00E37199" w14:paraId="41B0601F" w14:textId="77777777" w:rsidTr="00FE5E80">
        <w:tc>
          <w:tcPr>
            <w:tcW w:w="3396" w:type="dxa"/>
          </w:tcPr>
          <w:p w14:paraId="75448ED4"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62285E23"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rFonts w:eastAsia="Arial"/>
                <w:sz w:val="22"/>
                <w:lang w:val="mn-MN"/>
              </w:rPr>
              <w:t>ТШЗ-ны 31.1-д заасан нотлох баримт ирүүлээгүй тохиолдолд давуу эрх олгохгүй ба энэ нь тухайн оролцогчийн ирүүлсэн тендерээс татгалзах үндэслэл болохгүй.</w:t>
            </w:r>
          </w:p>
        </w:tc>
      </w:tr>
      <w:tr w:rsidR="00B5048B" w:rsidRPr="00E37199" w14:paraId="0ECFBF4B" w14:textId="77777777" w:rsidTr="00FE5E80">
        <w:tc>
          <w:tcPr>
            <w:tcW w:w="3396" w:type="dxa"/>
          </w:tcPr>
          <w:p w14:paraId="7EDCB453" w14:textId="77777777" w:rsidR="00B5048B" w:rsidRPr="00E37199" w:rsidRDefault="00B5048B" w:rsidP="0079398B">
            <w:pPr>
              <w:pStyle w:val="Heading2"/>
              <w:widowControl w:val="0"/>
              <w:numPr>
                <w:ilvl w:val="0"/>
                <w:numId w:val="0"/>
              </w:numPr>
              <w:outlineLvl w:val="1"/>
              <w:rPr>
                <w:rFonts w:cs="Arial"/>
                <w:szCs w:val="22"/>
                <w:lang w:val="mn-MN"/>
              </w:rPr>
            </w:pPr>
          </w:p>
        </w:tc>
        <w:tc>
          <w:tcPr>
            <w:tcW w:w="5958" w:type="dxa"/>
          </w:tcPr>
          <w:p w14:paraId="73FEBE19" w14:textId="104732DA" w:rsidR="00B5048B" w:rsidRPr="00E37199" w:rsidRDefault="007931FB" w:rsidP="0079398B">
            <w:pPr>
              <w:pStyle w:val="ListParagraph"/>
              <w:keepNext/>
              <w:keepLines/>
              <w:widowControl w:val="0"/>
              <w:numPr>
                <w:ilvl w:val="1"/>
                <w:numId w:val="3"/>
              </w:numPr>
              <w:spacing w:after="120"/>
              <w:ind w:left="606" w:hanging="606"/>
              <w:jc w:val="both"/>
              <w:rPr>
                <w:rFonts w:eastAsia="Arial"/>
                <w:sz w:val="22"/>
                <w:lang w:val="mn-MN"/>
              </w:rPr>
            </w:pPr>
            <w:r w:rsidRPr="00E37199">
              <w:rPr>
                <w:rFonts w:eastAsia="Arial"/>
                <w:sz w:val="22"/>
                <w:lang w:val="mn-MN"/>
              </w:rPr>
              <w:t xml:space="preserve">Давуу эрх авч гэрээ байгуулсан гүйцэтгэгч гэрээний үүрэг гүйцэтгэхэд </w:t>
            </w:r>
            <w:r w:rsidR="004A2B7B" w:rsidRPr="00E37199">
              <w:rPr>
                <w:rFonts w:eastAsia="Arial"/>
                <w:sz w:val="22"/>
                <w:lang w:val="mn-MN"/>
              </w:rPr>
              <w:t xml:space="preserve">давуу эрх тооцуулсан нөхцөлийг биелүүлээгүй нь </w:t>
            </w:r>
            <w:r w:rsidR="00164CFF" w:rsidRPr="00E37199">
              <w:rPr>
                <w:rFonts w:eastAsia="Arial"/>
                <w:sz w:val="22"/>
                <w:lang w:val="mn-MN"/>
              </w:rPr>
              <w:t>тендер шалгаруулалтад оролцох эрх хязгаарлах нөхцөл болохыг анхаарах шаардлагатай.</w:t>
            </w:r>
            <w:r w:rsidR="004A2B7B" w:rsidRPr="00E37199">
              <w:rPr>
                <w:rFonts w:eastAsia="Arial"/>
                <w:sz w:val="22"/>
                <w:lang w:val="mn-MN"/>
              </w:rPr>
              <w:t xml:space="preserve"> </w:t>
            </w:r>
          </w:p>
        </w:tc>
      </w:tr>
      <w:tr w:rsidR="0079398B" w:rsidRPr="00E37199" w14:paraId="4C13BF36" w14:textId="77777777" w:rsidTr="00FE5E80">
        <w:tc>
          <w:tcPr>
            <w:tcW w:w="3396" w:type="dxa"/>
          </w:tcPr>
          <w:p w14:paraId="26646552" w14:textId="77777777" w:rsidR="0079398B" w:rsidRPr="00E37199" w:rsidRDefault="0079398B" w:rsidP="0079398B">
            <w:pPr>
              <w:pStyle w:val="Heading2"/>
              <w:widowControl w:val="0"/>
              <w:outlineLvl w:val="1"/>
              <w:rPr>
                <w:rFonts w:cs="Arial"/>
                <w:szCs w:val="22"/>
                <w:lang w:val="mn-MN"/>
              </w:rPr>
            </w:pPr>
            <w:bookmarkStart w:id="272" w:name="_Toc146704314"/>
            <w:r w:rsidRPr="00E37199">
              <w:rPr>
                <w:rFonts w:cs="Arial"/>
                <w:szCs w:val="22"/>
                <w:lang w:val="mn-MN" w:eastAsia="en-GB"/>
              </w:rPr>
              <w:t>Үнэлгээнд харгалзах шалгуур үзүүлэлт</w:t>
            </w:r>
            <w:bookmarkEnd w:id="272"/>
          </w:p>
        </w:tc>
        <w:tc>
          <w:tcPr>
            <w:tcW w:w="5958" w:type="dxa"/>
          </w:tcPr>
          <w:p w14:paraId="748FCF61" w14:textId="61382242" w:rsidR="0079398B" w:rsidRPr="00E37199" w:rsidRDefault="00C0745F" w:rsidP="0079398B">
            <w:pPr>
              <w:pStyle w:val="ListParagraph"/>
              <w:keepNext/>
              <w:keepLines/>
              <w:widowControl w:val="0"/>
              <w:numPr>
                <w:ilvl w:val="1"/>
                <w:numId w:val="3"/>
              </w:numPr>
              <w:spacing w:after="120"/>
              <w:ind w:left="606" w:hanging="606"/>
              <w:jc w:val="both"/>
              <w:rPr>
                <w:sz w:val="22"/>
                <w:lang w:val="mn-MN"/>
              </w:rPr>
            </w:pPr>
            <w:r w:rsidRPr="00E37199">
              <w:rPr>
                <w:rFonts w:eastAsia="Times New Roman"/>
                <w:sz w:val="22"/>
                <w:lang w:val="mn-MN"/>
              </w:rPr>
              <w:t>Өгөгдлийн хүснэгтэд</w:t>
            </w:r>
            <w:r w:rsidR="0079398B" w:rsidRPr="00E37199">
              <w:rPr>
                <w:rFonts w:eastAsia="Times New Roman"/>
                <w:sz w:val="22"/>
                <w:lang w:val="mn-MN"/>
              </w:rPr>
              <w:t xml:space="preserve"> заасан бол IV бүлэгт заасан үнэлгээнд харгалзах шалгуур үзүүлэлтийг мөнгөөр илэрхийлж, харьцуулах үнийг хийсвэрээр нэмэгдүүлнэ.</w:t>
            </w:r>
          </w:p>
        </w:tc>
      </w:tr>
      <w:tr w:rsidR="0079398B" w:rsidRPr="00E37199" w14:paraId="54F2C94F" w14:textId="77777777" w:rsidTr="00FE5E80">
        <w:tc>
          <w:tcPr>
            <w:tcW w:w="3396" w:type="dxa"/>
          </w:tcPr>
          <w:p w14:paraId="2C9B67F0" w14:textId="77777777" w:rsidR="0079398B" w:rsidRPr="00E37199" w:rsidRDefault="0079398B" w:rsidP="0079398B">
            <w:pPr>
              <w:pStyle w:val="Heading2"/>
              <w:widowControl w:val="0"/>
              <w:outlineLvl w:val="1"/>
              <w:rPr>
                <w:rFonts w:cs="Arial"/>
                <w:szCs w:val="22"/>
                <w:lang w:val="mn-MN"/>
              </w:rPr>
            </w:pPr>
            <w:bookmarkStart w:id="273" w:name="_Toc49963313"/>
            <w:bookmarkStart w:id="274" w:name="_Toc50374015"/>
            <w:bookmarkStart w:id="275" w:name="_Toc62844033"/>
            <w:bookmarkStart w:id="276" w:name="_Toc80084046"/>
            <w:bookmarkStart w:id="277" w:name="_Toc80266982"/>
            <w:bookmarkStart w:id="278" w:name="_Toc82445319"/>
            <w:bookmarkStart w:id="279" w:name="_Toc82445717"/>
            <w:bookmarkStart w:id="280" w:name="_Toc82448435"/>
            <w:bookmarkStart w:id="281" w:name="_Toc127459751"/>
            <w:bookmarkStart w:id="282" w:name="_Toc146704315"/>
            <w:r w:rsidRPr="00E37199">
              <w:rPr>
                <w:rFonts w:cs="Arial"/>
                <w:szCs w:val="22"/>
                <w:lang w:val="mn-MN"/>
              </w:rPr>
              <w:t>Тендерийн харьцуулах үнийг тодорхойлох</w:t>
            </w:r>
            <w:bookmarkEnd w:id="273"/>
            <w:bookmarkEnd w:id="274"/>
            <w:bookmarkEnd w:id="275"/>
            <w:bookmarkEnd w:id="276"/>
            <w:bookmarkEnd w:id="277"/>
            <w:bookmarkEnd w:id="278"/>
            <w:bookmarkEnd w:id="279"/>
            <w:bookmarkEnd w:id="280"/>
            <w:bookmarkEnd w:id="281"/>
            <w:bookmarkEnd w:id="282"/>
          </w:p>
        </w:tc>
        <w:tc>
          <w:tcPr>
            <w:tcW w:w="5958" w:type="dxa"/>
          </w:tcPr>
          <w:p w14:paraId="60EF3C8D" w14:textId="48F1A301"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Тендерийн харьцуулах үнийг</w:t>
            </w:r>
            <w:r w:rsidR="00461A4D" w:rsidRPr="00E37199">
              <w:rPr>
                <w:sz w:val="22"/>
                <w:lang w:val="mn-MN"/>
              </w:rPr>
              <w:t xml:space="preserve"> тодорхойлоход “Тендер үнэлэх, давуу эрх олгох аргачлал, заавар”-ыг баримтална.</w:t>
            </w:r>
          </w:p>
        </w:tc>
      </w:tr>
      <w:tr w:rsidR="0079398B" w:rsidRPr="00E37199" w14:paraId="1BF19BF8" w14:textId="77777777" w:rsidTr="00FE5E80">
        <w:tc>
          <w:tcPr>
            <w:tcW w:w="3396" w:type="dxa"/>
          </w:tcPr>
          <w:p w14:paraId="2DE444DE"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2932C663" w14:textId="120DAC31" w:rsidR="0079398B" w:rsidRPr="00E37199" w:rsidRDefault="00B71965" w:rsidP="0079398B">
            <w:pPr>
              <w:pStyle w:val="ListParagraph"/>
              <w:keepNext/>
              <w:keepLines/>
              <w:widowControl w:val="0"/>
              <w:numPr>
                <w:ilvl w:val="1"/>
                <w:numId w:val="3"/>
              </w:numPr>
              <w:spacing w:after="120"/>
              <w:ind w:left="606" w:hanging="606"/>
              <w:jc w:val="both"/>
              <w:rPr>
                <w:sz w:val="22"/>
                <w:lang w:val="mn-MN"/>
              </w:rPr>
            </w:pPr>
            <w:r w:rsidRPr="00E37199">
              <w:rPr>
                <w:rFonts w:eastAsia="Times New Roman"/>
                <w:sz w:val="22"/>
                <w:lang w:val="mn-MN"/>
              </w:rPr>
              <w:t>ТШЗ-ны 15.1-д зөвшөөрсний</w:t>
            </w:r>
            <w:r w:rsidRPr="00E37199">
              <w:rPr>
                <w:sz w:val="22"/>
                <w:lang w:val="mn-MN"/>
              </w:rPr>
              <w:t xml:space="preserve"> дагуу хувилбарт санал ирүүлсэн тендер “хамгийн сайн” гэж үнэлэгдсэн бол түүний хувилбарт саналыг үндсэн тендерийн нэгэн адил хянан үзэж, үнэлнэ.</w:t>
            </w:r>
          </w:p>
        </w:tc>
      </w:tr>
      <w:tr w:rsidR="0079398B" w:rsidRPr="00E37199" w14:paraId="2E4EE408" w14:textId="77777777" w:rsidTr="00FE5E80">
        <w:tc>
          <w:tcPr>
            <w:tcW w:w="3396" w:type="dxa"/>
          </w:tcPr>
          <w:p w14:paraId="288400F9"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6B26105E" w14:textId="027A6BC1" w:rsidR="0079398B" w:rsidRPr="00E37199" w:rsidRDefault="00B71965" w:rsidP="0079398B">
            <w:pPr>
              <w:pStyle w:val="ListParagraph"/>
              <w:keepNext/>
              <w:keepLines/>
              <w:widowControl w:val="0"/>
              <w:numPr>
                <w:ilvl w:val="1"/>
                <w:numId w:val="3"/>
              </w:numPr>
              <w:spacing w:after="120"/>
              <w:ind w:left="606" w:hanging="606"/>
              <w:jc w:val="both"/>
              <w:rPr>
                <w:rFonts w:eastAsia="Arial"/>
                <w:sz w:val="22"/>
                <w:lang w:val="mn-MN"/>
              </w:rPr>
            </w:pPr>
            <w:r w:rsidRPr="00E37199">
              <w:rPr>
                <w:sz w:val="22"/>
                <w:szCs w:val="22"/>
                <w:lang w:val="mn-MN"/>
              </w:rPr>
              <w:t xml:space="preserve">ТШЗ-ны </w:t>
            </w:r>
            <w:r w:rsidR="002E598F" w:rsidRPr="00E37199">
              <w:rPr>
                <w:sz w:val="22"/>
                <w:szCs w:val="22"/>
                <w:lang w:val="mn-MN"/>
              </w:rPr>
              <w:t>33.2</w:t>
            </w:r>
            <w:r w:rsidRPr="00E37199">
              <w:rPr>
                <w:sz w:val="22"/>
                <w:szCs w:val="22"/>
                <w:lang w:val="mn-MN"/>
              </w:rPr>
              <w:t xml:space="preserve">-т зааснаар тендерийн саналын хувилбарыг хянан үзэх, үнэлэхэд үндсэн тендерийг үнэлсэн журмыг баримтална. </w:t>
            </w:r>
          </w:p>
        </w:tc>
      </w:tr>
      <w:tr w:rsidR="0079398B" w:rsidRPr="00E37199" w14:paraId="49EF623F" w14:textId="77777777" w:rsidTr="00FE5E80">
        <w:tc>
          <w:tcPr>
            <w:tcW w:w="3396" w:type="dxa"/>
          </w:tcPr>
          <w:p w14:paraId="48327FBC" w14:textId="2D4CA10B" w:rsidR="0079398B" w:rsidRPr="00E37199" w:rsidRDefault="0079398B" w:rsidP="0079398B">
            <w:pPr>
              <w:pStyle w:val="Heading2"/>
              <w:widowControl w:val="0"/>
              <w:outlineLvl w:val="1"/>
              <w:rPr>
                <w:rFonts w:cs="Arial"/>
                <w:szCs w:val="22"/>
                <w:lang w:val="mn-MN"/>
              </w:rPr>
            </w:pPr>
            <w:bookmarkStart w:id="283" w:name="_Toc49963314"/>
            <w:bookmarkStart w:id="284" w:name="_Toc50374016"/>
            <w:bookmarkStart w:id="285" w:name="_Toc62844034"/>
            <w:bookmarkStart w:id="286" w:name="_Toc80084047"/>
            <w:bookmarkStart w:id="287" w:name="_Toc80266983"/>
            <w:bookmarkStart w:id="288" w:name="_Toc82445320"/>
            <w:bookmarkStart w:id="289" w:name="_Toc82445718"/>
            <w:bookmarkStart w:id="290" w:name="_Toc82448436"/>
            <w:bookmarkStart w:id="291" w:name="_Toc127459752"/>
            <w:bookmarkStart w:id="292" w:name="_Toc146704316"/>
            <w:r w:rsidRPr="00E37199">
              <w:rPr>
                <w:rFonts w:cs="Arial"/>
                <w:szCs w:val="22"/>
                <w:lang w:val="mn-MN"/>
              </w:rPr>
              <w:t xml:space="preserve">Тендерийг </w:t>
            </w:r>
            <w:bookmarkEnd w:id="283"/>
            <w:bookmarkEnd w:id="284"/>
            <w:bookmarkEnd w:id="285"/>
            <w:bookmarkEnd w:id="286"/>
            <w:bookmarkEnd w:id="287"/>
            <w:bookmarkEnd w:id="288"/>
            <w:bookmarkEnd w:id="289"/>
            <w:bookmarkEnd w:id="290"/>
            <w:bookmarkEnd w:id="291"/>
            <w:r w:rsidR="00B75EED" w:rsidRPr="00E37199">
              <w:rPr>
                <w:rFonts w:cs="Arial"/>
                <w:szCs w:val="22"/>
                <w:lang w:val="mn-MN"/>
              </w:rPr>
              <w:t>эрэмбэлэх</w:t>
            </w:r>
            <w:bookmarkEnd w:id="292"/>
          </w:p>
        </w:tc>
        <w:tc>
          <w:tcPr>
            <w:tcW w:w="5958" w:type="dxa"/>
          </w:tcPr>
          <w:p w14:paraId="545B3439" w14:textId="7A20424A"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Захиалагч </w:t>
            </w:r>
            <w:r w:rsidR="00B75EED" w:rsidRPr="00E37199">
              <w:rPr>
                <w:sz w:val="22"/>
                <w:lang w:val="mn-MN"/>
              </w:rPr>
              <w:t>тендерүүдийг эрэмбэлэхэд</w:t>
            </w:r>
            <w:r w:rsidRPr="00E37199">
              <w:rPr>
                <w:sz w:val="22"/>
                <w:lang w:val="mn-MN"/>
              </w:rPr>
              <w:t xml:space="preserve"> хуулийн 27.5</w:t>
            </w:r>
            <w:r w:rsidR="00B75EED" w:rsidRPr="00E37199">
              <w:rPr>
                <w:sz w:val="22"/>
                <w:lang w:val="mn-MN"/>
              </w:rPr>
              <w:t>, 27.6</w:t>
            </w:r>
            <w:r w:rsidRPr="00E37199">
              <w:rPr>
                <w:sz w:val="22"/>
                <w:lang w:val="mn-MN"/>
              </w:rPr>
              <w:t>-д заасны</w:t>
            </w:r>
            <w:r w:rsidR="00B75EED" w:rsidRPr="00E37199">
              <w:rPr>
                <w:sz w:val="22"/>
                <w:lang w:val="mn-MN"/>
              </w:rPr>
              <w:t>г баримтална</w:t>
            </w:r>
            <w:r w:rsidRPr="00E37199">
              <w:rPr>
                <w:sz w:val="22"/>
                <w:lang w:val="mn-MN"/>
              </w:rPr>
              <w:t xml:space="preserve">. </w:t>
            </w:r>
          </w:p>
        </w:tc>
      </w:tr>
      <w:tr w:rsidR="0079398B" w:rsidRPr="00E37199" w14:paraId="78B212A2" w14:textId="77777777" w:rsidTr="00FE5E80">
        <w:tc>
          <w:tcPr>
            <w:tcW w:w="3396" w:type="dxa"/>
          </w:tcPr>
          <w:p w14:paraId="1BDF6C90" w14:textId="77777777" w:rsidR="0079398B" w:rsidRPr="00E37199" w:rsidRDefault="0079398B" w:rsidP="0079398B">
            <w:pPr>
              <w:pStyle w:val="Heading2"/>
              <w:widowControl w:val="0"/>
              <w:outlineLvl w:val="1"/>
              <w:rPr>
                <w:rFonts w:cs="Arial"/>
                <w:szCs w:val="22"/>
                <w:lang w:val="mn-MN"/>
              </w:rPr>
            </w:pPr>
            <w:bookmarkStart w:id="293" w:name="_Toc49963315"/>
            <w:bookmarkStart w:id="294" w:name="_Toc50374017"/>
            <w:bookmarkStart w:id="295" w:name="_Toc62844035"/>
            <w:bookmarkStart w:id="296" w:name="_Toc80084048"/>
            <w:bookmarkStart w:id="297" w:name="_Toc80266984"/>
            <w:bookmarkStart w:id="298" w:name="_Toc82445321"/>
            <w:bookmarkStart w:id="299" w:name="_Toc82445719"/>
            <w:bookmarkStart w:id="300" w:name="_Toc82448437"/>
            <w:bookmarkStart w:id="301" w:name="_Toc127459753"/>
            <w:bookmarkStart w:id="302" w:name="_Toc146704317"/>
            <w:r w:rsidRPr="00E37199">
              <w:rPr>
                <w:rFonts w:cs="Arial"/>
                <w:szCs w:val="22"/>
                <w:lang w:val="mn-MN"/>
              </w:rPr>
              <w:t>Оролцогчийн чадавхыг дахин магадлах</w:t>
            </w:r>
            <w:bookmarkEnd w:id="293"/>
            <w:bookmarkEnd w:id="294"/>
            <w:bookmarkEnd w:id="295"/>
            <w:bookmarkEnd w:id="296"/>
            <w:bookmarkEnd w:id="297"/>
            <w:bookmarkEnd w:id="298"/>
            <w:bookmarkEnd w:id="299"/>
            <w:bookmarkEnd w:id="300"/>
            <w:bookmarkEnd w:id="301"/>
            <w:bookmarkEnd w:id="302"/>
          </w:p>
        </w:tc>
        <w:tc>
          <w:tcPr>
            <w:tcW w:w="5958" w:type="dxa"/>
          </w:tcPr>
          <w:p w14:paraId="655493AC"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rFonts w:eastAsia="Times New Roman"/>
                <w:sz w:val="22"/>
                <w:lang w:val="mn-MN"/>
              </w:rPr>
              <w:t xml:space="preserve">Захиалагч хэд хэдэн багцад хамгийн сайн үнэлэгдсэн тендер ирүүлсэн оролцогчийг тэдгээр багцад заасан гэрээний үүрэг гүйцэтгэх чадавхтай эсэхийг дахин магадална. </w:t>
            </w:r>
          </w:p>
        </w:tc>
      </w:tr>
      <w:tr w:rsidR="0079398B" w:rsidRPr="00E37199" w14:paraId="26CF66B6" w14:textId="77777777" w:rsidTr="00FE5E80">
        <w:tc>
          <w:tcPr>
            <w:tcW w:w="3396" w:type="dxa"/>
          </w:tcPr>
          <w:p w14:paraId="6281D94B"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2A7A099C" w14:textId="36F6F516"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rFonts w:eastAsia="Times New Roman"/>
                <w:sz w:val="22"/>
                <w:lang w:val="mn-MN"/>
              </w:rPr>
              <w:t xml:space="preserve">ТШЗ-ны </w:t>
            </w:r>
            <w:r w:rsidR="00C661A9" w:rsidRPr="00E37199">
              <w:rPr>
                <w:rFonts w:eastAsia="Times New Roman"/>
                <w:sz w:val="22"/>
                <w:lang w:val="mn-MN"/>
              </w:rPr>
              <w:t>35</w:t>
            </w:r>
            <w:r w:rsidRPr="00E37199">
              <w:rPr>
                <w:rFonts w:eastAsia="Times New Roman"/>
                <w:sz w:val="22"/>
                <w:lang w:val="mn-MN"/>
              </w:rPr>
              <w:t xml:space="preserve">.1-д заасны дагуу дахин магадлахад зөвхөн ТШЗ-ны </w:t>
            </w:r>
            <w:r w:rsidR="00AC40BA" w:rsidRPr="00E37199">
              <w:rPr>
                <w:rFonts w:eastAsia="Times New Roman"/>
                <w:sz w:val="22"/>
                <w:lang w:val="mn-MN"/>
              </w:rPr>
              <w:t xml:space="preserve">19 </w:t>
            </w:r>
            <w:r w:rsidRPr="00E37199">
              <w:rPr>
                <w:rFonts w:eastAsia="Times New Roman"/>
                <w:sz w:val="22"/>
                <w:lang w:val="mn-MN"/>
              </w:rPr>
              <w:t xml:space="preserve">дугаар зүйлд заасан санхүүгийн чадавх, ТШЗ-ны </w:t>
            </w:r>
            <w:r w:rsidR="00AC40BA" w:rsidRPr="00E37199">
              <w:rPr>
                <w:rFonts w:eastAsia="Times New Roman"/>
                <w:sz w:val="22"/>
                <w:lang w:val="mn-MN"/>
              </w:rPr>
              <w:t xml:space="preserve">20 </w:t>
            </w:r>
            <w:r w:rsidRPr="00E37199">
              <w:rPr>
                <w:rFonts w:eastAsia="Times New Roman"/>
                <w:sz w:val="22"/>
                <w:lang w:val="mn-MN"/>
              </w:rPr>
              <w:t>дугаар зүйлд заасан техникийн чадавх, туршлагын талаар шаардлага, шалгуур үзүүлэлтийг хангах эсэхийг тендер хянан үзэхэд ашигласан баримт бичиг, мэдээлэлд үндэслэнэ.</w:t>
            </w:r>
          </w:p>
        </w:tc>
      </w:tr>
      <w:tr w:rsidR="0079398B" w:rsidRPr="00E37199" w14:paraId="2D265E32" w14:textId="77777777" w:rsidTr="00FE5E80">
        <w:tc>
          <w:tcPr>
            <w:tcW w:w="3396" w:type="dxa"/>
          </w:tcPr>
          <w:p w14:paraId="7DA42111"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1C9577EC" w14:textId="62DB5D65"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rFonts w:eastAsia="Times New Roman"/>
                <w:sz w:val="22"/>
                <w:lang w:val="mn-MN"/>
              </w:rPr>
              <w:t>ТШЗ-ны 3</w:t>
            </w:r>
            <w:r w:rsidR="00711591" w:rsidRPr="00E37199">
              <w:rPr>
                <w:rFonts w:eastAsia="Times New Roman"/>
                <w:sz w:val="22"/>
                <w:lang w:val="mn-MN"/>
              </w:rPr>
              <w:t>5</w:t>
            </w:r>
            <w:r w:rsidRPr="00E37199">
              <w:rPr>
                <w:rFonts w:eastAsia="Times New Roman"/>
                <w:sz w:val="22"/>
                <w:lang w:val="mn-MN"/>
              </w:rPr>
              <w:t>.2-т заасны дагуу оролцогчийн чадавхыг дахин магадалж, хуулийн 27.10-т зааснаар гэрээ байгуулах эрх олгоно.</w:t>
            </w:r>
          </w:p>
        </w:tc>
      </w:tr>
      <w:tr w:rsidR="0079398B" w:rsidRPr="00E37199" w14:paraId="5B778708" w14:textId="77777777" w:rsidTr="00FE5E80">
        <w:tc>
          <w:tcPr>
            <w:tcW w:w="9354" w:type="dxa"/>
            <w:gridSpan w:val="2"/>
          </w:tcPr>
          <w:p w14:paraId="33F86640" w14:textId="471F0847" w:rsidR="0079398B" w:rsidRPr="00E37199" w:rsidRDefault="0079398B" w:rsidP="0079398B">
            <w:pPr>
              <w:keepNext/>
              <w:keepLines/>
              <w:widowControl w:val="0"/>
              <w:spacing w:after="120"/>
              <w:jc w:val="center"/>
              <w:rPr>
                <w:b/>
                <w:sz w:val="22"/>
                <w:lang w:val="mn-MN"/>
              </w:rPr>
            </w:pPr>
            <w:bookmarkStart w:id="303" w:name="_Toc80084049"/>
            <w:bookmarkStart w:id="304" w:name="_Toc80266985"/>
            <w:bookmarkStart w:id="305" w:name="_Toc82445322"/>
            <w:bookmarkStart w:id="306" w:name="_Toc82445720"/>
            <w:bookmarkStart w:id="307" w:name="_Toc82448438"/>
            <w:bookmarkStart w:id="308" w:name="_Toc127459754"/>
            <w:r w:rsidRPr="00E37199">
              <w:rPr>
                <w:b/>
                <w:sz w:val="22"/>
                <w:szCs w:val="22"/>
                <w:lang w:val="mn-MN"/>
              </w:rPr>
              <w:t xml:space="preserve">Е. </w:t>
            </w:r>
            <w:r w:rsidR="00A93EA7" w:rsidRPr="00E37199">
              <w:rPr>
                <w:b/>
                <w:sz w:val="22"/>
                <w:szCs w:val="22"/>
                <w:lang w:val="mn-MN"/>
              </w:rPr>
              <w:t xml:space="preserve">ШИЙДВЭР </w:t>
            </w:r>
            <w:r w:rsidRPr="00E37199">
              <w:rPr>
                <w:b/>
                <w:sz w:val="22"/>
                <w:szCs w:val="22"/>
                <w:lang w:val="mn-MN"/>
              </w:rPr>
              <w:t>ХҮРГҮҮЛЭХ, ГЭРЭЭ БАЙГУУЛАХ</w:t>
            </w:r>
            <w:bookmarkEnd w:id="303"/>
            <w:bookmarkEnd w:id="304"/>
            <w:bookmarkEnd w:id="305"/>
            <w:bookmarkEnd w:id="306"/>
            <w:bookmarkEnd w:id="307"/>
            <w:bookmarkEnd w:id="308"/>
          </w:p>
        </w:tc>
      </w:tr>
      <w:tr w:rsidR="0079398B" w:rsidRPr="00E37199" w14:paraId="2C5AE48B" w14:textId="77777777" w:rsidTr="00FE5E80">
        <w:tc>
          <w:tcPr>
            <w:tcW w:w="3396" w:type="dxa"/>
          </w:tcPr>
          <w:p w14:paraId="13841952" w14:textId="006AE435" w:rsidR="0079398B" w:rsidRPr="00E37199" w:rsidRDefault="00A93EA7" w:rsidP="0079398B">
            <w:pPr>
              <w:pStyle w:val="Heading2"/>
              <w:widowControl w:val="0"/>
              <w:outlineLvl w:val="1"/>
              <w:rPr>
                <w:rFonts w:cs="Arial"/>
                <w:szCs w:val="22"/>
                <w:lang w:val="mn-MN"/>
              </w:rPr>
            </w:pPr>
            <w:bookmarkStart w:id="309" w:name="_Toc146704318"/>
            <w:r w:rsidRPr="00E37199">
              <w:rPr>
                <w:rFonts w:cs="Arial"/>
                <w:szCs w:val="22"/>
                <w:lang w:val="mn-MN"/>
              </w:rPr>
              <w:t xml:space="preserve">Шийдвэр </w:t>
            </w:r>
            <w:r w:rsidR="0079398B" w:rsidRPr="00E37199">
              <w:rPr>
                <w:rFonts w:cs="Arial"/>
                <w:szCs w:val="22"/>
                <w:lang w:val="mn-MN"/>
              </w:rPr>
              <w:t>хүргүүлэх</w:t>
            </w:r>
            <w:bookmarkEnd w:id="309"/>
            <w:r w:rsidR="0079398B" w:rsidRPr="00E37199">
              <w:rPr>
                <w:rFonts w:cs="Arial"/>
                <w:szCs w:val="22"/>
                <w:lang w:val="mn-MN"/>
              </w:rPr>
              <w:t xml:space="preserve"> </w:t>
            </w:r>
          </w:p>
        </w:tc>
        <w:tc>
          <w:tcPr>
            <w:tcW w:w="5958" w:type="dxa"/>
          </w:tcPr>
          <w:p w14:paraId="4DCC2958" w14:textId="77777777"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sz w:val="22"/>
                <w:lang w:val="mn-MN"/>
              </w:rPr>
              <w:t xml:space="preserve">Захиалагч хуулийн 28 дугаар зүйлд заасан шийдвэр гаргаж, оролцогчдод мэдэгдэнэ. </w:t>
            </w:r>
          </w:p>
        </w:tc>
      </w:tr>
      <w:tr w:rsidR="0079398B" w:rsidRPr="00E37199" w14:paraId="7538C2CB" w14:textId="77777777" w:rsidTr="00FE5E80">
        <w:tc>
          <w:tcPr>
            <w:tcW w:w="3396" w:type="dxa"/>
          </w:tcPr>
          <w:p w14:paraId="45D1AC4B" w14:textId="77777777" w:rsidR="0079398B" w:rsidRPr="00E37199" w:rsidRDefault="0079398B" w:rsidP="0079398B">
            <w:pPr>
              <w:pStyle w:val="Heading2"/>
              <w:widowControl w:val="0"/>
              <w:outlineLvl w:val="1"/>
              <w:rPr>
                <w:rFonts w:cs="Arial"/>
                <w:szCs w:val="22"/>
                <w:lang w:val="mn-MN"/>
              </w:rPr>
            </w:pPr>
            <w:bookmarkStart w:id="310" w:name="_Toc62844038"/>
            <w:bookmarkStart w:id="311" w:name="_Toc80084052"/>
            <w:bookmarkStart w:id="312" w:name="_Toc80266988"/>
            <w:bookmarkStart w:id="313" w:name="_Toc82445325"/>
            <w:bookmarkStart w:id="314" w:name="_Toc82445723"/>
            <w:bookmarkStart w:id="315" w:name="_Toc82448441"/>
            <w:bookmarkStart w:id="316" w:name="_Toc127459757"/>
            <w:bookmarkStart w:id="317" w:name="_Toc146704319"/>
            <w:r w:rsidRPr="00E37199">
              <w:rPr>
                <w:rFonts w:cs="Arial"/>
                <w:szCs w:val="22"/>
                <w:lang w:val="mn-MN"/>
              </w:rPr>
              <w:t>Гүйцэтгэлийн баталгаа</w:t>
            </w:r>
            <w:bookmarkEnd w:id="310"/>
            <w:bookmarkEnd w:id="311"/>
            <w:bookmarkEnd w:id="312"/>
            <w:bookmarkEnd w:id="313"/>
            <w:bookmarkEnd w:id="314"/>
            <w:bookmarkEnd w:id="315"/>
            <w:bookmarkEnd w:id="316"/>
            <w:bookmarkEnd w:id="317"/>
          </w:p>
        </w:tc>
        <w:tc>
          <w:tcPr>
            <w:tcW w:w="5958" w:type="dxa"/>
          </w:tcPr>
          <w:p w14:paraId="17CB81A1" w14:textId="6BF409FE" w:rsidR="0079398B" w:rsidRPr="00E37199" w:rsidRDefault="0079398B" w:rsidP="0079398B">
            <w:pPr>
              <w:pStyle w:val="ListParagraph"/>
              <w:keepNext/>
              <w:keepLines/>
              <w:widowControl w:val="0"/>
              <w:numPr>
                <w:ilvl w:val="1"/>
                <w:numId w:val="3"/>
              </w:numPr>
              <w:spacing w:after="120"/>
              <w:ind w:left="606" w:hanging="606"/>
              <w:jc w:val="both"/>
              <w:rPr>
                <w:sz w:val="22"/>
                <w:lang w:val="mn-MN"/>
              </w:rPr>
            </w:pPr>
            <w:r w:rsidRPr="00E37199">
              <w:rPr>
                <w:rFonts w:eastAsia="Times New Roman"/>
                <w:sz w:val="22"/>
                <w:lang w:val="mn-MN"/>
              </w:rPr>
              <w:t>Хуулийн 42.1-д заасан тохиолдолд гэрээ байгуулах эрх авсан оролцогч тухайн төсвийн жилд санхүүжих дүнгийн гурван хувийн үнийн дүнтэй гүйцэтгэлийн баталгааг захиалагчаас шаардсан хугацааны дотор ирүүлнэ.</w:t>
            </w:r>
          </w:p>
        </w:tc>
      </w:tr>
      <w:tr w:rsidR="0079398B" w:rsidRPr="00E37199" w14:paraId="6B1138AE" w14:textId="77777777" w:rsidTr="00FE5E80">
        <w:tc>
          <w:tcPr>
            <w:tcW w:w="3396" w:type="dxa"/>
          </w:tcPr>
          <w:p w14:paraId="1D95E6A0"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1ABD4BCA" w14:textId="136E97A9" w:rsidR="0079398B" w:rsidRPr="00E37199" w:rsidRDefault="0079398B" w:rsidP="0079398B">
            <w:pPr>
              <w:pStyle w:val="ListParagraph"/>
              <w:keepNext/>
              <w:keepLines/>
              <w:widowControl w:val="0"/>
              <w:numPr>
                <w:ilvl w:val="1"/>
                <w:numId w:val="3"/>
              </w:numPr>
              <w:spacing w:after="120"/>
              <w:ind w:left="606" w:hanging="606"/>
              <w:jc w:val="both"/>
              <w:rPr>
                <w:rFonts w:eastAsia="Times New Roman"/>
                <w:sz w:val="22"/>
                <w:lang w:val="mn-MN"/>
              </w:rPr>
            </w:pPr>
            <w:r w:rsidRPr="00E37199">
              <w:rPr>
                <w:rFonts w:eastAsia="Times New Roman"/>
                <w:sz w:val="22"/>
                <w:lang w:val="mn-MN"/>
              </w:rPr>
              <w:t>Гүйцэтгэлийн баталгаа</w:t>
            </w:r>
            <w:r w:rsidR="00421493" w:rsidRPr="00E37199">
              <w:rPr>
                <w:rFonts w:eastAsia="Times New Roman"/>
                <w:sz w:val="22"/>
                <w:lang w:val="mn-MN"/>
              </w:rPr>
              <w:t>г</w:t>
            </w:r>
            <w:r w:rsidRPr="00E37199">
              <w:rPr>
                <w:rFonts w:eastAsia="Times New Roman"/>
                <w:sz w:val="22"/>
                <w:lang w:val="mn-MN"/>
              </w:rPr>
              <w:t xml:space="preserve"> </w:t>
            </w:r>
            <w:r w:rsidR="00421493" w:rsidRPr="00E37199">
              <w:rPr>
                <w:rFonts w:eastAsia="Times New Roman"/>
                <w:sz w:val="22"/>
                <w:lang w:val="mn-MN"/>
              </w:rPr>
              <w:t>“Худалдан авах ажиллагаанд баталгаа гаргах, орлого болгох журам”-д нийцүүлэн гаргана</w:t>
            </w:r>
            <w:r w:rsidRPr="00E37199">
              <w:rPr>
                <w:rFonts w:eastAsia="Times New Roman"/>
                <w:sz w:val="22"/>
                <w:lang w:val="mn-MN"/>
              </w:rPr>
              <w:t>.</w:t>
            </w:r>
          </w:p>
        </w:tc>
      </w:tr>
      <w:tr w:rsidR="0079398B" w:rsidRPr="00E37199" w14:paraId="43B555CC" w14:textId="77777777" w:rsidTr="00FE5E80">
        <w:tc>
          <w:tcPr>
            <w:tcW w:w="3396" w:type="dxa"/>
          </w:tcPr>
          <w:p w14:paraId="378C1842" w14:textId="77777777" w:rsidR="0079398B" w:rsidRPr="00E37199" w:rsidRDefault="0079398B" w:rsidP="0079398B">
            <w:pPr>
              <w:pStyle w:val="Heading2"/>
              <w:widowControl w:val="0"/>
              <w:outlineLvl w:val="1"/>
              <w:rPr>
                <w:rFonts w:cs="Arial"/>
                <w:szCs w:val="22"/>
                <w:lang w:val="mn-MN"/>
              </w:rPr>
            </w:pPr>
            <w:bookmarkStart w:id="318" w:name="_Toc49963328"/>
            <w:bookmarkStart w:id="319" w:name="_Toc50374023"/>
            <w:bookmarkStart w:id="320" w:name="_Toc62844039"/>
            <w:bookmarkStart w:id="321" w:name="_Toc80084053"/>
            <w:bookmarkStart w:id="322" w:name="_Toc80266989"/>
            <w:bookmarkStart w:id="323" w:name="_Toc82445326"/>
            <w:bookmarkStart w:id="324" w:name="_Toc82445724"/>
            <w:bookmarkStart w:id="325" w:name="_Toc82448442"/>
            <w:bookmarkStart w:id="326" w:name="_Toc127459758"/>
            <w:bookmarkStart w:id="327" w:name="_Toc146704320"/>
            <w:r w:rsidRPr="00E37199">
              <w:rPr>
                <w:rFonts w:cs="Arial"/>
                <w:szCs w:val="22"/>
                <w:lang w:val="mn-MN"/>
              </w:rPr>
              <w:t>Гэрээнд гарын үсэг зурж баталгаажуулах</w:t>
            </w:r>
            <w:bookmarkEnd w:id="318"/>
            <w:bookmarkEnd w:id="319"/>
            <w:bookmarkEnd w:id="320"/>
            <w:bookmarkEnd w:id="321"/>
            <w:bookmarkEnd w:id="322"/>
            <w:bookmarkEnd w:id="323"/>
            <w:bookmarkEnd w:id="324"/>
            <w:bookmarkEnd w:id="325"/>
            <w:bookmarkEnd w:id="326"/>
            <w:bookmarkEnd w:id="327"/>
          </w:p>
        </w:tc>
        <w:tc>
          <w:tcPr>
            <w:tcW w:w="5958" w:type="dxa"/>
          </w:tcPr>
          <w:p w14:paraId="148B6BDA" w14:textId="3B252914" w:rsidR="0079398B" w:rsidRPr="00E37199" w:rsidRDefault="0079398B" w:rsidP="0079398B">
            <w:pPr>
              <w:pStyle w:val="ListParagraph"/>
              <w:keepNext/>
              <w:keepLines/>
              <w:widowControl w:val="0"/>
              <w:numPr>
                <w:ilvl w:val="1"/>
                <w:numId w:val="3"/>
              </w:numPr>
              <w:spacing w:after="120"/>
              <w:ind w:left="606" w:hanging="606"/>
              <w:jc w:val="both"/>
              <w:rPr>
                <w:rFonts w:eastAsia="Times New Roman"/>
                <w:sz w:val="22"/>
                <w:lang w:val="mn-MN"/>
              </w:rPr>
            </w:pPr>
            <w:r w:rsidRPr="00E37199">
              <w:rPr>
                <w:rFonts w:eastAsia="Times New Roman"/>
                <w:sz w:val="22"/>
                <w:lang w:val="mn-MN"/>
              </w:rPr>
              <w:t xml:space="preserve">Захиалагч ТШЗ-ны </w:t>
            </w:r>
            <w:r w:rsidR="003360F0" w:rsidRPr="00E37199">
              <w:rPr>
                <w:rFonts w:eastAsia="Times New Roman"/>
                <w:sz w:val="22"/>
                <w:lang w:val="mn-MN"/>
              </w:rPr>
              <w:t>9</w:t>
            </w:r>
            <w:r w:rsidRPr="00E37199">
              <w:rPr>
                <w:rFonts w:eastAsia="Times New Roman"/>
                <w:sz w:val="22"/>
                <w:lang w:val="mn-MN"/>
              </w:rPr>
              <w:t>.2-т заасан гэрээний нөхцөлийн гэрээ баталгаажуулах маягтыг түүнд заасан зааврын дагуу шаардлагатай хэсгийг эцэслэн нөхөж, оролцогчид хүргүүлнэ.</w:t>
            </w:r>
          </w:p>
        </w:tc>
      </w:tr>
      <w:tr w:rsidR="0079398B" w:rsidRPr="00E37199" w14:paraId="4BA6B140" w14:textId="77777777" w:rsidTr="00FE5E80">
        <w:tc>
          <w:tcPr>
            <w:tcW w:w="3396" w:type="dxa"/>
          </w:tcPr>
          <w:p w14:paraId="1EA95784" w14:textId="77777777" w:rsidR="0079398B" w:rsidRPr="00E37199" w:rsidRDefault="0079398B" w:rsidP="0079398B">
            <w:pPr>
              <w:pStyle w:val="Heading2"/>
              <w:widowControl w:val="0"/>
              <w:numPr>
                <w:ilvl w:val="0"/>
                <w:numId w:val="0"/>
              </w:numPr>
              <w:outlineLvl w:val="1"/>
              <w:rPr>
                <w:rFonts w:cs="Arial"/>
                <w:szCs w:val="22"/>
                <w:lang w:val="mn-MN"/>
              </w:rPr>
            </w:pPr>
          </w:p>
        </w:tc>
        <w:tc>
          <w:tcPr>
            <w:tcW w:w="5958" w:type="dxa"/>
          </w:tcPr>
          <w:p w14:paraId="618F25B6" w14:textId="41D6B3D5" w:rsidR="0079398B" w:rsidRPr="00E37199" w:rsidRDefault="0079398B" w:rsidP="0079398B">
            <w:pPr>
              <w:pStyle w:val="ListParagraph"/>
              <w:keepNext/>
              <w:keepLines/>
              <w:widowControl w:val="0"/>
              <w:numPr>
                <w:ilvl w:val="1"/>
                <w:numId w:val="3"/>
              </w:numPr>
              <w:spacing w:after="120"/>
              <w:ind w:left="606" w:hanging="606"/>
              <w:jc w:val="both"/>
              <w:rPr>
                <w:rFonts w:eastAsia="Times New Roman"/>
                <w:sz w:val="22"/>
                <w:lang w:val="mn-MN"/>
              </w:rPr>
            </w:pPr>
            <w:r w:rsidRPr="00E37199">
              <w:rPr>
                <w:rFonts w:eastAsia="Times New Roman"/>
                <w:sz w:val="22"/>
                <w:lang w:val="mn-MN"/>
              </w:rPr>
              <w:t xml:space="preserve">Шалгарсан оролцогч ТШЗ-ны </w:t>
            </w:r>
            <w:r w:rsidR="00EB0A0C" w:rsidRPr="00E37199">
              <w:rPr>
                <w:rFonts w:eastAsia="Times New Roman"/>
                <w:sz w:val="22"/>
                <w:lang w:val="mn-MN"/>
              </w:rPr>
              <w:t>38</w:t>
            </w:r>
            <w:r w:rsidRPr="00E37199">
              <w:rPr>
                <w:rFonts w:eastAsia="Times New Roman"/>
                <w:sz w:val="22"/>
                <w:lang w:val="mn-MN"/>
              </w:rPr>
              <w:t>.1-д зааснаар ирүүлсэн гэрээнд гарын үсэг зурж, баталгаажуулан захиалагчаас шаардсан хугацааны дотор хүргүүлнэ.</w:t>
            </w:r>
          </w:p>
        </w:tc>
      </w:tr>
    </w:tbl>
    <w:p w14:paraId="3AA93D52" w14:textId="77777777" w:rsidR="0079398B" w:rsidRPr="00E37199" w:rsidRDefault="0079398B" w:rsidP="0079398B">
      <w:pPr>
        <w:keepNext/>
        <w:keepLines/>
        <w:widowControl w:val="0"/>
        <w:jc w:val="center"/>
        <w:rPr>
          <w:rStyle w:val="Hyperlink"/>
          <w:b/>
          <w:szCs w:val="22"/>
          <w:lang w:val="mn-MN"/>
        </w:rPr>
      </w:pPr>
    </w:p>
    <w:p w14:paraId="45CF3A83" w14:textId="64BDCBD7" w:rsidR="004135BC" w:rsidRPr="00E37199" w:rsidRDefault="00B84E87" w:rsidP="004135BC">
      <w:pPr>
        <w:jc w:val="center"/>
        <w:rPr>
          <w:lang w:val="mn-MN"/>
        </w:rPr>
      </w:pPr>
      <w:r w:rsidRPr="00E37199">
        <w:rPr>
          <w:lang w:val="mn-MN"/>
        </w:rPr>
        <w:br w:type="page"/>
      </w:r>
      <w:r w:rsidR="004135BC" w:rsidRPr="00E37199">
        <w:rPr>
          <w:b/>
          <w:lang w:val="mn-MN"/>
        </w:rPr>
        <w:lastRenderedPageBreak/>
        <w:t>II БҮЛЭГ. ӨГӨГДЛИЙН ХҮСНЭГТ (ӨХ)</w:t>
      </w:r>
      <w:r w:rsidR="004135BC" w:rsidRPr="00E37199">
        <w:rPr>
          <w:b/>
          <w:lang w:val="mn-MN"/>
        </w:rPr>
        <w:br/>
      </w:r>
    </w:p>
    <w:tbl>
      <w:tblPr>
        <w:tblW w:w="9356" w:type="dxa"/>
        <w:tblInd w:w="1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52"/>
        <w:gridCol w:w="7904"/>
      </w:tblGrid>
      <w:tr w:rsidR="004135BC" w:rsidRPr="00E37199" w14:paraId="27AC20D4" w14:textId="77777777">
        <w:trPr>
          <w:cantSplit/>
          <w:trHeight w:val="524"/>
        </w:trPr>
        <w:tc>
          <w:tcPr>
            <w:tcW w:w="1452" w:type="dxa"/>
            <w:tcBorders>
              <w:top w:val="single" w:sz="4" w:space="0" w:color="auto"/>
              <w:left w:val="single" w:sz="4" w:space="0" w:color="auto"/>
              <w:bottom w:val="single" w:sz="4" w:space="0" w:color="auto"/>
              <w:right w:val="single" w:sz="4" w:space="0" w:color="auto"/>
            </w:tcBorders>
          </w:tcPr>
          <w:p w14:paraId="3A0497FF" w14:textId="77777777" w:rsidR="004135BC" w:rsidRPr="00E37199" w:rsidRDefault="004135BC">
            <w:pPr>
              <w:spacing w:before="120"/>
              <w:jc w:val="center"/>
              <w:rPr>
                <w:b/>
                <w:sz w:val="22"/>
                <w:szCs w:val="22"/>
                <w:lang w:val="mn-MN"/>
              </w:rPr>
            </w:pPr>
            <w:r w:rsidRPr="00E37199">
              <w:rPr>
                <w:b/>
                <w:sz w:val="22"/>
                <w:szCs w:val="22"/>
                <w:lang w:val="mn-MN"/>
              </w:rPr>
              <w:t>ТШЗ-ны холбогдох заалт</w:t>
            </w:r>
          </w:p>
        </w:tc>
        <w:tc>
          <w:tcPr>
            <w:tcW w:w="7904" w:type="dxa"/>
            <w:tcBorders>
              <w:top w:val="single" w:sz="4" w:space="0" w:color="auto"/>
              <w:left w:val="single" w:sz="4" w:space="0" w:color="auto"/>
              <w:bottom w:val="single" w:sz="4" w:space="0" w:color="auto"/>
              <w:right w:val="single" w:sz="4" w:space="0" w:color="auto"/>
            </w:tcBorders>
            <w:vAlign w:val="center"/>
          </w:tcPr>
          <w:p w14:paraId="5D47D465" w14:textId="77777777" w:rsidR="004135BC" w:rsidRPr="00E37199" w:rsidRDefault="004135BC">
            <w:pPr>
              <w:spacing w:before="120"/>
              <w:jc w:val="center"/>
              <w:rPr>
                <w:b/>
                <w:sz w:val="22"/>
                <w:szCs w:val="22"/>
                <w:lang w:val="mn-MN"/>
              </w:rPr>
            </w:pPr>
            <w:bookmarkStart w:id="328" w:name="_Toc505659529"/>
            <w:bookmarkStart w:id="329" w:name="_Toc506185677"/>
            <w:r w:rsidRPr="00E37199">
              <w:rPr>
                <w:b/>
                <w:sz w:val="22"/>
                <w:szCs w:val="22"/>
                <w:lang w:val="mn-MN"/>
              </w:rPr>
              <w:t xml:space="preserve">A. </w:t>
            </w:r>
            <w:bookmarkEnd w:id="328"/>
            <w:bookmarkEnd w:id="329"/>
            <w:r w:rsidRPr="00E37199">
              <w:rPr>
                <w:b/>
                <w:sz w:val="22"/>
                <w:szCs w:val="22"/>
                <w:lang w:val="mn-MN"/>
              </w:rPr>
              <w:t>ЕРӨНХИЙ ЗҮЙЛ</w:t>
            </w:r>
          </w:p>
        </w:tc>
      </w:tr>
      <w:tr w:rsidR="004135BC" w:rsidRPr="00E37199" w14:paraId="5A8685A6" w14:textId="77777777">
        <w:trPr>
          <w:cantSplit/>
        </w:trPr>
        <w:tc>
          <w:tcPr>
            <w:tcW w:w="1452" w:type="dxa"/>
            <w:tcBorders>
              <w:top w:val="single" w:sz="4" w:space="0" w:color="auto"/>
              <w:left w:val="single" w:sz="4" w:space="0" w:color="auto"/>
              <w:bottom w:val="single" w:sz="4" w:space="0" w:color="auto"/>
              <w:right w:val="single" w:sz="4" w:space="0" w:color="auto"/>
            </w:tcBorders>
          </w:tcPr>
          <w:p w14:paraId="11741B58" w14:textId="77777777" w:rsidR="004135BC" w:rsidRPr="00E37199" w:rsidRDefault="004135BC">
            <w:pPr>
              <w:spacing w:before="120"/>
              <w:rPr>
                <w:b/>
                <w:sz w:val="22"/>
                <w:szCs w:val="22"/>
                <w:lang w:val="mn-MN"/>
              </w:rPr>
            </w:pPr>
            <w:r w:rsidRPr="00E37199">
              <w:rPr>
                <w:b/>
                <w:sz w:val="22"/>
                <w:szCs w:val="22"/>
                <w:lang w:val="mn-MN"/>
              </w:rPr>
              <w:t>ТШЗ 1.1</w:t>
            </w:r>
          </w:p>
        </w:tc>
        <w:tc>
          <w:tcPr>
            <w:tcW w:w="7904" w:type="dxa"/>
            <w:tcBorders>
              <w:top w:val="single" w:sz="4" w:space="0" w:color="auto"/>
              <w:left w:val="single" w:sz="4" w:space="0" w:color="auto"/>
              <w:bottom w:val="single" w:sz="4" w:space="0" w:color="auto"/>
              <w:right w:val="single" w:sz="4" w:space="0" w:color="auto"/>
            </w:tcBorders>
          </w:tcPr>
          <w:p w14:paraId="2E49A688" w14:textId="04882D85" w:rsidR="004135BC" w:rsidRPr="00E37199" w:rsidRDefault="004135BC">
            <w:pPr>
              <w:tabs>
                <w:tab w:val="right" w:pos="7272"/>
              </w:tabs>
              <w:spacing w:before="120"/>
              <w:jc w:val="both"/>
              <w:rPr>
                <w:sz w:val="22"/>
                <w:szCs w:val="22"/>
                <w:lang w:val="mn-MN"/>
              </w:rPr>
            </w:pPr>
            <w:r w:rsidRPr="00E37199">
              <w:rPr>
                <w:sz w:val="22"/>
                <w:szCs w:val="22"/>
                <w:lang w:val="mn-MN"/>
              </w:rPr>
              <w:t xml:space="preserve">Захиалагч: </w:t>
            </w:r>
            <w:r w:rsidR="00097913">
              <w:rPr>
                <w:b/>
                <w:i/>
                <w:sz w:val="22"/>
                <w:szCs w:val="22"/>
                <w:lang w:val="mn-MN"/>
              </w:rPr>
              <w:t>Хилийн боомтын захиргаа</w:t>
            </w:r>
          </w:p>
        </w:tc>
      </w:tr>
      <w:tr w:rsidR="004135BC" w:rsidRPr="00E37199" w14:paraId="2AA5182D" w14:textId="77777777">
        <w:trPr>
          <w:cantSplit/>
        </w:trPr>
        <w:tc>
          <w:tcPr>
            <w:tcW w:w="1452" w:type="dxa"/>
            <w:tcBorders>
              <w:top w:val="single" w:sz="4" w:space="0" w:color="auto"/>
              <w:left w:val="single" w:sz="4" w:space="0" w:color="auto"/>
              <w:bottom w:val="single" w:sz="4" w:space="0" w:color="auto"/>
              <w:right w:val="single" w:sz="4" w:space="0" w:color="auto"/>
            </w:tcBorders>
          </w:tcPr>
          <w:p w14:paraId="75C20DC3" w14:textId="77777777" w:rsidR="004135BC" w:rsidRPr="00E37199" w:rsidDel="00621B33" w:rsidRDefault="004135BC">
            <w:pPr>
              <w:spacing w:before="120"/>
              <w:rPr>
                <w:b/>
                <w:sz w:val="22"/>
                <w:szCs w:val="22"/>
                <w:lang w:val="mn-MN"/>
              </w:rPr>
            </w:pPr>
            <w:r w:rsidRPr="00E37199">
              <w:rPr>
                <w:b/>
                <w:sz w:val="22"/>
                <w:szCs w:val="22"/>
                <w:lang w:val="mn-MN"/>
              </w:rPr>
              <w:t>ТШЗ 1.1</w:t>
            </w:r>
          </w:p>
        </w:tc>
        <w:tc>
          <w:tcPr>
            <w:tcW w:w="7904" w:type="dxa"/>
            <w:tcBorders>
              <w:top w:val="single" w:sz="4" w:space="0" w:color="auto"/>
              <w:left w:val="single" w:sz="4" w:space="0" w:color="auto"/>
              <w:bottom w:val="single" w:sz="4" w:space="0" w:color="auto"/>
              <w:right w:val="single" w:sz="4" w:space="0" w:color="auto"/>
            </w:tcBorders>
          </w:tcPr>
          <w:p w14:paraId="3096F797" w14:textId="6A2BA8CB" w:rsidR="004135BC" w:rsidRPr="00097913" w:rsidRDefault="004135BC" w:rsidP="00BF31A2">
            <w:pPr>
              <w:jc w:val="both"/>
              <w:rPr>
                <w:i/>
                <w:lang w:val="mn-MN"/>
              </w:rPr>
            </w:pPr>
            <w:r w:rsidRPr="00E37199">
              <w:rPr>
                <w:sz w:val="22"/>
                <w:szCs w:val="22"/>
                <w:lang w:val="mn-MN"/>
              </w:rPr>
              <w:t xml:space="preserve">Тендер шалгаруулалтын нэр: </w:t>
            </w:r>
            <w:r w:rsidR="00BF7C82" w:rsidRPr="00BF7C82">
              <w:rPr>
                <w:b/>
                <w:bCs/>
                <w:i/>
                <w:lang w:val="mn-MN"/>
              </w:rPr>
              <w:t>Хилийн боомтын захиргааны шуурхай ажлын туулах чадвар сайтай суудлын автомашин худалдан авах /моторын багтаамж 5000сс доош/</w:t>
            </w:r>
          </w:p>
        </w:tc>
      </w:tr>
      <w:tr w:rsidR="004135BC" w:rsidRPr="00E37199" w14:paraId="439CE830" w14:textId="77777777">
        <w:trPr>
          <w:cantSplit/>
        </w:trPr>
        <w:tc>
          <w:tcPr>
            <w:tcW w:w="1452" w:type="dxa"/>
            <w:tcBorders>
              <w:top w:val="single" w:sz="4" w:space="0" w:color="auto"/>
              <w:left w:val="single" w:sz="4" w:space="0" w:color="auto"/>
              <w:bottom w:val="single" w:sz="4" w:space="0" w:color="auto"/>
              <w:right w:val="single" w:sz="4" w:space="0" w:color="auto"/>
            </w:tcBorders>
          </w:tcPr>
          <w:p w14:paraId="1A9D324B" w14:textId="77777777" w:rsidR="004135BC" w:rsidRPr="00E37199" w:rsidRDefault="004135BC">
            <w:pPr>
              <w:spacing w:before="120"/>
              <w:rPr>
                <w:b/>
                <w:sz w:val="22"/>
                <w:szCs w:val="22"/>
                <w:lang w:val="mn-MN"/>
              </w:rPr>
            </w:pPr>
            <w:r w:rsidRPr="00E37199">
              <w:rPr>
                <w:b/>
                <w:sz w:val="22"/>
                <w:szCs w:val="22"/>
                <w:lang w:val="mn-MN"/>
              </w:rPr>
              <w:t>ТШЗ 1.1</w:t>
            </w:r>
          </w:p>
        </w:tc>
        <w:tc>
          <w:tcPr>
            <w:tcW w:w="7904" w:type="dxa"/>
            <w:tcBorders>
              <w:top w:val="single" w:sz="4" w:space="0" w:color="auto"/>
              <w:left w:val="single" w:sz="4" w:space="0" w:color="auto"/>
              <w:bottom w:val="single" w:sz="4" w:space="0" w:color="auto"/>
              <w:right w:val="single" w:sz="4" w:space="0" w:color="auto"/>
            </w:tcBorders>
          </w:tcPr>
          <w:p w14:paraId="1B9F26B7" w14:textId="20A37F91" w:rsidR="004135BC" w:rsidRPr="00E37199" w:rsidRDefault="004135BC">
            <w:pPr>
              <w:tabs>
                <w:tab w:val="right" w:pos="7272"/>
              </w:tabs>
              <w:spacing w:before="120"/>
              <w:jc w:val="both"/>
              <w:rPr>
                <w:b/>
                <w:i/>
                <w:sz w:val="22"/>
                <w:szCs w:val="22"/>
                <w:lang w:val="mn-MN"/>
              </w:rPr>
            </w:pPr>
            <w:r w:rsidRPr="00E37199">
              <w:rPr>
                <w:sz w:val="22"/>
                <w:szCs w:val="22"/>
                <w:lang w:val="mn-MN"/>
              </w:rPr>
              <w:t xml:space="preserve">Тендерийн урилгын дугаар: </w:t>
            </w:r>
            <w:r w:rsidR="00BF7C82" w:rsidRPr="005A4C4E">
              <w:t>БСҮХ/20240102002</w:t>
            </w:r>
          </w:p>
        </w:tc>
      </w:tr>
      <w:tr w:rsidR="004135BC" w:rsidRPr="00E37199" w14:paraId="5F2AECE5" w14:textId="77777777">
        <w:trPr>
          <w:cantSplit/>
          <w:trHeight w:val="62"/>
        </w:trPr>
        <w:tc>
          <w:tcPr>
            <w:tcW w:w="1452" w:type="dxa"/>
            <w:tcBorders>
              <w:top w:val="single" w:sz="4" w:space="0" w:color="auto"/>
              <w:left w:val="single" w:sz="4" w:space="0" w:color="auto"/>
              <w:bottom w:val="single" w:sz="4" w:space="0" w:color="auto"/>
              <w:right w:val="single" w:sz="4" w:space="0" w:color="auto"/>
            </w:tcBorders>
          </w:tcPr>
          <w:p w14:paraId="75844BA2" w14:textId="77777777" w:rsidR="004135BC" w:rsidRPr="00E37199" w:rsidRDefault="004135BC">
            <w:pPr>
              <w:spacing w:before="120"/>
              <w:rPr>
                <w:b/>
                <w:sz w:val="22"/>
                <w:szCs w:val="22"/>
                <w:lang w:val="mn-MN"/>
              </w:rPr>
            </w:pPr>
            <w:r w:rsidRPr="00E37199">
              <w:rPr>
                <w:b/>
                <w:sz w:val="22"/>
                <w:szCs w:val="22"/>
                <w:lang w:val="mn-MN"/>
              </w:rPr>
              <w:t>ТШЗ 1.2</w:t>
            </w:r>
          </w:p>
        </w:tc>
        <w:tc>
          <w:tcPr>
            <w:tcW w:w="7904" w:type="dxa"/>
            <w:tcBorders>
              <w:top w:val="single" w:sz="4" w:space="0" w:color="auto"/>
              <w:left w:val="single" w:sz="4" w:space="0" w:color="auto"/>
              <w:bottom w:val="single" w:sz="4" w:space="0" w:color="auto"/>
              <w:right w:val="single" w:sz="4" w:space="0" w:color="auto"/>
            </w:tcBorders>
          </w:tcPr>
          <w:p w14:paraId="6F5669A7" w14:textId="77777777" w:rsidR="004135BC" w:rsidRPr="00E37199" w:rsidRDefault="004135BC">
            <w:pPr>
              <w:tabs>
                <w:tab w:val="right" w:pos="7272"/>
              </w:tabs>
              <w:spacing w:before="120"/>
              <w:jc w:val="both"/>
              <w:rPr>
                <w:b/>
                <w:i/>
                <w:sz w:val="22"/>
                <w:szCs w:val="22"/>
                <w:lang w:val="mn-MN"/>
              </w:rPr>
            </w:pPr>
            <w:r w:rsidRPr="00E37199">
              <w:rPr>
                <w:sz w:val="22"/>
                <w:szCs w:val="22"/>
                <w:lang w:val="mn-MN"/>
              </w:rPr>
              <w:t>Тендер шалгаруулалт нь дараах нэр, дугаар бүхий багцуудаас бүрдэнэ:</w:t>
            </w:r>
          </w:p>
          <w:p w14:paraId="29EF5F62" w14:textId="0F99BB6F" w:rsidR="004135BC" w:rsidRPr="00E37199" w:rsidRDefault="00097913">
            <w:pPr>
              <w:tabs>
                <w:tab w:val="right" w:pos="7272"/>
              </w:tabs>
              <w:spacing w:before="120"/>
              <w:jc w:val="both"/>
              <w:rPr>
                <w:b/>
                <w:i/>
                <w:sz w:val="22"/>
                <w:szCs w:val="22"/>
                <w:lang w:val="mn-MN"/>
              </w:rPr>
            </w:pPr>
            <w:r>
              <w:rPr>
                <w:b/>
                <w:i/>
                <w:sz w:val="22"/>
                <w:szCs w:val="22"/>
                <w:lang w:val="mn-MN"/>
              </w:rPr>
              <w:t>Багцгүй.</w:t>
            </w:r>
          </w:p>
        </w:tc>
      </w:tr>
      <w:tr w:rsidR="004135BC" w:rsidRPr="00E37199" w14:paraId="2AFE4DF4" w14:textId="77777777">
        <w:trPr>
          <w:cantSplit/>
          <w:trHeight w:val="62"/>
        </w:trPr>
        <w:tc>
          <w:tcPr>
            <w:tcW w:w="1452" w:type="dxa"/>
            <w:tcBorders>
              <w:top w:val="single" w:sz="4" w:space="0" w:color="auto"/>
              <w:left w:val="single" w:sz="4" w:space="0" w:color="auto"/>
              <w:bottom w:val="single" w:sz="4" w:space="0" w:color="auto"/>
              <w:right w:val="single" w:sz="4" w:space="0" w:color="auto"/>
            </w:tcBorders>
          </w:tcPr>
          <w:p w14:paraId="0CCEF32C" w14:textId="77777777" w:rsidR="004135BC" w:rsidRPr="00E37199" w:rsidRDefault="004135BC">
            <w:pPr>
              <w:spacing w:before="120"/>
              <w:rPr>
                <w:b/>
                <w:sz w:val="22"/>
                <w:szCs w:val="22"/>
                <w:lang w:val="mn-MN"/>
              </w:rPr>
            </w:pPr>
            <w:r w:rsidRPr="00E37199">
              <w:rPr>
                <w:b/>
                <w:sz w:val="22"/>
                <w:szCs w:val="22"/>
                <w:lang w:val="mn-MN"/>
              </w:rPr>
              <w:t>ТШЗ 1.3</w:t>
            </w:r>
          </w:p>
        </w:tc>
        <w:tc>
          <w:tcPr>
            <w:tcW w:w="7904" w:type="dxa"/>
            <w:tcBorders>
              <w:top w:val="single" w:sz="4" w:space="0" w:color="auto"/>
              <w:left w:val="single" w:sz="4" w:space="0" w:color="auto"/>
              <w:bottom w:val="single" w:sz="4" w:space="0" w:color="auto"/>
              <w:right w:val="single" w:sz="4" w:space="0" w:color="auto"/>
            </w:tcBorders>
          </w:tcPr>
          <w:p w14:paraId="7A539AA0" w14:textId="77777777" w:rsidR="004135BC" w:rsidRPr="00E37199" w:rsidRDefault="004135BC">
            <w:pPr>
              <w:tabs>
                <w:tab w:val="right" w:pos="7272"/>
              </w:tabs>
              <w:spacing w:before="120"/>
              <w:jc w:val="both"/>
              <w:rPr>
                <w:sz w:val="22"/>
                <w:szCs w:val="22"/>
                <w:lang w:val="mn-MN"/>
              </w:rPr>
            </w:pPr>
            <w:r w:rsidRPr="00E37199">
              <w:rPr>
                <w:sz w:val="22"/>
                <w:szCs w:val="22"/>
                <w:lang w:val="mn-MN"/>
              </w:rPr>
              <w:t>Дотоодын үйлдвэрээс худалдан авах бараа байгаа бол тодорхой бич:</w:t>
            </w:r>
          </w:p>
          <w:p w14:paraId="1C98BFAF" w14:textId="2137E51D" w:rsidR="004135BC" w:rsidRPr="00E37199" w:rsidRDefault="00097913">
            <w:pPr>
              <w:tabs>
                <w:tab w:val="right" w:pos="7272"/>
              </w:tabs>
              <w:spacing w:before="120"/>
              <w:jc w:val="both"/>
              <w:rPr>
                <w:sz w:val="22"/>
                <w:szCs w:val="22"/>
                <w:lang w:val="mn-MN"/>
              </w:rPr>
            </w:pPr>
            <w:r>
              <w:rPr>
                <w:b/>
                <w:i/>
                <w:sz w:val="22"/>
                <w:szCs w:val="22"/>
                <w:lang w:val="mn-MN"/>
              </w:rPr>
              <w:t>Байхгүй.</w:t>
            </w:r>
          </w:p>
        </w:tc>
      </w:tr>
      <w:tr w:rsidR="00A6678B" w:rsidRPr="00E37199" w14:paraId="2DC553FF" w14:textId="77777777">
        <w:trPr>
          <w:cantSplit/>
          <w:trHeight w:val="62"/>
        </w:trPr>
        <w:tc>
          <w:tcPr>
            <w:tcW w:w="1452" w:type="dxa"/>
            <w:tcBorders>
              <w:top w:val="single" w:sz="4" w:space="0" w:color="auto"/>
              <w:left w:val="single" w:sz="4" w:space="0" w:color="auto"/>
              <w:bottom w:val="single" w:sz="4" w:space="0" w:color="auto"/>
              <w:right w:val="single" w:sz="4" w:space="0" w:color="auto"/>
            </w:tcBorders>
          </w:tcPr>
          <w:p w14:paraId="4DBDCD79" w14:textId="3C39A146" w:rsidR="00A6678B" w:rsidRPr="00E37199" w:rsidRDefault="00A6678B">
            <w:pPr>
              <w:spacing w:before="120"/>
              <w:rPr>
                <w:b/>
                <w:sz w:val="22"/>
                <w:szCs w:val="22"/>
                <w:lang w:val="mn-MN"/>
              </w:rPr>
            </w:pPr>
            <w:r w:rsidRPr="00E37199">
              <w:rPr>
                <w:b/>
                <w:sz w:val="22"/>
                <w:szCs w:val="22"/>
                <w:lang w:val="mn-MN"/>
              </w:rPr>
              <w:t>ТШЗ 1.4</w:t>
            </w:r>
          </w:p>
        </w:tc>
        <w:tc>
          <w:tcPr>
            <w:tcW w:w="7904" w:type="dxa"/>
            <w:tcBorders>
              <w:top w:val="single" w:sz="4" w:space="0" w:color="auto"/>
              <w:left w:val="single" w:sz="4" w:space="0" w:color="auto"/>
              <w:bottom w:val="single" w:sz="4" w:space="0" w:color="auto"/>
              <w:right w:val="single" w:sz="4" w:space="0" w:color="auto"/>
            </w:tcBorders>
          </w:tcPr>
          <w:p w14:paraId="05808044" w14:textId="6C9D08CF" w:rsidR="00A6678B" w:rsidRPr="00E37199" w:rsidRDefault="00A6678B">
            <w:pPr>
              <w:tabs>
                <w:tab w:val="right" w:pos="7272"/>
              </w:tabs>
              <w:spacing w:before="120"/>
              <w:jc w:val="both"/>
              <w:rPr>
                <w:sz w:val="22"/>
                <w:szCs w:val="22"/>
                <w:lang w:val="mn-MN"/>
              </w:rPr>
            </w:pPr>
            <w:r w:rsidRPr="00E37199">
              <w:rPr>
                <w:sz w:val="22"/>
                <w:szCs w:val="22"/>
                <w:lang w:val="mn-MN"/>
              </w:rPr>
              <w:t xml:space="preserve">Тендер шалгаруулалтыг урьдчилан зохион байгуулж байгаа эсэх: </w:t>
            </w:r>
            <w:r w:rsidR="00097913">
              <w:rPr>
                <w:b/>
                <w:i/>
                <w:sz w:val="22"/>
                <w:szCs w:val="22"/>
                <w:lang w:val="mn-MN"/>
              </w:rPr>
              <w:t>Үгүй.</w:t>
            </w:r>
          </w:p>
        </w:tc>
      </w:tr>
      <w:tr w:rsidR="004135BC" w:rsidRPr="00E37199" w14:paraId="160D2E41" w14:textId="77777777">
        <w:trPr>
          <w:cantSplit/>
        </w:trPr>
        <w:tc>
          <w:tcPr>
            <w:tcW w:w="1452" w:type="dxa"/>
            <w:tcBorders>
              <w:top w:val="single" w:sz="4" w:space="0" w:color="auto"/>
              <w:left w:val="single" w:sz="4" w:space="0" w:color="auto"/>
              <w:bottom w:val="single" w:sz="4" w:space="0" w:color="auto"/>
              <w:right w:val="single" w:sz="4" w:space="0" w:color="auto"/>
            </w:tcBorders>
          </w:tcPr>
          <w:p w14:paraId="79015803" w14:textId="77777777" w:rsidR="004135BC" w:rsidRPr="00E37199" w:rsidRDefault="004135BC">
            <w:pPr>
              <w:spacing w:before="120"/>
              <w:rPr>
                <w:b/>
                <w:sz w:val="22"/>
                <w:szCs w:val="22"/>
                <w:lang w:val="mn-MN"/>
              </w:rPr>
            </w:pPr>
            <w:r w:rsidRPr="00E37199">
              <w:rPr>
                <w:b/>
                <w:sz w:val="22"/>
                <w:szCs w:val="22"/>
                <w:lang w:val="mn-MN"/>
              </w:rPr>
              <w:t>ТШЗ 2.1</w:t>
            </w:r>
          </w:p>
        </w:tc>
        <w:tc>
          <w:tcPr>
            <w:tcW w:w="7904" w:type="dxa"/>
            <w:tcBorders>
              <w:top w:val="single" w:sz="4" w:space="0" w:color="auto"/>
              <w:left w:val="single" w:sz="4" w:space="0" w:color="auto"/>
              <w:bottom w:val="single" w:sz="4" w:space="0" w:color="auto"/>
              <w:right w:val="single" w:sz="4" w:space="0" w:color="auto"/>
            </w:tcBorders>
          </w:tcPr>
          <w:p w14:paraId="439A6B24" w14:textId="14AD05D5" w:rsidR="004135BC" w:rsidRPr="00E37199" w:rsidRDefault="004135BC">
            <w:pPr>
              <w:tabs>
                <w:tab w:val="right" w:pos="7272"/>
              </w:tabs>
              <w:spacing w:before="120"/>
              <w:jc w:val="both"/>
              <w:rPr>
                <w:b/>
                <w:i/>
                <w:sz w:val="22"/>
                <w:szCs w:val="22"/>
                <w:lang w:val="mn-MN"/>
              </w:rPr>
            </w:pPr>
            <w:r w:rsidRPr="00E37199">
              <w:rPr>
                <w:sz w:val="22"/>
                <w:szCs w:val="22"/>
                <w:lang w:val="mn-MN"/>
              </w:rPr>
              <w:t xml:space="preserve">Санхүүжилтийн эх үүсвэр нь: </w:t>
            </w:r>
            <w:r w:rsidR="00097913">
              <w:rPr>
                <w:b/>
                <w:i/>
                <w:sz w:val="22"/>
                <w:szCs w:val="22"/>
                <w:lang w:val="mn-MN"/>
              </w:rPr>
              <w:t>Улсын төсвийн хөрөнгө</w:t>
            </w:r>
          </w:p>
        </w:tc>
      </w:tr>
      <w:tr w:rsidR="004135BC" w:rsidRPr="00E37199" w14:paraId="1A2F65BD" w14:textId="77777777">
        <w:trPr>
          <w:cantSplit/>
        </w:trPr>
        <w:tc>
          <w:tcPr>
            <w:tcW w:w="1452" w:type="dxa"/>
            <w:tcBorders>
              <w:top w:val="single" w:sz="4" w:space="0" w:color="auto"/>
              <w:left w:val="single" w:sz="4" w:space="0" w:color="auto"/>
              <w:bottom w:val="single" w:sz="4" w:space="0" w:color="auto"/>
              <w:right w:val="single" w:sz="4" w:space="0" w:color="auto"/>
            </w:tcBorders>
          </w:tcPr>
          <w:p w14:paraId="12B435DA" w14:textId="77777777" w:rsidR="004135BC" w:rsidRPr="00E37199" w:rsidDel="00621B33" w:rsidRDefault="004135BC">
            <w:pPr>
              <w:spacing w:before="120"/>
              <w:rPr>
                <w:b/>
                <w:sz w:val="22"/>
                <w:szCs w:val="22"/>
                <w:lang w:val="mn-MN"/>
              </w:rPr>
            </w:pPr>
            <w:r w:rsidRPr="00E37199">
              <w:rPr>
                <w:b/>
                <w:sz w:val="22"/>
                <w:szCs w:val="22"/>
                <w:lang w:val="mn-MN"/>
              </w:rPr>
              <w:t>ТШЗ 2.1</w:t>
            </w:r>
          </w:p>
        </w:tc>
        <w:tc>
          <w:tcPr>
            <w:tcW w:w="7904" w:type="dxa"/>
            <w:tcBorders>
              <w:top w:val="single" w:sz="4" w:space="0" w:color="auto"/>
              <w:left w:val="single" w:sz="4" w:space="0" w:color="auto"/>
              <w:bottom w:val="single" w:sz="4" w:space="0" w:color="auto"/>
              <w:right w:val="single" w:sz="4" w:space="0" w:color="auto"/>
            </w:tcBorders>
          </w:tcPr>
          <w:p w14:paraId="1148353F" w14:textId="11AFD348" w:rsidR="004135BC" w:rsidRPr="00097913" w:rsidDel="002822A0" w:rsidRDefault="004135BC" w:rsidP="00097913">
            <w:pPr>
              <w:tabs>
                <w:tab w:val="right" w:pos="7272"/>
              </w:tabs>
              <w:spacing w:before="120"/>
              <w:jc w:val="both"/>
              <w:rPr>
                <w:b/>
                <w:bCs/>
                <w:i/>
                <w:sz w:val="22"/>
                <w:szCs w:val="22"/>
                <w:lang w:val="mn-MN"/>
              </w:rPr>
            </w:pPr>
            <w:r w:rsidRPr="00097913">
              <w:rPr>
                <w:b/>
                <w:bCs/>
                <w:sz w:val="22"/>
                <w:szCs w:val="22"/>
                <w:lang w:val="mn-MN"/>
              </w:rPr>
              <w:t>Нийт төсөвт өртөг:</w:t>
            </w:r>
            <w:r w:rsidRPr="00097913">
              <w:rPr>
                <w:b/>
                <w:bCs/>
                <w:i/>
                <w:sz w:val="22"/>
                <w:szCs w:val="22"/>
                <w:lang w:val="mn-MN"/>
              </w:rPr>
              <w:t xml:space="preserve"> </w:t>
            </w:r>
            <w:r w:rsidR="00BF7C82">
              <w:rPr>
                <w:b/>
                <w:bCs/>
                <w:i/>
                <w:sz w:val="22"/>
                <w:szCs w:val="22"/>
                <w:lang w:val="mn-MN"/>
              </w:rPr>
              <w:t>663</w:t>
            </w:r>
            <w:r w:rsidR="00B70738">
              <w:rPr>
                <w:b/>
                <w:bCs/>
                <w:i/>
                <w:sz w:val="22"/>
                <w:szCs w:val="22"/>
                <w:lang w:val="mn-MN"/>
              </w:rPr>
              <w:t>,000,000.00</w:t>
            </w:r>
            <w:r w:rsidR="00097913" w:rsidRPr="00097913">
              <w:rPr>
                <w:b/>
                <w:bCs/>
                <w:i/>
                <w:sz w:val="22"/>
                <w:szCs w:val="22"/>
                <w:lang w:val="mn-MN"/>
              </w:rPr>
              <w:t xml:space="preserve"> /</w:t>
            </w:r>
            <w:r w:rsidR="00B70738">
              <w:rPr>
                <w:b/>
                <w:bCs/>
                <w:i/>
                <w:sz w:val="22"/>
                <w:szCs w:val="22"/>
                <w:lang w:val="mn-MN"/>
              </w:rPr>
              <w:t xml:space="preserve">зургаан зуун </w:t>
            </w:r>
            <w:r w:rsidR="00BF7C82">
              <w:rPr>
                <w:b/>
                <w:bCs/>
                <w:i/>
                <w:sz w:val="22"/>
                <w:szCs w:val="22"/>
                <w:lang w:val="mn-MN"/>
              </w:rPr>
              <w:t>жаран гурван</w:t>
            </w:r>
            <w:r w:rsidR="00B70738">
              <w:rPr>
                <w:b/>
                <w:bCs/>
                <w:i/>
                <w:sz w:val="22"/>
                <w:szCs w:val="22"/>
                <w:lang w:val="mn-MN"/>
              </w:rPr>
              <w:t xml:space="preserve"> сая</w:t>
            </w:r>
            <w:r w:rsidR="00097913" w:rsidRPr="00097913">
              <w:rPr>
                <w:b/>
                <w:bCs/>
                <w:i/>
                <w:sz w:val="22"/>
                <w:szCs w:val="22"/>
                <w:lang w:val="mn-MN"/>
              </w:rPr>
              <w:t>/ төгрөг</w:t>
            </w:r>
          </w:p>
        </w:tc>
      </w:tr>
      <w:tr w:rsidR="004135BC" w:rsidRPr="00E37199" w14:paraId="7BA3DD58" w14:textId="77777777">
        <w:tblPrEx>
          <w:tblBorders>
            <w:insideH w:val="single" w:sz="8" w:space="0" w:color="000000"/>
          </w:tblBorders>
        </w:tblPrEx>
        <w:tc>
          <w:tcPr>
            <w:tcW w:w="9356" w:type="dxa"/>
            <w:gridSpan w:val="2"/>
            <w:tcBorders>
              <w:top w:val="single" w:sz="4" w:space="0" w:color="auto"/>
              <w:left w:val="single" w:sz="4" w:space="0" w:color="auto"/>
              <w:bottom w:val="single" w:sz="4" w:space="0" w:color="auto"/>
              <w:right w:val="single" w:sz="4" w:space="0" w:color="auto"/>
            </w:tcBorders>
          </w:tcPr>
          <w:p w14:paraId="275ED1D0" w14:textId="6041F2A9" w:rsidR="004135BC" w:rsidRPr="00E37199" w:rsidRDefault="004135BC">
            <w:pPr>
              <w:spacing w:before="120"/>
              <w:jc w:val="center"/>
              <w:rPr>
                <w:b/>
                <w:sz w:val="22"/>
                <w:szCs w:val="22"/>
                <w:lang w:val="mn-MN"/>
              </w:rPr>
            </w:pPr>
            <w:bookmarkStart w:id="330" w:name="_Toc505659530"/>
            <w:bookmarkStart w:id="331" w:name="_Toc506185678"/>
            <w:r w:rsidRPr="00E37199">
              <w:rPr>
                <w:b/>
                <w:sz w:val="22"/>
                <w:szCs w:val="22"/>
                <w:lang w:val="mn-MN"/>
              </w:rPr>
              <w:t xml:space="preserve">Б. </w:t>
            </w:r>
            <w:bookmarkEnd w:id="330"/>
            <w:bookmarkEnd w:id="331"/>
            <w:r w:rsidRPr="00E37199">
              <w:rPr>
                <w:b/>
                <w:sz w:val="22"/>
                <w:szCs w:val="22"/>
                <w:lang w:val="mn-MN"/>
              </w:rPr>
              <w:t>АГУУЛГА</w:t>
            </w:r>
          </w:p>
        </w:tc>
      </w:tr>
      <w:tr w:rsidR="004135BC" w:rsidRPr="00E37199" w14:paraId="2CE24C5F" w14:textId="77777777">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586F6F6E" w14:textId="1ACC0077" w:rsidR="004135BC" w:rsidRPr="00E37199" w:rsidRDefault="004135BC">
            <w:pPr>
              <w:spacing w:before="120"/>
              <w:rPr>
                <w:b/>
                <w:sz w:val="22"/>
                <w:szCs w:val="22"/>
                <w:lang w:val="mn-MN"/>
              </w:rPr>
            </w:pPr>
            <w:r w:rsidRPr="00E37199">
              <w:rPr>
                <w:b/>
                <w:sz w:val="22"/>
                <w:szCs w:val="22"/>
                <w:lang w:val="mn-MN"/>
              </w:rPr>
              <w:t xml:space="preserve">ТШЗ </w:t>
            </w:r>
            <w:r w:rsidR="00A6678B" w:rsidRPr="00E37199">
              <w:rPr>
                <w:b/>
                <w:sz w:val="22"/>
                <w:szCs w:val="22"/>
                <w:lang w:val="mn-MN"/>
              </w:rPr>
              <w:t>8</w:t>
            </w:r>
            <w:r w:rsidRPr="00E37199">
              <w:rPr>
                <w:b/>
                <w:sz w:val="22"/>
                <w:szCs w:val="22"/>
                <w:lang w:val="mn-MN"/>
              </w:rPr>
              <w:t>.</w:t>
            </w:r>
            <w:r w:rsidR="00A6678B" w:rsidRPr="00E37199">
              <w:rPr>
                <w:b/>
                <w:sz w:val="22"/>
                <w:szCs w:val="22"/>
                <w:lang w:val="mn-MN"/>
              </w:rPr>
              <w:t>1</w:t>
            </w:r>
          </w:p>
        </w:tc>
        <w:tc>
          <w:tcPr>
            <w:tcW w:w="7904" w:type="dxa"/>
            <w:tcBorders>
              <w:top w:val="single" w:sz="4" w:space="0" w:color="auto"/>
              <w:left w:val="single" w:sz="4" w:space="0" w:color="auto"/>
              <w:bottom w:val="single" w:sz="4" w:space="0" w:color="auto"/>
              <w:right w:val="single" w:sz="4" w:space="0" w:color="auto"/>
            </w:tcBorders>
          </w:tcPr>
          <w:p w14:paraId="4612AF8B" w14:textId="5D072B63" w:rsidR="004135BC" w:rsidRPr="00E37199" w:rsidRDefault="004135BC">
            <w:pPr>
              <w:tabs>
                <w:tab w:val="right" w:pos="7254"/>
              </w:tabs>
              <w:spacing w:before="120"/>
              <w:jc w:val="both"/>
              <w:rPr>
                <w:sz w:val="22"/>
                <w:szCs w:val="22"/>
                <w:lang w:val="mn-MN"/>
              </w:rPr>
            </w:pPr>
            <w:r w:rsidRPr="00E37199">
              <w:rPr>
                <w:sz w:val="22"/>
                <w:szCs w:val="22"/>
                <w:lang w:val="mn-MN"/>
              </w:rPr>
              <w:t>Тендер</w:t>
            </w:r>
            <w:r w:rsidR="003C5292" w:rsidRPr="00E37199">
              <w:rPr>
                <w:sz w:val="22"/>
                <w:szCs w:val="22"/>
                <w:lang w:val="mn-MN"/>
              </w:rPr>
              <w:t xml:space="preserve"> шалгаруулалтын</w:t>
            </w:r>
            <w:r w:rsidRPr="00E37199">
              <w:rPr>
                <w:sz w:val="22"/>
                <w:szCs w:val="22"/>
                <w:lang w:val="mn-MN"/>
              </w:rPr>
              <w:t xml:space="preserve"> баримт бичг</w:t>
            </w:r>
            <w:r w:rsidR="00A6678B" w:rsidRPr="00E37199">
              <w:rPr>
                <w:sz w:val="22"/>
                <w:szCs w:val="22"/>
                <w:lang w:val="mn-MN"/>
              </w:rPr>
              <w:t>ийг</w:t>
            </w:r>
            <w:r w:rsidRPr="00E37199">
              <w:rPr>
                <w:sz w:val="22"/>
                <w:szCs w:val="22"/>
                <w:lang w:val="mn-MN"/>
              </w:rPr>
              <w:t xml:space="preserve"> тодруул</w:t>
            </w:r>
            <w:r w:rsidR="00A6678B" w:rsidRPr="00E37199">
              <w:rPr>
                <w:sz w:val="22"/>
                <w:szCs w:val="22"/>
                <w:lang w:val="mn-MN"/>
              </w:rPr>
              <w:t>ах</w:t>
            </w:r>
            <w:r w:rsidRPr="00E37199">
              <w:rPr>
                <w:sz w:val="22"/>
                <w:szCs w:val="22"/>
                <w:lang w:val="mn-MN"/>
              </w:rPr>
              <w:t xml:space="preserve"> хүсэлтийг захиалагчид хүргүүлэх хаяг: </w:t>
            </w:r>
          </w:p>
          <w:p w14:paraId="55E54681" w14:textId="30BC4488" w:rsidR="004135BC" w:rsidRPr="00E37199" w:rsidRDefault="004135BC">
            <w:pPr>
              <w:tabs>
                <w:tab w:val="right" w:pos="7254"/>
              </w:tabs>
              <w:spacing w:before="120"/>
              <w:jc w:val="both"/>
              <w:rPr>
                <w:sz w:val="22"/>
                <w:szCs w:val="22"/>
                <w:lang w:val="mn-MN"/>
              </w:rPr>
            </w:pPr>
            <w:r w:rsidRPr="00E37199">
              <w:rPr>
                <w:sz w:val="22"/>
                <w:szCs w:val="22"/>
                <w:lang w:val="mn-MN"/>
              </w:rPr>
              <w:t xml:space="preserve">Хүлээн авагчийн нэр: </w:t>
            </w:r>
            <w:r w:rsidR="00097913">
              <w:rPr>
                <w:b/>
                <w:i/>
                <w:sz w:val="22"/>
                <w:szCs w:val="22"/>
                <w:lang w:val="mn-MN"/>
              </w:rPr>
              <w:t xml:space="preserve">Хилийн боомтын захиргааны </w:t>
            </w:r>
            <w:r w:rsidR="000F0579">
              <w:rPr>
                <w:b/>
                <w:i/>
                <w:sz w:val="22"/>
                <w:szCs w:val="22"/>
                <w:lang w:val="mn-MN"/>
              </w:rPr>
              <w:t>Захиргаа, санхүү, аж ахуйн хэлтэс</w:t>
            </w:r>
          </w:p>
          <w:p w14:paraId="2C457717" w14:textId="77777777" w:rsidR="000F0579" w:rsidRDefault="004135BC">
            <w:pPr>
              <w:tabs>
                <w:tab w:val="right" w:pos="7254"/>
              </w:tabs>
              <w:spacing w:before="120"/>
              <w:jc w:val="both"/>
              <w:rPr>
                <w:b/>
                <w:i/>
                <w:sz w:val="22"/>
                <w:szCs w:val="22"/>
                <w:lang w:val="mn-MN"/>
              </w:rPr>
            </w:pPr>
            <w:r w:rsidRPr="00E37199">
              <w:rPr>
                <w:sz w:val="22"/>
                <w:szCs w:val="22"/>
                <w:lang w:val="mn-MN"/>
              </w:rPr>
              <w:t xml:space="preserve">Хаяг: </w:t>
            </w:r>
            <w:r w:rsidR="000F0579">
              <w:rPr>
                <w:b/>
                <w:i/>
                <w:sz w:val="22"/>
                <w:szCs w:val="22"/>
                <w:lang w:val="mn-MN"/>
              </w:rPr>
              <w:t>Улаанбаатар хот, Чингэлтэй дүүрэг, 4-р хороо, Засгийн газрын байр 12, Барилгачдын талбай-3, 15170</w:t>
            </w:r>
          </w:p>
          <w:p w14:paraId="2E35E1DB" w14:textId="2D6AE776" w:rsidR="004135BC" w:rsidRPr="00E37199" w:rsidRDefault="004135BC">
            <w:pPr>
              <w:tabs>
                <w:tab w:val="right" w:pos="7254"/>
              </w:tabs>
              <w:spacing w:before="120"/>
              <w:jc w:val="both"/>
              <w:rPr>
                <w:sz w:val="22"/>
                <w:szCs w:val="22"/>
                <w:lang w:val="mn-MN"/>
              </w:rPr>
            </w:pPr>
            <w:r w:rsidRPr="00E37199">
              <w:rPr>
                <w:sz w:val="22"/>
                <w:szCs w:val="22"/>
                <w:lang w:val="mn-MN"/>
              </w:rPr>
              <w:t xml:space="preserve">Утасны дугаар: </w:t>
            </w:r>
            <w:r w:rsidR="000F0579">
              <w:rPr>
                <w:b/>
                <w:i/>
                <w:sz w:val="22"/>
                <w:szCs w:val="22"/>
                <w:lang w:val="mn-MN"/>
              </w:rPr>
              <w:t>51-262655</w:t>
            </w:r>
          </w:p>
          <w:p w14:paraId="64265045" w14:textId="28BD8C1F" w:rsidR="004135BC" w:rsidRPr="000F0579" w:rsidRDefault="004135BC">
            <w:pPr>
              <w:tabs>
                <w:tab w:val="right" w:pos="7254"/>
              </w:tabs>
              <w:spacing w:before="120"/>
              <w:jc w:val="both"/>
              <w:rPr>
                <w:sz w:val="22"/>
                <w:szCs w:val="22"/>
              </w:rPr>
            </w:pPr>
            <w:r w:rsidRPr="00E37199">
              <w:rPr>
                <w:sz w:val="22"/>
                <w:szCs w:val="22"/>
                <w:lang w:val="mn-MN"/>
              </w:rPr>
              <w:t xml:space="preserve">Цахим шуудангийн хаяг: </w:t>
            </w:r>
            <w:r w:rsidR="000F0579">
              <w:rPr>
                <w:b/>
                <w:i/>
                <w:sz w:val="22"/>
                <w:szCs w:val="22"/>
              </w:rPr>
              <w:t>dugerjav.ya@bpa.gov.mn</w:t>
            </w:r>
          </w:p>
        </w:tc>
      </w:tr>
      <w:tr w:rsidR="004135BC" w:rsidRPr="00E37199" w14:paraId="5121AF28" w14:textId="77777777">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098A22C" w14:textId="771867AD" w:rsidR="004135BC" w:rsidRPr="00E37199" w:rsidRDefault="004135BC">
            <w:pPr>
              <w:spacing w:before="120"/>
              <w:rPr>
                <w:b/>
                <w:sz w:val="22"/>
                <w:szCs w:val="22"/>
                <w:lang w:val="mn-MN"/>
              </w:rPr>
            </w:pPr>
            <w:r w:rsidRPr="00E37199">
              <w:rPr>
                <w:b/>
                <w:sz w:val="22"/>
                <w:szCs w:val="22"/>
                <w:lang w:val="mn-MN"/>
              </w:rPr>
              <w:t xml:space="preserve">ТШЗ </w:t>
            </w:r>
            <w:r w:rsidR="00942D4F" w:rsidRPr="00E37199">
              <w:rPr>
                <w:b/>
                <w:sz w:val="22"/>
                <w:szCs w:val="22"/>
                <w:lang w:val="mn-MN"/>
              </w:rPr>
              <w:t>11</w:t>
            </w:r>
            <w:r w:rsidRPr="00E37199">
              <w:rPr>
                <w:b/>
                <w:sz w:val="22"/>
                <w:szCs w:val="22"/>
                <w:lang w:val="mn-MN"/>
              </w:rPr>
              <w:t>.1</w:t>
            </w:r>
          </w:p>
        </w:tc>
        <w:tc>
          <w:tcPr>
            <w:tcW w:w="7904" w:type="dxa"/>
            <w:tcBorders>
              <w:top w:val="single" w:sz="4" w:space="0" w:color="auto"/>
              <w:left w:val="single" w:sz="4" w:space="0" w:color="auto"/>
              <w:bottom w:val="single" w:sz="4" w:space="0" w:color="auto"/>
              <w:right w:val="single" w:sz="4" w:space="0" w:color="auto"/>
            </w:tcBorders>
          </w:tcPr>
          <w:p w14:paraId="7A92144C" w14:textId="4AC7D932" w:rsidR="004135BC" w:rsidRPr="000F0579" w:rsidRDefault="004135BC">
            <w:pPr>
              <w:tabs>
                <w:tab w:val="right" w:pos="7254"/>
              </w:tabs>
              <w:spacing w:before="120"/>
              <w:jc w:val="both"/>
              <w:rPr>
                <w:b/>
                <w:i/>
                <w:sz w:val="22"/>
                <w:szCs w:val="22"/>
                <w:lang w:val="mn-MN"/>
              </w:rPr>
            </w:pPr>
            <w:r w:rsidRPr="00E37199">
              <w:rPr>
                <w:sz w:val="22"/>
                <w:szCs w:val="22"/>
                <w:lang w:val="mn-MN"/>
              </w:rPr>
              <w:t xml:space="preserve">Тендер ирүүлэхийн өмнөх уулзалт зохион байгуулах эсэх: </w:t>
            </w:r>
            <w:r w:rsidR="000F0579">
              <w:rPr>
                <w:b/>
                <w:i/>
                <w:sz w:val="22"/>
                <w:szCs w:val="22"/>
                <w:lang w:val="mn-MN"/>
              </w:rPr>
              <w:t>Үгүй.</w:t>
            </w:r>
          </w:p>
        </w:tc>
      </w:tr>
      <w:tr w:rsidR="004135BC" w:rsidRPr="00E37199" w14:paraId="5F07F46D" w14:textId="77777777">
        <w:tblPrEx>
          <w:tblBorders>
            <w:insideH w:val="single" w:sz="8" w:space="0" w:color="000000"/>
          </w:tblBorders>
        </w:tblPrEx>
        <w:tc>
          <w:tcPr>
            <w:tcW w:w="9356" w:type="dxa"/>
            <w:gridSpan w:val="2"/>
            <w:tcBorders>
              <w:top w:val="single" w:sz="4" w:space="0" w:color="auto"/>
              <w:left w:val="single" w:sz="4" w:space="0" w:color="auto"/>
              <w:bottom w:val="single" w:sz="4" w:space="0" w:color="auto"/>
              <w:right w:val="single" w:sz="4" w:space="0" w:color="auto"/>
            </w:tcBorders>
          </w:tcPr>
          <w:p w14:paraId="1449672D" w14:textId="77777777" w:rsidR="004135BC" w:rsidRPr="00E37199" w:rsidRDefault="004135BC">
            <w:pPr>
              <w:spacing w:before="120"/>
              <w:jc w:val="center"/>
              <w:rPr>
                <w:b/>
                <w:sz w:val="22"/>
                <w:szCs w:val="22"/>
                <w:lang w:val="mn-MN"/>
              </w:rPr>
            </w:pPr>
            <w:bookmarkStart w:id="332" w:name="_Toc505659531"/>
            <w:bookmarkStart w:id="333" w:name="_Toc506185679"/>
            <w:r w:rsidRPr="00E37199">
              <w:rPr>
                <w:b/>
                <w:sz w:val="22"/>
                <w:szCs w:val="22"/>
                <w:lang w:val="mn-MN"/>
              </w:rPr>
              <w:t xml:space="preserve">В. </w:t>
            </w:r>
            <w:bookmarkEnd w:id="332"/>
            <w:bookmarkEnd w:id="333"/>
            <w:r w:rsidRPr="00E37199">
              <w:rPr>
                <w:b/>
                <w:sz w:val="22"/>
                <w:szCs w:val="22"/>
                <w:lang w:val="mn-MN"/>
              </w:rPr>
              <w:t>ТЕНДЕР БЭЛТГЭХ</w:t>
            </w:r>
          </w:p>
        </w:tc>
      </w:tr>
      <w:tr w:rsidR="004135BC" w:rsidRPr="00E37199" w14:paraId="4AA91398" w14:textId="77777777">
        <w:tblPrEx>
          <w:tblBorders>
            <w:insideH w:val="single" w:sz="8" w:space="0" w:color="000000"/>
          </w:tblBorders>
        </w:tblPrEx>
        <w:trPr>
          <w:trHeight w:val="194"/>
        </w:trPr>
        <w:tc>
          <w:tcPr>
            <w:tcW w:w="1452" w:type="dxa"/>
            <w:tcBorders>
              <w:top w:val="single" w:sz="4" w:space="0" w:color="auto"/>
              <w:left w:val="single" w:sz="4" w:space="0" w:color="auto"/>
              <w:bottom w:val="single" w:sz="4" w:space="0" w:color="auto"/>
              <w:right w:val="single" w:sz="4" w:space="0" w:color="auto"/>
            </w:tcBorders>
          </w:tcPr>
          <w:p w14:paraId="4F38D396" w14:textId="1F1BD678" w:rsidR="004135BC" w:rsidRPr="00E37199" w:rsidRDefault="004135BC">
            <w:pPr>
              <w:spacing w:before="120"/>
              <w:rPr>
                <w:b/>
                <w:sz w:val="22"/>
                <w:szCs w:val="22"/>
                <w:lang w:val="mn-MN"/>
              </w:rPr>
            </w:pPr>
            <w:r w:rsidRPr="00E37199">
              <w:rPr>
                <w:b/>
                <w:sz w:val="22"/>
                <w:szCs w:val="22"/>
                <w:lang w:val="mn-MN"/>
              </w:rPr>
              <w:t xml:space="preserve">ТШЗ </w:t>
            </w:r>
            <w:r w:rsidR="002A2FE1" w:rsidRPr="00E37199">
              <w:rPr>
                <w:b/>
                <w:sz w:val="22"/>
                <w:szCs w:val="22"/>
                <w:lang w:val="mn-MN"/>
              </w:rPr>
              <w:t>12</w:t>
            </w:r>
            <w:r w:rsidRPr="00E37199">
              <w:rPr>
                <w:b/>
                <w:sz w:val="22"/>
                <w:szCs w:val="22"/>
                <w:lang w:val="mn-MN"/>
              </w:rPr>
              <w:t>.2</w:t>
            </w:r>
          </w:p>
        </w:tc>
        <w:tc>
          <w:tcPr>
            <w:tcW w:w="7904" w:type="dxa"/>
            <w:tcBorders>
              <w:top w:val="single" w:sz="4" w:space="0" w:color="auto"/>
              <w:left w:val="single" w:sz="4" w:space="0" w:color="auto"/>
              <w:bottom w:val="single" w:sz="4" w:space="0" w:color="auto"/>
              <w:right w:val="single" w:sz="4" w:space="0" w:color="auto"/>
            </w:tcBorders>
          </w:tcPr>
          <w:p w14:paraId="521A011A" w14:textId="5CC08B83" w:rsidR="004135BC" w:rsidRPr="00E37199" w:rsidRDefault="004135BC">
            <w:pPr>
              <w:tabs>
                <w:tab w:val="right" w:pos="7254"/>
              </w:tabs>
              <w:spacing w:before="120"/>
              <w:jc w:val="both"/>
              <w:rPr>
                <w:b/>
                <w:i/>
                <w:sz w:val="22"/>
                <w:szCs w:val="22"/>
                <w:lang w:val="mn-MN"/>
              </w:rPr>
            </w:pPr>
            <w:r w:rsidRPr="00E37199">
              <w:rPr>
                <w:sz w:val="22"/>
                <w:lang w:val="mn-MN"/>
              </w:rPr>
              <w:t>Зээл, тусламжийн хөрөнгөөр санхүүжүүлэх төсөл, арга хэмжээний хувьд тендер шалгаруулалтын хэл</w:t>
            </w:r>
            <w:r w:rsidRPr="00E37199">
              <w:rPr>
                <w:sz w:val="22"/>
                <w:szCs w:val="22"/>
                <w:lang w:val="mn-MN"/>
              </w:rPr>
              <w:t xml:space="preserve">: </w:t>
            </w:r>
            <w:r w:rsidRPr="00E37199">
              <w:rPr>
                <w:b/>
                <w:i/>
                <w:sz w:val="22"/>
                <w:szCs w:val="22"/>
                <w:lang w:val="mn-MN"/>
              </w:rPr>
              <w:t xml:space="preserve">“Монгол хэл” </w:t>
            </w:r>
          </w:p>
        </w:tc>
      </w:tr>
      <w:tr w:rsidR="004135BC" w:rsidRPr="00E37199" w14:paraId="272A7982" w14:textId="77777777">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53617D31" w14:textId="28C8890A" w:rsidR="004135BC" w:rsidRPr="00E37199" w:rsidRDefault="004135BC">
            <w:pPr>
              <w:spacing w:before="120"/>
              <w:rPr>
                <w:b/>
                <w:sz w:val="22"/>
                <w:szCs w:val="22"/>
                <w:lang w:val="mn-MN"/>
              </w:rPr>
            </w:pPr>
            <w:r w:rsidRPr="00E37199">
              <w:rPr>
                <w:b/>
                <w:sz w:val="22"/>
                <w:szCs w:val="22"/>
                <w:lang w:val="mn-MN"/>
              </w:rPr>
              <w:t xml:space="preserve">ТШЗ </w:t>
            </w:r>
            <w:r w:rsidR="001A58E9" w:rsidRPr="00E37199">
              <w:rPr>
                <w:b/>
                <w:sz w:val="22"/>
                <w:szCs w:val="22"/>
                <w:lang w:val="mn-MN"/>
              </w:rPr>
              <w:t>15</w:t>
            </w:r>
            <w:r w:rsidRPr="00E37199">
              <w:rPr>
                <w:b/>
                <w:sz w:val="22"/>
                <w:szCs w:val="22"/>
                <w:lang w:val="mn-MN"/>
              </w:rPr>
              <w:t>.1</w:t>
            </w:r>
          </w:p>
        </w:tc>
        <w:tc>
          <w:tcPr>
            <w:tcW w:w="7904" w:type="dxa"/>
            <w:tcBorders>
              <w:top w:val="single" w:sz="4" w:space="0" w:color="auto"/>
              <w:left w:val="single" w:sz="4" w:space="0" w:color="auto"/>
              <w:bottom w:val="single" w:sz="4" w:space="0" w:color="auto"/>
              <w:right w:val="single" w:sz="4" w:space="0" w:color="auto"/>
            </w:tcBorders>
          </w:tcPr>
          <w:p w14:paraId="5E0CABDF" w14:textId="53A917BD" w:rsidR="004135BC" w:rsidRPr="00E37199" w:rsidRDefault="004135BC">
            <w:pPr>
              <w:spacing w:before="120"/>
              <w:jc w:val="both"/>
              <w:rPr>
                <w:sz w:val="22"/>
                <w:szCs w:val="22"/>
                <w:lang w:val="mn-MN"/>
              </w:rPr>
            </w:pPr>
            <w:r w:rsidRPr="00E37199">
              <w:rPr>
                <w:sz w:val="22"/>
                <w:szCs w:val="22"/>
                <w:lang w:val="mn-MN"/>
              </w:rPr>
              <w:t xml:space="preserve">Хувилбарт санал ирүүлэхийг: </w:t>
            </w:r>
            <w:r w:rsidRPr="00E37199">
              <w:rPr>
                <w:b/>
                <w:i/>
                <w:sz w:val="22"/>
                <w:szCs w:val="22"/>
                <w:lang w:val="mn-MN"/>
              </w:rPr>
              <w:t xml:space="preserve">“Зөвшөөрөхгүй” </w:t>
            </w:r>
          </w:p>
        </w:tc>
      </w:tr>
      <w:tr w:rsidR="00464485" w:rsidRPr="00E37199" w14:paraId="5CB247AD" w14:textId="77777777" w:rsidTr="009E1CCB">
        <w:tblPrEx>
          <w:tblBorders>
            <w:insideH w:val="single" w:sz="8" w:space="0" w:color="000000"/>
          </w:tblBorders>
        </w:tblPrEx>
        <w:trPr>
          <w:trHeight w:val="96"/>
        </w:trPr>
        <w:tc>
          <w:tcPr>
            <w:tcW w:w="1452" w:type="dxa"/>
            <w:tcBorders>
              <w:top w:val="single" w:sz="4" w:space="0" w:color="auto"/>
              <w:left w:val="single" w:sz="4" w:space="0" w:color="auto"/>
              <w:right w:val="single" w:sz="4" w:space="0" w:color="auto"/>
            </w:tcBorders>
          </w:tcPr>
          <w:p w14:paraId="018CEE63" w14:textId="303E00F4" w:rsidR="00464485" w:rsidRPr="00E37199" w:rsidRDefault="00464485" w:rsidP="00464485">
            <w:pPr>
              <w:spacing w:before="120"/>
              <w:rPr>
                <w:b/>
                <w:sz w:val="22"/>
                <w:szCs w:val="22"/>
                <w:lang w:val="mn-MN"/>
              </w:rPr>
            </w:pPr>
            <w:r w:rsidRPr="00E37199">
              <w:rPr>
                <w:b/>
                <w:sz w:val="22"/>
                <w:szCs w:val="22"/>
                <w:lang w:val="mn-MN"/>
              </w:rPr>
              <w:lastRenderedPageBreak/>
              <w:t xml:space="preserve">ТШЗ </w:t>
            </w:r>
            <w:r w:rsidR="001C2FE8" w:rsidRPr="00E37199">
              <w:rPr>
                <w:b/>
                <w:sz w:val="22"/>
                <w:szCs w:val="22"/>
                <w:lang w:val="mn-MN"/>
              </w:rPr>
              <w:t>17</w:t>
            </w:r>
            <w:r w:rsidRPr="00E37199">
              <w:rPr>
                <w:b/>
                <w:sz w:val="22"/>
                <w:szCs w:val="22"/>
                <w:lang w:val="mn-MN"/>
              </w:rPr>
              <w:t>.4</w:t>
            </w:r>
          </w:p>
        </w:tc>
        <w:tc>
          <w:tcPr>
            <w:tcW w:w="7904" w:type="dxa"/>
            <w:tcBorders>
              <w:top w:val="single" w:sz="4" w:space="0" w:color="auto"/>
              <w:left w:val="single" w:sz="4" w:space="0" w:color="auto"/>
              <w:right w:val="single" w:sz="4" w:space="0" w:color="auto"/>
            </w:tcBorders>
          </w:tcPr>
          <w:p w14:paraId="16A1EA9D" w14:textId="2C2459FD" w:rsidR="000161DB" w:rsidRPr="000F0579" w:rsidRDefault="00464485" w:rsidP="00464485">
            <w:pPr>
              <w:spacing w:before="120"/>
              <w:jc w:val="both"/>
              <w:rPr>
                <w:sz w:val="22"/>
                <w:szCs w:val="22"/>
                <w:lang w:val="mn-MN"/>
              </w:rPr>
            </w:pPr>
            <w:r w:rsidRPr="00E37199">
              <w:rPr>
                <w:b/>
                <w:bCs/>
                <w:i/>
                <w:iCs/>
                <w:sz w:val="22"/>
                <w:szCs w:val="22"/>
                <w:lang w:val="mn-MN"/>
              </w:rPr>
              <w:t xml:space="preserve"> </w:t>
            </w:r>
            <w:r w:rsidRPr="00E37199">
              <w:rPr>
                <w:sz w:val="22"/>
                <w:szCs w:val="22"/>
                <w:lang w:val="mn-MN"/>
              </w:rPr>
              <w:t xml:space="preserve">Тендер нээх эцсийн хугацаанаас өмнө загвар, дээж ирүүлэх эсэх: </w:t>
            </w:r>
            <w:r w:rsidRPr="00E37199">
              <w:rPr>
                <w:b/>
                <w:bCs/>
                <w:i/>
                <w:iCs/>
                <w:sz w:val="22"/>
                <w:u w:val="single"/>
                <w:lang w:val="mn-MN"/>
              </w:rPr>
              <w:t>Үгүй</w:t>
            </w:r>
            <w:r w:rsidR="000F0579">
              <w:rPr>
                <w:b/>
                <w:bCs/>
                <w:i/>
                <w:iCs/>
                <w:sz w:val="22"/>
                <w:u w:val="single"/>
                <w:lang w:val="mn-MN"/>
              </w:rPr>
              <w:t>.</w:t>
            </w:r>
          </w:p>
        </w:tc>
      </w:tr>
      <w:tr w:rsidR="00A935E3" w:rsidRPr="00E37199" w14:paraId="16E2EDFD" w14:textId="77777777" w:rsidTr="009E1CCB">
        <w:tblPrEx>
          <w:tblBorders>
            <w:insideH w:val="single" w:sz="8" w:space="0" w:color="000000"/>
          </w:tblBorders>
        </w:tblPrEx>
        <w:trPr>
          <w:trHeight w:val="96"/>
        </w:trPr>
        <w:tc>
          <w:tcPr>
            <w:tcW w:w="1452" w:type="dxa"/>
            <w:tcBorders>
              <w:top w:val="single" w:sz="4" w:space="0" w:color="auto"/>
              <w:left w:val="single" w:sz="4" w:space="0" w:color="auto"/>
              <w:right w:val="single" w:sz="4" w:space="0" w:color="auto"/>
            </w:tcBorders>
          </w:tcPr>
          <w:p w14:paraId="387D87C9" w14:textId="49C075B2" w:rsidR="00A935E3" w:rsidRPr="00E37199" w:rsidRDefault="00A935E3" w:rsidP="00A935E3">
            <w:pPr>
              <w:spacing w:before="120"/>
              <w:rPr>
                <w:b/>
                <w:sz w:val="22"/>
                <w:szCs w:val="22"/>
                <w:lang w:val="mn-MN"/>
              </w:rPr>
            </w:pPr>
            <w:r w:rsidRPr="00E37199">
              <w:rPr>
                <w:b/>
                <w:sz w:val="22"/>
                <w:szCs w:val="22"/>
                <w:lang w:val="mn-MN"/>
              </w:rPr>
              <w:t>ТШЗ 17.6</w:t>
            </w:r>
          </w:p>
        </w:tc>
        <w:tc>
          <w:tcPr>
            <w:tcW w:w="7904" w:type="dxa"/>
            <w:tcBorders>
              <w:top w:val="single" w:sz="4" w:space="0" w:color="auto"/>
              <w:left w:val="single" w:sz="4" w:space="0" w:color="auto"/>
              <w:right w:val="single" w:sz="4" w:space="0" w:color="auto"/>
            </w:tcBorders>
          </w:tcPr>
          <w:p w14:paraId="42CEE98F" w14:textId="249CDCD7" w:rsidR="00A935E3" w:rsidRPr="000F0579" w:rsidRDefault="00A935E3" w:rsidP="00A935E3">
            <w:pPr>
              <w:spacing w:before="120"/>
              <w:jc w:val="both"/>
              <w:rPr>
                <w:b/>
                <w:bCs/>
                <w:i/>
                <w:iCs/>
                <w:sz w:val="22"/>
                <w:u w:val="single"/>
                <w:lang w:val="mn-MN"/>
              </w:rPr>
            </w:pPr>
            <w:r w:rsidRPr="00E37199">
              <w:rPr>
                <w:bCs/>
                <w:iCs/>
                <w:sz w:val="22"/>
                <w:lang w:val="mn-MN"/>
              </w:rPr>
              <w:t>Барааны хувьд тасралтгүй, горимын дагуу ажиллуулахад шаардагдах сэлбэг хэрэгсэл, тусгай багаж болон бусад эд зүйлсийн жагсаалт ирүүлэх эсэх, ирүүлэх бол хугацаа:</w:t>
            </w:r>
            <w:r w:rsidRPr="00E37199">
              <w:rPr>
                <w:b/>
                <w:i/>
                <w:sz w:val="22"/>
                <w:lang w:val="mn-MN"/>
              </w:rPr>
              <w:t xml:space="preserve"> </w:t>
            </w:r>
            <w:r w:rsidRPr="00E37199">
              <w:rPr>
                <w:b/>
                <w:bCs/>
                <w:i/>
                <w:iCs/>
                <w:sz w:val="22"/>
                <w:u w:val="single"/>
                <w:lang w:val="mn-MN"/>
              </w:rPr>
              <w:t>Тийм</w:t>
            </w:r>
            <w:r w:rsidR="000F0579">
              <w:rPr>
                <w:b/>
                <w:bCs/>
                <w:i/>
                <w:iCs/>
                <w:sz w:val="22"/>
                <w:u w:val="single"/>
                <w:lang w:val="mn-MN"/>
              </w:rPr>
              <w:t>. 2024.0</w:t>
            </w:r>
            <w:r w:rsidR="00D428C7">
              <w:rPr>
                <w:b/>
                <w:bCs/>
                <w:i/>
                <w:iCs/>
                <w:sz w:val="22"/>
                <w:u w:val="single"/>
                <w:lang w:val="mn-MN"/>
              </w:rPr>
              <w:t>6</w:t>
            </w:r>
            <w:r w:rsidR="000F0579">
              <w:rPr>
                <w:b/>
                <w:bCs/>
                <w:i/>
                <w:iCs/>
                <w:sz w:val="22"/>
                <w:u w:val="single"/>
                <w:lang w:val="mn-MN"/>
              </w:rPr>
              <w:t>.</w:t>
            </w:r>
            <w:r w:rsidR="00D428C7">
              <w:rPr>
                <w:b/>
                <w:bCs/>
                <w:i/>
                <w:iCs/>
                <w:sz w:val="22"/>
                <w:u w:val="single"/>
                <w:lang w:val="mn-MN"/>
              </w:rPr>
              <w:t>0</w:t>
            </w:r>
            <w:r w:rsidR="00BF7C82">
              <w:rPr>
                <w:b/>
                <w:bCs/>
                <w:i/>
                <w:iCs/>
                <w:sz w:val="22"/>
                <w:u w:val="single"/>
                <w:lang w:val="mn-MN"/>
              </w:rPr>
              <w:t>5</w:t>
            </w:r>
            <w:r w:rsidR="000F0579">
              <w:rPr>
                <w:b/>
                <w:bCs/>
                <w:i/>
                <w:iCs/>
                <w:sz w:val="22"/>
                <w:u w:val="single"/>
                <w:lang w:val="mn-MN"/>
              </w:rPr>
              <w:t>-ны дотор</w:t>
            </w:r>
          </w:p>
        </w:tc>
      </w:tr>
      <w:tr w:rsidR="00F962C8" w:rsidRPr="00E37199" w14:paraId="77EE4D3D" w14:textId="77777777" w:rsidTr="009E1CCB">
        <w:tblPrEx>
          <w:tblBorders>
            <w:insideH w:val="single" w:sz="8" w:space="0" w:color="000000"/>
          </w:tblBorders>
        </w:tblPrEx>
        <w:trPr>
          <w:trHeight w:val="96"/>
        </w:trPr>
        <w:tc>
          <w:tcPr>
            <w:tcW w:w="1452" w:type="dxa"/>
            <w:tcBorders>
              <w:top w:val="single" w:sz="4" w:space="0" w:color="auto"/>
              <w:left w:val="single" w:sz="4" w:space="0" w:color="auto"/>
              <w:right w:val="single" w:sz="4" w:space="0" w:color="auto"/>
            </w:tcBorders>
          </w:tcPr>
          <w:p w14:paraId="1A8EFB15" w14:textId="6779FE11" w:rsidR="00F962C8" w:rsidRPr="00E37199" w:rsidRDefault="00F962C8" w:rsidP="00F962C8">
            <w:pPr>
              <w:spacing w:before="120"/>
              <w:rPr>
                <w:b/>
                <w:sz w:val="22"/>
                <w:szCs w:val="22"/>
                <w:lang w:val="mn-MN"/>
              </w:rPr>
            </w:pPr>
            <w:r w:rsidRPr="00E37199">
              <w:rPr>
                <w:b/>
                <w:sz w:val="22"/>
                <w:szCs w:val="22"/>
                <w:lang w:val="mn-MN"/>
              </w:rPr>
              <w:t>ТШЗ 18.1</w:t>
            </w:r>
          </w:p>
        </w:tc>
        <w:tc>
          <w:tcPr>
            <w:tcW w:w="7904" w:type="dxa"/>
            <w:tcBorders>
              <w:top w:val="single" w:sz="4" w:space="0" w:color="auto"/>
              <w:left w:val="single" w:sz="4" w:space="0" w:color="auto"/>
              <w:right w:val="single" w:sz="4" w:space="0" w:color="auto"/>
            </w:tcBorders>
          </w:tcPr>
          <w:p w14:paraId="4E14BF32" w14:textId="72DAAC86" w:rsidR="00F962C8" w:rsidRPr="00E37199" w:rsidRDefault="00F962C8" w:rsidP="00F962C8">
            <w:pPr>
              <w:spacing w:before="120"/>
              <w:jc w:val="both"/>
              <w:rPr>
                <w:sz w:val="22"/>
                <w:szCs w:val="22"/>
                <w:lang w:val="mn-MN"/>
              </w:rPr>
            </w:pPr>
            <w:r w:rsidRPr="00E37199">
              <w:rPr>
                <w:sz w:val="22"/>
                <w:szCs w:val="22"/>
                <w:lang w:val="mn-MN"/>
              </w:rPr>
              <w:t xml:space="preserve">Барааг дагалдах үйлчилгээг хэрэгжүүлэх хүний нөөцийн </w:t>
            </w:r>
            <w:r w:rsidR="00E60F02" w:rsidRPr="00E37199">
              <w:rPr>
                <w:sz w:val="22"/>
                <w:szCs w:val="22"/>
                <w:lang w:val="mn-MN"/>
              </w:rPr>
              <w:t>шаардлага, шалгуур үзүүлэлт</w:t>
            </w:r>
            <w:r w:rsidRPr="00E37199">
              <w:rPr>
                <w:sz w:val="22"/>
                <w:szCs w:val="22"/>
                <w:lang w:val="mn-MN"/>
              </w:rPr>
              <w:t xml:space="preserve">: </w:t>
            </w:r>
            <w:r w:rsidRPr="00E37199">
              <w:rPr>
                <w:b/>
                <w:i/>
                <w:sz w:val="22"/>
                <w:szCs w:val="22"/>
                <w:lang w:val="mn-MN"/>
              </w:rPr>
              <w:t>Шаардахгүй</w:t>
            </w:r>
            <w:r w:rsidR="000F0579">
              <w:rPr>
                <w:b/>
                <w:i/>
                <w:sz w:val="22"/>
                <w:szCs w:val="22"/>
                <w:lang w:val="mn-MN"/>
              </w:rPr>
              <w:t>.</w:t>
            </w:r>
          </w:p>
          <w:p w14:paraId="4FA0B44B" w14:textId="3292D473" w:rsidR="002C2917" w:rsidRPr="00E37199" w:rsidRDefault="00F962C8" w:rsidP="002C2917">
            <w:pPr>
              <w:spacing w:before="120"/>
              <w:jc w:val="both"/>
              <w:rPr>
                <w:b/>
                <w:i/>
                <w:sz w:val="22"/>
                <w:lang w:val="mn-MN"/>
              </w:rPr>
            </w:pPr>
            <w:r w:rsidRPr="00E37199">
              <w:rPr>
                <w:sz w:val="22"/>
                <w:szCs w:val="22"/>
                <w:lang w:val="mn-MN"/>
              </w:rPr>
              <w:t xml:space="preserve">Ижил төстэй бараа нийлүүлсэн туршлагыг нотлох гэрээний </w:t>
            </w:r>
            <w:r w:rsidR="000B433A" w:rsidRPr="00E37199">
              <w:rPr>
                <w:sz w:val="22"/>
                <w:szCs w:val="22"/>
                <w:lang w:val="mn-MN"/>
              </w:rPr>
              <w:t>туршлагын шаардлага</w:t>
            </w:r>
            <w:r w:rsidRPr="00E37199">
              <w:rPr>
                <w:sz w:val="22"/>
                <w:szCs w:val="22"/>
                <w:lang w:val="mn-MN"/>
              </w:rPr>
              <w:t xml:space="preserve">: </w:t>
            </w:r>
            <w:r w:rsidRPr="00E37199">
              <w:rPr>
                <w:b/>
                <w:i/>
                <w:sz w:val="22"/>
                <w:szCs w:val="22"/>
                <w:lang w:val="mn-MN"/>
              </w:rPr>
              <w:t>Шаардлагата</w:t>
            </w:r>
            <w:r w:rsidR="000F0579">
              <w:rPr>
                <w:b/>
                <w:i/>
                <w:sz w:val="22"/>
                <w:szCs w:val="22"/>
                <w:lang w:val="mn-MN"/>
              </w:rPr>
              <w:t>й.</w:t>
            </w:r>
          </w:p>
          <w:p w14:paraId="18747407" w14:textId="4676DA7D" w:rsidR="00F962C8" w:rsidRPr="00E37199" w:rsidRDefault="00F962C8" w:rsidP="00F962C8">
            <w:pPr>
              <w:spacing w:before="120"/>
              <w:jc w:val="both"/>
              <w:rPr>
                <w:sz w:val="22"/>
                <w:szCs w:val="22"/>
                <w:lang w:val="mn-MN"/>
              </w:rPr>
            </w:pPr>
            <w:r w:rsidRPr="00E37199">
              <w:rPr>
                <w:sz w:val="22"/>
                <w:lang w:val="mn-MN"/>
              </w:rPr>
              <w:t>Бараа нийлүүлэхэд ашиглагдах үндсэн тоног төхөөрөмж, техник хэрэгсл</w:t>
            </w:r>
            <w:r w:rsidR="00047269" w:rsidRPr="00E37199">
              <w:rPr>
                <w:sz w:val="22"/>
                <w:lang w:val="mn-MN"/>
              </w:rPr>
              <w:t xml:space="preserve">ийн </w:t>
            </w:r>
            <w:r w:rsidR="00047269" w:rsidRPr="00E37199">
              <w:rPr>
                <w:sz w:val="22"/>
                <w:szCs w:val="22"/>
                <w:lang w:val="mn-MN"/>
              </w:rPr>
              <w:t>шаардлага</w:t>
            </w:r>
            <w:r w:rsidRPr="00E37199">
              <w:rPr>
                <w:sz w:val="22"/>
                <w:lang w:val="mn-MN"/>
              </w:rPr>
              <w:t>:</w:t>
            </w:r>
            <w:r w:rsidR="000F0579">
              <w:rPr>
                <w:sz w:val="22"/>
                <w:lang w:val="mn-MN"/>
              </w:rPr>
              <w:t xml:space="preserve"> </w:t>
            </w:r>
            <w:r w:rsidRPr="00E37199">
              <w:rPr>
                <w:b/>
                <w:i/>
                <w:sz w:val="22"/>
                <w:szCs w:val="22"/>
                <w:lang w:val="mn-MN"/>
              </w:rPr>
              <w:t>Шаардана</w:t>
            </w:r>
            <w:r w:rsidR="000F0579">
              <w:rPr>
                <w:b/>
                <w:i/>
                <w:sz w:val="22"/>
                <w:szCs w:val="22"/>
                <w:lang w:val="mn-MN"/>
              </w:rPr>
              <w:t>. “Цэнэглэх горим болон өвлийн улиралд зай хураагуурын чадлын ерөнхий мэдээлэл”</w:t>
            </w:r>
          </w:p>
          <w:p w14:paraId="06DF743A" w14:textId="77777777" w:rsidR="00E60F02" w:rsidRPr="00E37199" w:rsidRDefault="00E60F02" w:rsidP="00E60F02">
            <w:pPr>
              <w:spacing w:before="120"/>
              <w:jc w:val="both"/>
              <w:rPr>
                <w:sz w:val="22"/>
                <w:szCs w:val="22"/>
                <w:lang w:val="mn-MN"/>
              </w:rPr>
            </w:pPr>
            <w:r w:rsidRPr="00E37199">
              <w:rPr>
                <w:sz w:val="22"/>
                <w:szCs w:val="22"/>
                <w:lang w:val="mn-MN"/>
              </w:rPr>
              <w:t xml:space="preserve">Оролцогчид тавигдах санхүүгийн чадавхын шалгуур үзүүлэлт, шаардлага: </w:t>
            </w:r>
          </w:p>
          <w:p w14:paraId="457A8A58" w14:textId="77777777" w:rsidR="00E60F02" w:rsidRPr="00E37199" w:rsidRDefault="00E60F02" w:rsidP="00E60F02">
            <w:pPr>
              <w:spacing w:before="120"/>
              <w:jc w:val="both"/>
              <w:rPr>
                <w:sz w:val="22"/>
                <w:lang w:val="mn-MN"/>
              </w:rPr>
            </w:pPr>
            <w:r w:rsidRPr="00E37199">
              <w:rPr>
                <w:b/>
                <w:i/>
                <w:sz w:val="22"/>
                <w:lang w:val="mn-MN"/>
              </w:rPr>
              <w:t xml:space="preserve">[Санхүүгийн чадавхын шалгуур үзүүлэлт, шаардлагыг тогтооход бараа нийлүүлэхэд зайлшгүй шаардлагатай шалгуур үзүүлэлтийг тусгах ба хувь хэмжээг үндэслэлгүй тогтоохгүй байхыг анхаарна уу. Тавигдах шаардлагын жишээ нь дараах байж </w:t>
            </w:r>
            <w:r w:rsidRPr="00E37199">
              <w:rPr>
                <w:b/>
                <w:i/>
                <w:sz w:val="22"/>
                <w:szCs w:val="22"/>
                <w:lang w:val="mn-MN"/>
              </w:rPr>
              <w:t>болох боловч үүгээр хязгаарлагдахгүй. Үүнд:</w:t>
            </w:r>
          </w:p>
          <w:p w14:paraId="091A316E" w14:textId="77777777" w:rsidR="00E60F02" w:rsidRPr="00E37199" w:rsidRDefault="00E60F02" w:rsidP="00E60F02">
            <w:pPr>
              <w:spacing w:before="120"/>
              <w:jc w:val="both"/>
              <w:rPr>
                <w:sz w:val="22"/>
                <w:szCs w:val="22"/>
                <w:lang w:val="mn-MN"/>
              </w:rPr>
            </w:pPr>
            <w:r w:rsidRPr="00E37199">
              <w:rPr>
                <w:b/>
                <w:i/>
                <w:sz w:val="22"/>
                <w:lang w:val="mn-MN"/>
              </w:rPr>
              <w:t>Борлуулалтын орлогын хэмжээ: ТШЗ-ны 18.3-т заасан хугацаанд гүйцэтгэсэн нийт борлуулалтын орлогын хэмжээ нь батлагдсан төсвийн [тоо бичих] хувиас багагүй байх.]</w:t>
            </w:r>
          </w:p>
          <w:p w14:paraId="7A43039B" w14:textId="09E67556" w:rsidR="00E60F02" w:rsidRPr="00E37199" w:rsidRDefault="00E60F02" w:rsidP="00E60F02">
            <w:pPr>
              <w:spacing w:before="120"/>
              <w:jc w:val="both"/>
              <w:rPr>
                <w:sz w:val="22"/>
                <w:szCs w:val="22"/>
                <w:lang w:val="mn-MN"/>
              </w:rPr>
            </w:pPr>
            <w:r w:rsidRPr="00E37199">
              <w:rPr>
                <w:sz w:val="22"/>
                <w:szCs w:val="22"/>
                <w:lang w:val="mn-MN"/>
              </w:rPr>
              <w:t xml:space="preserve">Оролцогчийн техникийн чадавх болон туршлагын шалгуур үзүүлэлт, шаардлага: </w:t>
            </w:r>
            <w:r w:rsidRPr="00E37199">
              <w:rPr>
                <w:b/>
                <w:i/>
                <w:sz w:val="22"/>
                <w:szCs w:val="22"/>
                <w:lang w:val="mn-MN"/>
              </w:rPr>
              <w:t xml:space="preserve">[Техникийн чадавх болон туршлагын шалгуур үзүүлэлт, шаардлагыг тогтоохдоо барааны онцлог, тоо хэмжээг харгалзан </w:t>
            </w:r>
            <w:r w:rsidRPr="00E37199">
              <w:rPr>
                <w:b/>
                <w:i/>
                <w:sz w:val="22"/>
                <w:lang w:val="mn-MN"/>
              </w:rPr>
              <w:t>зайлшгүй шаардлагыг тусгана. Тухайлбал дараах шаардлагууд байж болох ба үүгээр хязгаарлагдахгүй. Үүнд:</w:t>
            </w:r>
          </w:p>
        </w:tc>
      </w:tr>
      <w:tr w:rsidR="008B6818" w:rsidRPr="00E37199" w14:paraId="049FC168" w14:textId="77777777" w:rsidTr="009E1CCB">
        <w:tblPrEx>
          <w:tblBorders>
            <w:insideH w:val="single" w:sz="8" w:space="0" w:color="000000"/>
          </w:tblBorders>
        </w:tblPrEx>
        <w:trPr>
          <w:trHeight w:val="96"/>
        </w:trPr>
        <w:tc>
          <w:tcPr>
            <w:tcW w:w="1452" w:type="dxa"/>
            <w:tcBorders>
              <w:top w:val="single" w:sz="4" w:space="0" w:color="auto"/>
              <w:left w:val="single" w:sz="4" w:space="0" w:color="auto"/>
              <w:right w:val="single" w:sz="4" w:space="0" w:color="auto"/>
            </w:tcBorders>
          </w:tcPr>
          <w:p w14:paraId="7ABD4851" w14:textId="55EC01C9" w:rsidR="008B6818" w:rsidRPr="00E37199" w:rsidRDefault="008B6818" w:rsidP="008B6818">
            <w:pPr>
              <w:spacing w:before="120"/>
              <w:rPr>
                <w:b/>
                <w:sz w:val="22"/>
                <w:szCs w:val="22"/>
                <w:lang w:val="mn-MN"/>
              </w:rPr>
            </w:pPr>
            <w:r w:rsidRPr="00E37199">
              <w:rPr>
                <w:b/>
                <w:sz w:val="22"/>
                <w:szCs w:val="22"/>
                <w:lang w:val="mn-MN"/>
              </w:rPr>
              <w:t>ТШЗ 18.2</w:t>
            </w:r>
          </w:p>
        </w:tc>
        <w:tc>
          <w:tcPr>
            <w:tcW w:w="7904" w:type="dxa"/>
            <w:tcBorders>
              <w:top w:val="single" w:sz="4" w:space="0" w:color="auto"/>
              <w:left w:val="single" w:sz="4" w:space="0" w:color="auto"/>
              <w:right w:val="single" w:sz="4" w:space="0" w:color="auto"/>
            </w:tcBorders>
          </w:tcPr>
          <w:p w14:paraId="4A8C54D8" w14:textId="3348F017" w:rsidR="008B6818" w:rsidRPr="00E37199" w:rsidRDefault="008B6818" w:rsidP="008B6818">
            <w:pPr>
              <w:spacing w:before="120"/>
              <w:jc w:val="both"/>
              <w:rPr>
                <w:sz w:val="22"/>
                <w:szCs w:val="22"/>
                <w:lang w:val="mn-MN"/>
              </w:rPr>
            </w:pPr>
            <w:r w:rsidRPr="00E37199">
              <w:rPr>
                <w:sz w:val="22"/>
                <w:szCs w:val="22"/>
                <w:lang w:val="mn-MN"/>
              </w:rPr>
              <w:t xml:space="preserve">Тусгай зөвшөөрөл/зөвшөөрөл: </w:t>
            </w:r>
            <w:r w:rsidRPr="00E37199">
              <w:rPr>
                <w:b/>
                <w:i/>
                <w:sz w:val="22"/>
                <w:szCs w:val="22"/>
                <w:lang w:val="mn-MN"/>
              </w:rPr>
              <w:t>Шаардана</w:t>
            </w:r>
            <w:r w:rsidR="000F0579">
              <w:rPr>
                <w:b/>
                <w:i/>
                <w:sz w:val="22"/>
                <w:szCs w:val="22"/>
                <w:lang w:val="mn-MN"/>
              </w:rPr>
              <w:t>.</w:t>
            </w:r>
          </w:p>
        </w:tc>
      </w:tr>
      <w:tr w:rsidR="008B6818" w:rsidRPr="00E37199" w14:paraId="3FD780CE" w14:textId="77777777">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60B75A14" w14:textId="33E5E16A" w:rsidR="008B6818" w:rsidRPr="00E37199" w:rsidRDefault="008B6818" w:rsidP="008B6818">
            <w:pPr>
              <w:spacing w:before="120"/>
              <w:rPr>
                <w:b/>
                <w:sz w:val="22"/>
                <w:szCs w:val="22"/>
                <w:lang w:val="mn-MN"/>
              </w:rPr>
            </w:pPr>
            <w:r w:rsidRPr="00E37199">
              <w:rPr>
                <w:b/>
                <w:sz w:val="22"/>
                <w:szCs w:val="22"/>
                <w:lang w:val="mn-MN"/>
              </w:rPr>
              <w:t>ТШЗ 19.1</w:t>
            </w:r>
          </w:p>
        </w:tc>
        <w:tc>
          <w:tcPr>
            <w:tcW w:w="7904" w:type="dxa"/>
            <w:tcBorders>
              <w:top w:val="single" w:sz="4" w:space="0" w:color="auto"/>
              <w:left w:val="single" w:sz="4" w:space="0" w:color="auto"/>
              <w:bottom w:val="single" w:sz="4" w:space="0" w:color="auto"/>
              <w:right w:val="single" w:sz="4" w:space="0" w:color="auto"/>
            </w:tcBorders>
          </w:tcPr>
          <w:p w14:paraId="150573F4" w14:textId="18648ED0" w:rsidR="008B6818" w:rsidRPr="00E37199" w:rsidRDefault="008B6818" w:rsidP="008B6818">
            <w:pPr>
              <w:spacing w:before="120"/>
              <w:jc w:val="both"/>
              <w:rPr>
                <w:sz w:val="22"/>
                <w:szCs w:val="22"/>
                <w:lang w:val="mn-MN"/>
              </w:rPr>
            </w:pPr>
            <w:r w:rsidRPr="00E37199">
              <w:rPr>
                <w:sz w:val="22"/>
                <w:lang w:val="mn-MN"/>
              </w:rPr>
              <w:t>Санхүүгийн чадавхын шаардлагыг хангах нотлох баримт ирүүлэхийг шаардах эсэх:</w:t>
            </w:r>
            <w:r w:rsidR="000F0579">
              <w:rPr>
                <w:sz w:val="22"/>
                <w:lang w:val="mn-MN"/>
              </w:rPr>
              <w:t xml:space="preserve"> </w:t>
            </w:r>
            <w:r w:rsidRPr="000F0579">
              <w:rPr>
                <w:b/>
                <w:bCs/>
                <w:i/>
                <w:iCs/>
                <w:sz w:val="22"/>
                <w:lang w:val="mn-MN"/>
              </w:rPr>
              <w:t>Тийм</w:t>
            </w:r>
            <w:r w:rsidR="000F0579" w:rsidRPr="000F0579">
              <w:rPr>
                <w:b/>
                <w:bCs/>
                <w:i/>
                <w:iCs/>
                <w:sz w:val="22"/>
                <w:lang w:val="mn-MN"/>
              </w:rPr>
              <w:t>.</w:t>
            </w:r>
          </w:p>
          <w:p w14:paraId="75079B23" w14:textId="2DDB6453" w:rsidR="008B6818" w:rsidRPr="00E37199" w:rsidDel="001A0A23" w:rsidRDefault="008B6818" w:rsidP="008B6818">
            <w:pPr>
              <w:spacing w:before="120"/>
              <w:jc w:val="both"/>
              <w:rPr>
                <w:sz w:val="22"/>
                <w:szCs w:val="22"/>
                <w:lang w:val="mn-MN"/>
              </w:rPr>
            </w:pPr>
            <w:r w:rsidRPr="00E37199">
              <w:rPr>
                <w:sz w:val="22"/>
                <w:szCs w:val="22"/>
                <w:lang w:val="mn-MN"/>
              </w:rPr>
              <w:t xml:space="preserve">Оролцогчийн санхүүгийн чадавхыг хянан үзэхэд үндэслэл болгох санхүүгийн тайлангийн хугацаа: </w:t>
            </w:r>
            <w:r w:rsidR="000F0579" w:rsidRPr="00E2391D">
              <w:rPr>
                <w:b/>
                <w:i/>
                <w:sz w:val="22"/>
                <w:lang w:val="mn-MN"/>
              </w:rPr>
              <w:t>Сүүлийн 3 жил буюу 20</w:t>
            </w:r>
            <w:r w:rsidR="00BF31A2">
              <w:rPr>
                <w:b/>
                <w:i/>
                <w:sz w:val="22"/>
                <w:lang w:val="mn-MN"/>
              </w:rPr>
              <w:t>21</w:t>
            </w:r>
            <w:r w:rsidR="000F0579" w:rsidRPr="00E2391D">
              <w:rPr>
                <w:b/>
                <w:i/>
                <w:sz w:val="22"/>
                <w:lang w:val="mn-MN"/>
              </w:rPr>
              <w:t>, 202</w:t>
            </w:r>
            <w:r w:rsidR="00BF31A2">
              <w:rPr>
                <w:b/>
                <w:i/>
                <w:sz w:val="22"/>
                <w:lang w:val="mn-MN"/>
              </w:rPr>
              <w:t>2</w:t>
            </w:r>
            <w:r w:rsidR="000F0579" w:rsidRPr="00E2391D">
              <w:rPr>
                <w:b/>
                <w:i/>
                <w:sz w:val="22"/>
                <w:lang w:val="mn-MN"/>
              </w:rPr>
              <w:t>, 202</w:t>
            </w:r>
            <w:r w:rsidR="00BF31A2">
              <w:rPr>
                <w:b/>
                <w:i/>
                <w:sz w:val="22"/>
                <w:lang w:val="mn-MN"/>
              </w:rPr>
              <w:t>3</w:t>
            </w:r>
            <w:r w:rsidR="000F0579" w:rsidRPr="00E2391D">
              <w:rPr>
                <w:b/>
                <w:i/>
                <w:sz w:val="22"/>
                <w:lang w:val="mn-MN"/>
              </w:rPr>
              <w:t xml:space="preserve"> онуудын аль нэг жилийн борлуулалтын орлого </w:t>
            </w:r>
            <w:r w:rsidR="000F0579">
              <w:rPr>
                <w:b/>
                <w:i/>
                <w:sz w:val="22"/>
                <w:lang w:val="mn-MN"/>
              </w:rPr>
              <w:t xml:space="preserve">нь батлагдсан </w:t>
            </w:r>
            <w:r w:rsidR="000F0579" w:rsidRPr="00E2391D">
              <w:rPr>
                <w:b/>
                <w:i/>
                <w:sz w:val="22"/>
                <w:lang w:val="mn-MN"/>
              </w:rPr>
              <w:t>төсөвт өртг</w:t>
            </w:r>
            <w:r w:rsidR="000F0579">
              <w:rPr>
                <w:b/>
                <w:i/>
                <w:sz w:val="22"/>
                <w:lang w:val="mn-MN"/>
              </w:rPr>
              <w:t>өөс</w:t>
            </w:r>
            <w:r w:rsidR="000F0579" w:rsidRPr="00E2391D">
              <w:rPr>
                <w:b/>
                <w:i/>
                <w:sz w:val="22"/>
                <w:lang w:val="mn-MN"/>
              </w:rPr>
              <w:t xml:space="preserve"> багагүй байна</w:t>
            </w:r>
          </w:p>
        </w:tc>
      </w:tr>
      <w:tr w:rsidR="008B6818" w:rsidRPr="00E37199" w14:paraId="5EF907B1" w14:textId="77777777">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5FE057BF" w14:textId="55B74C95" w:rsidR="008B6818" w:rsidRPr="00E37199" w:rsidRDefault="008B6818" w:rsidP="008B6818">
            <w:pPr>
              <w:spacing w:before="120"/>
              <w:rPr>
                <w:b/>
                <w:sz w:val="22"/>
                <w:szCs w:val="22"/>
                <w:lang w:val="mn-MN"/>
              </w:rPr>
            </w:pPr>
            <w:r w:rsidRPr="00E37199">
              <w:rPr>
                <w:b/>
                <w:sz w:val="22"/>
                <w:szCs w:val="22"/>
                <w:lang w:val="mn-MN"/>
              </w:rPr>
              <w:t>ТШЗ 20.1</w:t>
            </w:r>
          </w:p>
        </w:tc>
        <w:tc>
          <w:tcPr>
            <w:tcW w:w="7904" w:type="dxa"/>
            <w:tcBorders>
              <w:top w:val="single" w:sz="4" w:space="0" w:color="auto"/>
              <w:left w:val="single" w:sz="4" w:space="0" w:color="auto"/>
              <w:bottom w:val="single" w:sz="4" w:space="0" w:color="auto"/>
              <w:right w:val="single" w:sz="4" w:space="0" w:color="auto"/>
            </w:tcBorders>
          </w:tcPr>
          <w:p w14:paraId="3C93217D" w14:textId="568CAD60" w:rsidR="008B6818" w:rsidRPr="00AC36C7" w:rsidRDefault="008B6818" w:rsidP="008B6818">
            <w:pPr>
              <w:spacing w:before="120"/>
              <w:jc w:val="both"/>
              <w:rPr>
                <w:sz w:val="22"/>
                <w:lang w:val="mn-MN"/>
              </w:rPr>
            </w:pPr>
            <w:r w:rsidRPr="00AC36C7">
              <w:rPr>
                <w:sz w:val="22"/>
                <w:lang w:val="mn-MN"/>
              </w:rPr>
              <w:t xml:space="preserve">Техникийн чадавх болон туршлагын шаардлагыг хангах нотлох баримт ирүүлэх эсэх: </w:t>
            </w:r>
          </w:p>
          <w:p w14:paraId="11545D04" w14:textId="77777777" w:rsidR="005114B3" w:rsidRPr="00AC36C7" w:rsidRDefault="005114B3" w:rsidP="005114B3">
            <w:pPr>
              <w:spacing w:before="120"/>
              <w:jc w:val="both"/>
              <w:rPr>
                <w:b/>
                <w:i/>
                <w:sz w:val="22"/>
                <w:szCs w:val="22"/>
                <w:lang w:val="mn-MN"/>
              </w:rPr>
            </w:pPr>
            <w:r w:rsidRPr="00AC36C7">
              <w:rPr>
                <w:b/>
                <w:i/>
                <w:sz w:val="22"/>
                <w:szCs w:val="22"/>
                <w:lang w:val="mn-MN"/>
              </w:rPr>
              <w:t>1.Захиалагч болон нийлүүлэгчийн техникийн тодорхойлолтыг</w:t>
            </w:r>
            <w:r w:rsidRPr="00AC36C7">
              <w:rPr>
                <w:b/>
                <w:i/>
                <w:sz w:val="22"/>
                <w:szCs w:val="22"/>
                <w:lang w:val="mn-MN"/>
              </w:rPr>
              <w:br/>
              <w:t>харьцуулсан байдлаар дэлгэрэнгүй танилцуулга, хүснэгтээр бэлтгэж баталгаажуулан ирүүлнэ.</w:t>
            </w:r>
          </w:p>
          <w:p w14:paraId="6C812583" w14:textId="77777777" w:rsidR="005114B3" w:rsidRPr="00AC36C7" w:rsidRDefault="005114B3" w:rsidP="005114B3">
            <w:pPr>
              <w:spacing w:before="120"/>
              <w:jc w:val="both"/>
              <w:rPr>
                <w:b/>
                <w:i/>
                <w:sz w:val="22"/>
                <w:szCs w:val="22"/>
                <w:lang w:val="mn-MN"/>
              </w:rPr>
            </w:pPr>
            <w:r w:rsidRPr="00AC36C7">
              <w:rPr>
                <w:b/>
                <w:i/>
                <w:sz w:val="22"/>
                <w:szCs w:val="22"/>
                <w:lang w:val="mn-MN"/>
              </w:rPr>
              <w:t>2.Барааны үнийн задаргаа ба бараа нийлүүлэлтийн хуваарийг</w:t>
            </w:r>
            <w:r w:rsidRPr="00AC36C7">
              <w:rPr>
                <w:b/>
                <w:i/>
                <w:sz w:val="22"/>
                <w:szCs w:val="22"/>
                <w:lang w:val="mn-MN"/>
              </w:rPr>
              <w:br/>
              <w:t>маягтын дагуу баталгаажуулан ирүүлнэ.</w:t>
            </w:r>
          </w:p>
          <w:p w14:paraId="3189023C" w14:textId="77777777" w:rsidR="005114B3" w:rsidRPr="00AC36C7" w:rsidRDefault="005114B3" w:rsidP="005114B3">
            <w:pPr>
              <w:spacing w:before="120"/>
              <w:jc w:val="both"/>
              <w:rPr>
                <w:b/>
                <w:i/>
                <w:sz w:val="22"/>
                <w:szCs w:val="22"/>
                <w:lang w:val="mn-MN"/>
              </w:rPr>
            </w:pPr>
            <w:r w:rsidRPr="00AC36C7">
              <w:rPr>
                <w:b/>
                <w:i/>
                <w:sz w:val="22"/>
                <w:szCs w:val="22"/>
                <w:lang w:val="mn-MN"/>
              </w:rPr>
              <w:lastRenderedPageBreak/>
              <w:t>3.Тендерт шалгарсан тохиолдолд гэрээний үнэ болон хугацаанд</w:t>
            </w:r>
            <w:r w:rsidRPr="00AC36C7">
              <w:rPr>
                <w:b/>
                <w:i/>
                <w:sz w:val="22"/>
                <w:szCs w:val="22"/>
                <w:lang w:val="mn-MN"/>
              </w:rPr>
              <w:br/>
              <w:t>багтаан чанарын шаардлага хангасан барааг захиалагчид</w:t>
            </w:r>
            <w:r w:rsidRPr="00AC36C7">
              <w:rPr>
                <w:b/>
                <w:i/>
                <w:sz w:val="22"/>
                <w:szCs w:val="22"/>
                <w:lang w:val="mn-MN"/>
              </w:rPr>
              <w:br/>
              <w:t>нийлүүлэх баталгааг албан бичгээр гаргаж ирүүлнэ.</w:t>
            </w:r>
          </w:p>
          <w:p w14:paraId="70278425" w14:textId="77777777" w:rsidR="005114B3" w:rsidRPr="00AC36C7" w:rsidRDefault="005114B3" w:rsidP="005114B3">
            <w:pPr>
              <w:spacing w:before="120"/>
              <w:jc w:val="both"/>
              <w:rPr>
                <w:b/>
                <w:i/>
                <w:sz w:val="22"/>
                <w:szCs w:val="22"/>
                <w:lang w:val="mn-MN"/>
              </w:rPr>
            </w:pPr>
            <w:r w:rsidRPr="00AC36C7">
              <w:rPr>
                <w:b/>
                <w:i/>
                <w:sz w:val="22"/>
                <w:szCs w:val="22"/>
                <w:lang w:val="mn-MN"/>
              </w:rPr>
              <w:t>4.Нийлүүлэх бараа нь техникийн тодорхойлолтод нийцэхийг зүйл,</w:t>
            </w:r>
            <w:r w:rsidRPr="00AC36C7">
              <w:rPr>
                <w:b/>
                <w:i/>
                <w:sz w:val="22"/>
                <w:szCs w:val="22"/>
                <w:lang w:val="mn-MN"/>
              </w:rPr>
              <w:br/>
              <w:t>заалт бүрээр нотлон харуулсан тайлбар, эсхүл тус тодорхойлолтын аль нэг зүйл, заалтыг орхигдуулсан, зөрсөн боловч захиалагчийн тогтоосон техникийн тодорхойлолтын шаардлагыг үндсэнд нь хангаж байгааг нотолсон мэдэгдлийг баталгаажуулан ирүүлнэ.</w:t>
            </w:r>
          </w:p>
          <w:p w14:paraId="3705832B" w14:textId="77777777" w:rsidR="005114B3" w:rsidRPr="00AC36C7" w:rsidRDefault="005114B3" w:rsidP="005114B3">
            <w:pPr>
              <w:spacing w:before="120"/>
              <w:jc w:val="both"/>
              <w:rPr>
                <w:b/>
                <w:i/>
                <w:sz w:val="22"/>
                <w:szCs w:val="22"/>
                <w:lang w:val="mn-MN"/>
              </w:rPr>
            </w:pPr>
            <w:r w:rsidRPr="00AC36C7">
              <w:rPr>
                <w:b/>
                <w:i/>
                <w:sz w:val="22"/>
                <w:szCs w:val="22"/>
                <w:lang w:val="mn-MN"/>
              </w:rPr>
              <w:t xml:space="preserve">5.Нийлүүлэх барааны дэлгэрэнгүй танилцуулгыг </w:t>
            </w:r>
            <w:r w:rsidRPr="00AC36C7">
              <w:rPr>
                <w:b/>
                <w:i/>
                <w:sz w:val="22"/>
                <w:szCs w:val="22"/>
                <w:lang w:val="mn-MN"/>
              </w:rPr>
              <w:br/>
              <w:t>гаргаж, фото зургийн хамт ирүүлнэ. Танилцуулгад санал болгож буй барааны техникийн үзүүлэлт, загвар, модель, үйлдвэрлэгч болон бусад мэдээллийг тодорхой тусгасан байна.</w:t>
            </w:r>
          </w:p>
          <w:p w14:paraId="565E4419" w14:textId="77777777" w:rsidR="005114B3" w:rsidRPr="00AC36C7" w:rsidRDefault="005114B3" w:rsidP="005114B3">
            <w:pPr>
              <w:spacing w:before="120"/>
              <w:jc w:val="both"/>
              <w:rPr>
                <w:b/>
                <w:i/>
                <w:sz w:val="22"/>
                <w:szCs w:val="22"/>
                <w:lang w:val="mn-MN"/>
              </w:rPr>
            </w:pPr>
            <w:r w:rsidRPr="00AC36C7">
              <w:rPr>
                <w:b/>
                <w:i/>
                <w:sz w:val="22"/>
                <w:szCs w:val="22"/>
                <w:lang w:val="mn-MN"/>
              </w:rPr>
              <w:t>6. Байгууллагын дэлгэрэнгүй танилцуулга ирүүлнэ.</w:t>
            </w:r>
          </w:p>
          <w:p w14:paraId="59103CCA" w14:textId="5D591824" w:rsidR="008B6818" w:rsidRPr="00AC36C7" w:rsidRDefault="008B6818" w:rsidP="005114B3">
            <w:pPr>
              <w:spacing w:before="120"/>
              <w:jc w:val="both"/>
              <w:rPr>
                <w:sz w:val="22"/>
                <w:szCs w:val="22"/>
                <w:lang w:val="mn-MN"/>
              </w:rPr>
            </w:pPr>
            <w:r w:rsidRPr="00AC36C7">
              <w:rPr>
                <w:sz w:val="22"/>
                <w:lang w:val="mn-MN"/>
              </w:rPr>
              <w:t xml:space="preserve">Оролцогч, түүний түншлэлийн гишүүдийн хэрэгжүүлж байгаа, хэрэгжүүлэх эрх авсан гэрээний талаарх мэдээлэл: </w:t>
            </w:r>
            <w:r w:rsidRPr="00AC36C7">
              <w:rPr>
                <w:b/>
                <w:i/>
                <w:sz w:val="22"/>
                <w:lang w:val="mn-MN"/>
              </w:rPr>
              <w:t>Шаардахгүй</w:t>
            </w:r>
            <w:r w:rsidR="005114B3" w:rsidRPr="00AC36C7">
              <w:rPr>
                <w:b/>
                <w:i/>
                <w:sz w:val="22"/>
                <w:lang w:val="mn-MN"/>
              </w:rPr>
              <w:t>.</w:t>
            </w:r>
            <w:r w:rsidRPr="00AC36C7">
              <w:rPr>
                <w:b/>
                <w:i/>
                <w:sz w:val="22"/>
                <w:lang w:val="mn-MN"/>
              </w:rPr>
              <w:t xml:space="preserve"> </w:t>
            </w:r>
          </w:p>
        </w:tc>
      </w:tr>
      <w:tr w:rsidR="008B6818" w:rsidRPr="00E37199" w14:paraId="42F4947D" w14:textId="77777777">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7C0BF4FB" w14:textId="271FCDA1" w:rsidR="008B6818" w:rsidRPr="00E37199" w:rsidRDefault="008B6818" w:rsidP="008B6818">
            <w:pPr>
              <w:spacing w:before="120"/>
              <w:rPr>
                <w:b/>
                <w:sz w:val="22"/>
                <w:szCs w:val="22"/>
                <w:lang w:val="mn-MN"/>
              </w:rPr>
            </w:pPr>
            <w:r w:rsidRPr="00E37199">
              <w:rPr>
                <w:b/>
                <w:sz w:val="22"/>
                <w:szCs w:val="22"/>
                <w:lang w:val="mn-MN"/>
              </w:rPr>
              <w:lastRenderedPageBreak/>
              <w:t>ТШЗ 21.5.</w:t>
            </w:r>
          </w:p>
        </w:tc>
        <w:tc>
          <w:tcPr>
            <w:tcW w:w="7904" w:type="dxa"/>
            <w:tcBorders>
              <w:top w:val="single" w:sz="4" w:space="0" w:color="auto"/>
              <w:left w:val="single" w:sz="4" w:space="0" w:color="auto"/>
              <w:bottom w:val="single" w:sz="4" w:space="0" w:color="auto"/>
              <w:right w:val="single" w:sz="4" w:space="0" w:color="auto"/>
            </w:tcBorders>
          </w:tcPr>
          <w:p w14:paraId="71C2383E" w14:textId="3C267ACD" w:rsidR="008B6818" w:rsidRPr="00E37199" w:rsidRDefault="008B6818" w:rsidP="008B6818">
            <w:pPr>
              <w:tabs>
                <w:tab w:val="right" w:pos="7254"/>
              </w:tabs>
              <w:spacing w:before="120"/>
              <w:jc w:val="both"/>
              <w:rPr>
                <w:sz w:val="22"/>
                <w:szCs w:val="22"/>
                <w:lang w:val="mn-MN"/>
              </w:rPr>
            </w:pPr>
            <w:r w:rsidRPr="00E37199">
              <w:rPr>
                <w:sz w:val="22"/>
                <w:szCs w:val="22"/>
                <w:lang w:val="mn-MN"/>
              </w:rPr>
              <w:t xml:space="preserve">Оролцогчийн санал болгосон үнийг гэрээний хэрэгжилтийн явцад: </w:t>
            </w:r>
            <w:r w:rsidRPr="00E37199">
              <w:rPr>
                <w:b/>
                <w:i/>
                <w:sz w:val="22"/>
                <w:szCs w:val="22"/>
                <w:lang w:val="mn-MN"/>
              </w:rPr>
              <w:t>Тохируулж болн</w:t>
            </w:r>
            <w:r w:rsidR="005114B3">
              <w:rPr>
                <w:b/>
                <w:i/>
                <w:sz w:val="22"/>
                <w:szCs w:val="22"/>
                <w:lang w:val="mn-MN"/>
              </w:rPr>
              <w:t>о.</w:t>
            </w:r>
          </w:p>
        </w:tc>
      </w:tr>
      <w:tr w:rsidR="008B6818" w:rsidRPr="00E37199" w14:paraId="17069C9A" w14:textId="77777777">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3BF163E4" w14:textId="0A2068FE" w:rsidR="008B6818" w:rsidRPr="00E37199" w:rsidRDefault="008B6818" w:rsidP="008B6818">
            <w:pPr>
              <w:spacing w:before="120"/>
              <w:rPr>
                <w:b/>
                <w:sz w:val="22"/>
                <w:szCs w:val="22"/>
                <w:lang w:val="mn-MN"/>
              </w:rPr>
            </w:pPr>
            <w:r w:rsidRPr="00E37199">
              <w:rPr>
                <w:b/>
                <w:sz w:val="22"/>
                <w:szCs w:val="22"/>
                <w:lang w:val="mn-MN"/>
              </w:rPr>
              <w:t>ТШЗ 21.6</w:t>
            </w:r>
          </w:p>
        </w:tc>
        <w:tc>
          <w:tcPr>
            <w:tcW w:w="7904" w:type="dxa"/>
            <w:tcBorders>
              <w:top w:val="single" w:sz="4" w:space="0" w:color="auto"/>
              <w:left w:val="single" w:sz="4" w:space="0" w:color="auto"/>
              <w:bottom w:val="single" w:sz="4" w:space="0" w:color="auto"/>
              <w:right w:val="single" w:sz="4" w:space="0" w:color="auto"/>
            </w:tcBorders>
          </w:tcPr>
          <w:p w14:paraId="3691EB8F" w14:textId="078AE8C4" w:rsidR="008B6818" w:rsidRPr="00E37199" w:rsidRDefault="008B6818" w:rsidP="005114B3">
            <w:pPr>
              <w:tabs>
                <w:tab w:val="right" w:pos="7254"/>
              </w:tabs>
              <w:spacing w:before="120"/>
              <w:ind w:left="720"/>
              <w:jc w:val="both"/>
              <w:rPr>
                <w:b/>
                <w:sz w:val="22"/>
                <w:szCs w:val="22"/>
                <w:lang w:val="mn-MN"/>
              </w:rPr>
            </w:pPr>
            <w:r w:rsidRPr="00E37199">
              <w:rPr>
                <w:sz w:val="22"/>
                <w:szCs w:val="22"/>
                <w:lang w:val="mn-MN"/>
              </w:rPr>
              <w:t xml:space="preserve">Олон улсын худалдааны нөхцөлийг хэрэглэх эсэх: </w:t>
            </w:r>
            <w:r w:rsidR="005114B3">
              <w:rPr>
                <w:b/>
                <w:i/>
                <w:sz w:val="22"/>
                <w:szCs w:val="22"/>
                <w:lang w:val="mn-MN"/>
              </w:rPr>
              <w:t xml:space="preserve">Тийм. </w:t>
            </w:r>
          </w:p>
        </w:tc>
      </w:tr>
      <w:tr w:rsidR="008B6818" w:rsidRPr="00E37199" w14:paraId="303F94A1" w14:textId="77777777">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73B276A4" w14:textId="1868810A" w:rsidR="008B6818" w:rsidRPr="00E37199" w:rsidRDefault="008B6818" w:rsidP="008B6818">
            <w:pPr>
              <w:spacing w:before="120"/>
              <w:rPr>
                <w:b/>
                <w:sz w:val="22"/>
                <w:szCs w:val="22"/>
                <w:lang w:val="mn-MN"/>
              </w:rPr>
            </w:pPr>
            <w:r w:rsidRPr="00E37199">
              <w:rPr>
                <w:b/>
                <w:sz w:val="22"/>
                <w:szCs w:val="22"/>
                <w:lang w:val="mn-MN"/>
              </w:rPr>
              <w:t>ТШЗ 24.1</w:t>
            </w:r>
          </w:p>
        </w:tc>
        <w:tc>
          <w:tcPr>
            <w:tcW w:w="7904" w:type="dxa"/>
            <w:tcBorders>
              <w:top w:val="single" w:sz="4" w:space="0" w:color="auto"/>
              <w:left w:val="single" w:sz="4" w:space="0" w:color="auto"/>
              <w:bottom w:val="single" w:sz="4" w:space="0" w:color="auto"/>
              <w:right w:val="single" w:sz="4" w:space="0" w:color="auto"/>
            </w:tcBorders>
          </w:tcPr>
          <w:p w14:paraId="4C9715EA" w14:textId="37F64AC8" w:rsidR="005114B3" w:rsidRPr="00CE5D20" w:rsidRDefault="005114B3" w:rsidP="005114B3">
            <w:pPr>
              <w:jc w:val="both"/>
              <w:rPr>
                <w:rFonts w:eastAsia="Arial"/>
                <w:i/>
                <w:iCs/>
                <w:sz w:val="22"/>
                <w:szCs w:val="22"/>
                <w:lang w:val="mn-MN"/>
              </w:rPr>
            </w:pPr>
            <w:r w:rsidRPr="00CE5D20">
              <w:rPr>
                <w:rFonts w:eastAsia="Arial"/>
                <w:sz w:val="22"/>
                <w:szCs w:val="22"/>
                <w:lang w:val="mn-MN"/>
              </w:rPr>
              <w:t xml:space="preserve">Тендерийн баталгааны дүн: </w:t>
            </w:r>
            <w:bookmarkStart w:id="334" w:name="_Hlk113531233"/>
            <w:r w:rsidR="00BF7C82">
              <w:rPr>
                <w:rFonts w:eastAsia="Arial"/>
                <w:b/>
                <w:bCs/>
                <w:i/>
                <w:iCs/>
                <w:sz w:val="22"/>
                <w:szCs w:val="22"/>
                <w:lang w:val="mn-MN"/>
              </w:rPr>
              <w:t>3,315,</w:t>
            </w:r>
            <w:r w:rsidRPr="00CE5D20">
              <w:rPr>
                <w:rFonts w:eastAsia="Arial"/>
                <w:b/>
                <w:bCs/>
                <w:i/>
                <w:iCs/>
                <w:sz w:val="22"/>
                <w:szCs w:val="22"/>
                <w:lang w:val="mn-MN"/>
              </w:rPr>
              <w:t>000</w:t>
            </w:r>
            <w:r w:rsidRPr="00CE5D20">
              <w:rPr>
                <w:rFonts w:eastAsia="Arial"/>
                <w:i/>
                <w:iCs/>
                <w:sz w:val="22"/>
                <w:szCs w:val="22"/>
                <w:lang w:val="mn-MN"/>
              </w:rPr>
              <w:t xml:space="preserve"> /</w:t>
            </w:r>
            <w:r w:rsidR="00BF7C82">
              <w:rPr>
                <w:rFonts w:eastAsia="Arial"/>
                <w:i/>
                <w:iCs/>
                <w:sz w:val="22"/>
                <w:szCs w:val="22"/>
                <w:lang w:val="mn-MN"/>
              </w:rPr>
              <w:t>гурван сая гурван зуун арван таван</w:t>
            </w:r>
            <w:r w:rsidRPr="00CE5D20">
              <w:rPr>
                <w:rFonts w:eastAsia="Arial"/>
                <w:i/>
                <w:iCs/>
                <w:sz w:val="22"/>
                <w:szCs w:val="22"/>
                <w:lang w:val="mn-MN"/>
              </w:rPr>
              <w:t xml:space="preserve"> мянга/ </w:t>
            </w:r>
            <w:r w:rsidRPr="00CE5D20">
              <w:rPr>
                <w:rFonts w:eastAsia="Arial"/>
                <w:b/>
                <w:bCs/>
                <w:i/>
                <w:iCs/>
                <w:sz w:val="22"/>
                <w:szCs w:val="22"/>
                <w:lang w:val="mn-MN"/>
              </w:rPr>
              <w:t>төгрөг байна.</w:t>
            </w:r>
            <w:r w:rsidRPr="00CE5D20">
              <w:rPr>
                <w:rFonts w:eastAsia="Arial"/>
                <w:i/>
                <w:iCs/>
                <w:sz w:val="22"/>
                <w:szCs w:val="22"/>
                <w:lang w:val="mn-MN"/>
              </w:rPr>
              <w:t xml:space="preserve"> </w:t>
            </w:r>
          </w:p>
          <w:bookmarkEnd w:id="334"/>
          <w:p w14:paraId="5B30979C" w14:textId="77777777" w:rsidR="005114B3" w:rsidRDefault="005114B3" w:rsidP="005114B3">
            <w:pPr>
              <w:jc w:val="both"/>
              <w:rPr>
                <w:rFonts w:eastAsia="Arial"/>
                <w:b/>
                <w:bCs/>
                <w:i/>
                <w:iCs/>
                <w:sz w:val="22"/>
                <w:szCs w:val="22"/>
                <w:lang w:val="mn-MN"/>
              </w:rPr>
            </w:pPr>
            <w:r w:rsidRPr="00D35E4C">
              <w:rPr>
                <w:rFonts w:eastAsia="Arial"/>
                <w:b/>
                <w:bCs/>
                <w:i/>
                <w:iCs/>
                <w:sz w:val="22"/>
                <w:szCs w:val="22"/>
                <w:lang w:val="mn-MN"/>
              </w:rPr>
              <w:t>Тендерийн баталгаа нь ТШЗ-ны 22 дугаар зүйлд зааснаар тендерт оролцогчийн тогтоосон тендерийн хүчинтэй байх хугацаанаас хойш 28 хоногийн хугацаанд хүчинтэй байна.</w:t>
            </w:r>
          </w:p>
          <w:p w14:paraId="42AE354D" w14:textId="72352132" w:rsidR="008B6818" w:rsidRPr="00E37199" w:rsidRDefault="005114B3" w:rsidP="005114B3">
            <w:pPr>
              <w:tabs>
                <w:tab w:val="right" w:pos="7254"/>
              </w:tabs>
              <w:spacing w:before="120"/>
              <w:jc w:val="both"/>
              <w:rPr>
                <w:b/>
                <w:i/>
                <w:sz w:val="22"/>
                <w:szCs w:val="22"/>
                <w:lang w:val="mn-MN"/>
              </w:rPr>
            </w:pPr>
            <w:r w:rsidRPr="00CE5D20">
              <w:rPr>
                <w:rFonts w:eastAsia="Arial"/>
                <w:b/>
                <w:bCs/>
                <w:i/>
                <w:iCs/>
                <w:sz w:val="22"/>
                <w:szCs w:val="22"/>
                <w:lang w:val="mn-MN"/>
              </w:rPr>
              <w:t>Тендерийн баталгааг материалд хавсарган ирүүлэх шаардлагагүй бөгөөд тендерийн баталгаа гаргагч арилжааны банкнаас цахим системээр тендер хүлээн авах эцсийн хугацаанаас өмнө ирүүлсэн байна.</w:t>
            </w:r>
          </w:p>
        </w:tc>
      </w:tr>
      <w:tr w:rsidR="008B6818" w:rsidRPr="00E37199" w14:paraId="30412BCE" w14:textId="77777777">
        <w:tblPrEx>
          <w:tblBorders>
            <w:insideH w:val="single" w:sz="8" w:space="0" w:color="000000"/>
          </w:tblBorders>
        </w:tblPrEx>
        <w:tc>
          <w:tcPr>
            <w:tcW w:w="9356" w:type="dxa"/>
            <w:gridSpan w:val="2"/>
            <w:tcBorders>
              <w:top w:val="single" w:sz="4" w:space="0" w:color="auto"/>
              <w:left w:val="single" w:sz="4" w:space="0" w:color="auto"/>
              <w:bottom w:val="single" w:sz="4" w:space="0" w:color="auto"/>
              <w:right w:val="single" w:sz="4" w:space="0" w:color="auto"/>
            </w:tcBorders>
          </w:tcPr>
          <w:p w14:paraId="1235AD2C" w14:textId="77777777" w:rsidR="008B6818" w:rsidRPr="00E37199" w:rsidRDefault="008B6818" w:rsidP="008B6818">
            <w:pPr>
              <w:tabs>
                <w:tab w:val="right" w:pos="7254"/>
              </w:tabs>
              <w:spacing w:before="120"/>
              <w:jc w:val="center"/>
              <w:rPr>
                <w:b/>
                <w:sz w:val="22"/>
                <w:szCs w:val="22"/>
                <w:lang w:val="mn-MN"/>
              </w:rPr>
            </w:pPr>
            <w:r w:rsidRPr="00E37199">
              <w:rPr>
                <w:b/>
                <w:sz w:val="22"/>
                <w:szCs w:val="22"/>
                <w:lang w:val="mn-MN"/>
              </w:rPr>
              <w:t>Г. ТЕНДЕР ИЛГЭЭХ, НЭЭХ</w:t>
            </w:r>
          </w:p>
        </w:tc>
      </w:tr>
      <w:tr w:rsidR="005114B3" w:rsidRPr="00E37199" w14:paraId="4688C78D" w14:textId="77777777">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4F3A47DD" w14:textId="1A01E043" w:rsidR="005114B3" w:rsidRPr="00E37199" w:rsidRDefault="005114B3" w:rsidP="005114B3">
            <w:pPr>
              <w:spacing w:before="120"/>
              <w:rPr>
                <w:b/>
                <w:sz w:val="22"/>
                <w:szCs w:val="22"/>
                <w:lang w:val="mn-MN"/>
              </w:rPr>
            </w:pPr>
            <w:r w:rsidRPr="00E37199">
              <w:rPr>
                <w:b/>
                <w:sz w:val="22"/>
                <w:szCs w:val="22"/>
                <w:lang w:val="mn-MN"/>
              </w:rPr>
              <w:t>ТШЗ 25.5.</w:t>
            </w:r>
          </w:p>
        </w:tc>
        <w:tc>
          <w:tcPr>
            <w:tcW w:w="7904" w:type="dxa"/>
            <w:tcBorders>
              <w:top w:val="single" w:sz="4" w:space="0" w:color="auto"/>
              <w:left w:val="single" w:sz="4" w:space="0" w:color="auto"/>
              <w:bottom w:val="single" w:sz="4" w:space="0" w:color="auto"/>
              <w:right w:val="single" w:sz="4" w:space="0" w:color="auto"/>
            </w:tcBorders>
          </w:tcPr>
          <w:p w14:paraId="306B9042" w14:textId="77777777" w:rsidR="005114B3" w:rsidRPr="009C5243" w:rsidRDefault="005114B3" w:rsidP="005114B3">
            <w:pPr>
              <w:tabs>
                <w:tab w:val="right" w:pos="7254"/>
              </w:tabs>
              <w:spacing w:before="120" w:line="240" w:lineRule="auto"/>
              <w:jc w:val="both"/>
              <w:rPr>
                <w:b/>
                <w:i/>
                <w:sz w:val="22"/>
                <w:szCs w:val="22"/>
                <w:lang w:val="mn-MN"/>
              </w:rPr>
            </w:pPr>
            <w:r w:rsidRPr="009C5243">
              <w:rPr>
                <w:sz w:val="22"/>
                <w:lang w:val="mn-MN"/>
              </w:rPr>
              <w:t xml:space="preserve">ТШЗ-ны 17 дугаар зүйлд заасан болон </w:t>
            </w:r>
            <w:r w:rsidRPr="009C5243">
              <w:rPr>
                <w:sz w:val="22"/>
                <w:szCs w:val="22"/>
                <w:lang w:val="mn-MN"/>
              </w:rPr>
              <w:t xml:space="preserve">V бүлгийн маягтуудаас гадна бусад тендерт оролцогчдод ил болох баримт бичгийн жагсаалт: </w:t>
            </w:r>
          </w:p>
          <w:p w14:paraId="670F06E7" w14:textId="2989F431" w:rsidR="005114B3" w:rsidRPr="00E37199" w:rsidRDefault="005114B3" w:rsidP="005114B3">
            <w:pPr>
              <w:pStyle w:val="ListParagraph"/>
              <w:numPr>
                <w:ilvl w:val="0"/>
                <w:numId w:val="8"/>
              </w:numPr>
              <w:tabs>
                <w:tab w:val="right" w:pos="7254"/>
              </w:tabs>
              <w:spacing w:after="0" w:line="240" w:lineRule="auto"/>
              <w:jc w:val="both"/>
              <w:rPr>
                <w:sz w:val="22"/>
                <w:szCs w:val="22"/>
                <w:lang w:val="mn-MN"/>
              </w:rPr>
            </w:pPr>
            <w:r w:rsidRPr="00CE5D20">
              <w:rPr>
                <w:b/>
                <w:i/>
                <w:sz w:val="22"/>
                <w:szCs w:val="22"/>
                <w:lang w:val="mn-MN"/>
              </w:rPr>
              <w:t>Тендерт оролцогч нь Хувь хүний нууцын тухай болон Байгууллагын нууцын тухай хуулиудаар ил болгохыг хориглосон мэдээллийг тусад нь файл үүсгэн ирүүлнэ. Тус файлын эхэнд тэдгээр мэдээллийг нууцлах үндэслэлийг бичгээр тайлбарлаж, тендерт оролцогчийн эрх бүхий этгээд баталгаажуулан ирүүлнэ.</w:t>
            </w:r>
          </w:p>
        </w:tc>
      </w:tr>
      <w:tr w:rsidR="005114B3" w:rsidRPr="00E37199" w14:paraId="7B9BC08F" w14:textId="77777777">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85C3AD3" w14:textId="5D23FAE3" w:rsidR="005114B3" w:rsidRPr="00E37199" w:rsidDel="00621B33" w:rsidRDefault="005114B3" w:rsidP="005114B3">
            <w:pPr>
              <w:spacing w:before="120"/>
              <w:rPr>
                <w:b/>
                <w:sz w:val="22"/>
                <w:szCs w:val="22"/>
                <w:lang w:val="mn-MN"/>
              </w:rPr>
            </w:pPr>
            <w:r w:rsidRPr="00E37199">
              <w:rPr>
                <w:b/>
                <w:sz w:val="22"/>
                <w:szCs w:val="22"/>
                <w:lang w:val="mn-MN"/>
              </w:rPr>
              <w:t xml:space="preserve">ТШЗ 26.1. </w:t>
            </w:r>
          </w:p>
        </w:tc>
        <w:tc>
          <w:tcPr>
            <w:tcW w:w="7904" w:type="dxa"/>
            <w:tcBorders>
              <w:top w:val="single" w:sz="4" w:space="0" w:color="auto"/>
              <w:left w:val="single" w:sz="4" w:space="0" w:color="auto"/>
              <w:bottom w:val="single" w:sz="4" w:space="0" w:color="auto"/>
              <w:right w:val="single" w:sz="4" w:space="0" w:color="auto"/>
            </w:tcBorders>
          </w:tcPr>
          <w:p w14:paraId="15460602" w14:textId="77777777" w:rsidR="005114B3" w:rsidRPr="009C5243" w:rsidRDefault="005114B3" w:rsidP="005114B3">
            <w:pPr>
              <w:spacing w:before="120"/>
              <w:jc w:val="both"/>
              <w:rPr>
                <w:sz w:val="22"/>
                <w:szCs w:val="22"/>
                <w:lang w:val="mn-MN"/>
              </w:rPr>
            </w:pPr>
            <w:r w:rsidRPr="009C5243">
              <w:rPr>
                <w:sz w:val="22"/>
                <w:szCs w:val="22"/>
                <w:lang w:val="mn-MN"/>
              </w:rPr>
              <w:t>Тендер хүлээн авах эцсийн хугацаа нь:</w:t>
            </w:r>
          </w:p>
          <w:p w14:paraId="3A612C54" w14:textId="3E580E38" w:rsidR="005114B3" w:rsidRPr="009C5243" w:rsidRDefault="005114B3" w:rsidP="005114B3">
            <w:pPr>
              <w:spacing w:before="120"/>
              <w:jc w:val="both"/>
              <w:rPr>
                <w:sz w:val="22"/>
                <w:szCs w:val="22"/>
                <w:lang w:val="mn-MN"/>
              </w:rPr>
            </w:pPr>
            <w:r w:rsidRPr="009C5243">
              <w:rPr>
                <w:sz w:val="22"/>
                <w:szCs w:val="22"/>
                <w:lang w:val="mn-MN"/>
              </w:rPr>
              <w:t xml:space="preserve">Огноо: </w:t>
            </w:r>
            <w:r>
              <w:rPr>
                <w:b/>
                <w:i/>
                <w:sz w:val="22"/>
                <w:szCs w:val="22"/>
                <w:lang w:val="mn-MN"/>
              </w:rPr>
              <w:t>2024 оны 0</w:t>
            </w:r>
            <w:r w:rsidR="001C5898">
              <w:rPr>
                <w:b/>
                <w:i/>
                <w:sz w:val="22"/>
                <w:szCs w:val="22"/>
              </w:rPr>
              <w:t>6</w:t>
            </w:r>
            <w:r>
              <w:rPr>
                <w:b/>
                <w:i/>
                <w:sz w:val="22"/>
                <w:szCs w:val="22"/>
                <w:lang w:val="mn-MN"/>
              </w:rPr>
              <w:t xml:space="preserve"> дугаар сарын </w:t>
            </w:r>
            <w:r w:rsidR="001C5898">
              <w:rPr>
                <w:b/>
                <w:i/>
                <w:sz w:val="22"/>
                <w:szCs w:val="22"/>
              </w:rPr>
              <w:t>05</w:t>
            </w:r>
            <w:r>
              <w:rPr>
                <w:b/>
                <w:i/>
                <w:sz w:val="22"/>
                <w:szCs w:val="22"/>
                <w:lang w:val="mn-MN"/>
              </w:rPr>
              <w:t>-ны өдөр</w:t>
            </w:r>
          </w:p>
          <w:p w14:paraId="27301B80" w14:textId="4EF81E73" w:rsidR="005114B3" w:rsidRPr="00E37199" w:rsidDel="00491F16" w:rsidRDefault="005114B3" w:rsidP="005114B3">
            <w:pPr>
              <w:tabs>
                <w:tab w:val="right" w:pos="7254"/>
              </w:tabs>
              <w:spacing w:before="120"/>
              <w:jc w:val="both"/>
              <w:rPr>
                <w:sz w:val="22"/>
                <w:szCs w:val="22"/>
                <w:lang w:val="mn-MN"/>
              </w:rPr>
            </w:pPr>
            <w:r w:rsidRPr="009C5243">
              <w:rPr>
                <w:sz w:val="22"/>
                <w:szCs w:val="22"/>
                <w:lang w:val="mn-MN"/>
              </w:rPr>
              <w:t xml:space="preserve">Цаг: </w:t>
            </w:r>
            <w:r>
              <w:rPr>
                <w:b/>
                <w:i/>
                <w:sz w:val="22"/>
                <w:szCs w:val="22"/>
                <w:lang w:val="mn-MN"/>
              </w:rPr>
              <w:t xml:space="preserve">10 </w:t>
            </w:r>
            <w:r w:rsidRPr="009C5243">
              <w:rPr>
                <w:b/>
                <w:i/>
                <w:sz w:val="22"/>
                <w:szCs w:val="22"/>
                <w:lang w:val="mn-MN"/>
              </w:rPr>
              <w:t>цаг</w:t>
            </w:r>
            <w:r>
              <w:rPr>
                <w:b/>
                <w:i/>
                <w:sz w:val="22"/>
                <w:szCs w:val="22"/>
                <w:lang w:val="mn-MN"/>
              </w:rPr>
              <w:t xml:space="preserve"> 00 </w:t>
            </w:r>
            <w:r w:rsidRPr="009C5243">
              <w:rPr>
                <w:b/>
                <w:i/>
                <w:sz w:val="22"/>
                <w:szCs w:val="22"/>
                <w:lang w:val="mn-MN"/>
              </w:rPr>
              <w:t>минут</w:t>
            </w:r>
            <w:r w:rsidRPr="00E37199">
              <w:rPr>
                <w:b/>
                <w:i/>
                <w:sz w:val="22"/>
                <w:szCs w:val="22"/>
                <w:lang w:val="mn-MN"/>
              </w:rPr>
              <w:t xml:space="preserve"> </w:t>
            </w:r>
          </w:p>
        </w:tc>
      </w:tr>
      <w:tr w:rsidR="005114B3" w:rsidRPr="00E37199" w14:paraId="75D23F86" w14:textId="77777777">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21371D98" w14:textId="485CD0E6" w:rsidR="005114B3" w:rsidRPr="00E37199" w:rsidRDefault="005114B3" w:rsidP="005114B3">
            <w:pPr>
              <w:spacing w:before="120"/>
              <w:rPr>
                <w:b/>
                <w:sz w:val="22"/>
                <w:szCs w:val="22"/>
                <w:lang w:val="mn-MN"/>
              </w:rPr>
            </w:pPr>
            <w:r w:rsidRPr="00E37199">
              <w:rPr>
                <w:b/>
                <w:sz w:val="22"/>
                <w:szCs w:val="22"/>
                <w:lang w:val="mn-MN"/>
              </w:rPr>
              <w:lastRenderedPageBreak/>
              <w:t>ТШЗ 26.2.</w:t>
            </w:r>
          </w:p>
        </w:tc>
        <w:tc>
          <w:tcPr>
            <w:tcW w:w="7904" w:type="dxa"/>
            <w:tcBorders>
              <w:top w:val="single" w:sz="4" w:space="0" w:color="auto"/>
              <w:left w:val="single" w:sz="4" w:space="0" w:color="auto"/>
              <w:bottom w:val="single" w:sz="4" w:space="0" w:color="auto"/>
              <w:right w:val="single" w:sz="4" w:space="0" w:color="auto"/>
            </w:tcBorders>
          </w:tcPr>
          <w:p w14:paraId="57F1B0EA" w14:textId="77777777" w:rsidR="005114B3" w:rsidRPr="009C5243" w:rsidRDefault="005114B3" w:rsidP="005114B3">
            <w:pPr>
              <w:tabs>
                <w:tab w:val="right" w:pos="7254"/>
              </w:tabs>
              <w:spacing w:before="120"/>
              <w:jc w:val="both"/>
              <w:rPr>
                <w:sz w:val="22"/>
                <w:szCs w:val="22"/>
                <w:lang w:val="mn-MN"/>
              </w:rPr>
            </w:pPr>
            <w:r w:rsidRPr="009C5243">
              <w:rPr>
                <w:sz w:val="22"/>
                <w:szCs w:val="22"/>
                <w:lang w:val="mn-MN"/>
              </w:rPr>
              <w:t>Тендерийн нээлтийг доор дурдсан хугацаанд цахим системээр хийх бөгөөд нээлтийн мэдээллийг тендерт оролцогч цахим системээр хүлээн авна.</w:t>
            </w:r>
          </w:p>
          <w:p w14:paraId="6E1CE423" w14:textId="03016D12" w:rsidR="005114B3" w:rsidRPr="009C5243" w:rsidRDefault="005114B3" w:rsidP="005114B3">
            <w:pPr>
              <w:spacing w:before="120"/>
              <w:jc w:val="both"/>
              <w:rPr>
                <w:sz w:val="22"/>
                <w:szCs w:val="22"/>
                <w:lang w:val="mn-MN"/>
              </w:rPr>
            </w:pPr>
            <w:r w:rsidRPr="009C5243">
              <w:rPr>
                <w:sz w:val="22"/>
                <w:szCs w:val="22"/>
                <w:lang w:val="mn-MN"/>
              </w:rPr>
              <w:t xml:space="preserve">Огноо: </w:t>
            </w:r>
            <w:r>
              <w:rPr>
                <w:b/>
                <w:i/>
                <w:sz w:val="22"/>
                <w:szCs w:val="22"/>
                <w:lang w:val="mn-MN"/>
              </w:rPr>
              <w:t>202 оны 0</w:t>
            </w:r>
            <w:r w:rsidR="001C5898">
              <w:rPr>
                <w:b/>
                <w:i/>
                <w:sz w:val="22"/>
                <w:szCs w:val="22"/>
              </w:rPr>
              <w:t>6</w:t>
            </w:r>
            <w:r>
              <w:rPr>
                <w:b/>
                <w:i/>
                <w:sz w:val="22"/>
                <w:szCs w:val="22"/>
                <w:lang w:val="mn-MN"/>
              </w:rPr>
              <w:t xml:space="preserve"> дугаар сарын </w:t>
            </w:r>
            <w:r w:rsidR="001C5898">
              <w:rPr>
                <w:b/>
                <w:i/>
                <w:sz w:val="22"/>
                <w:szCs w:val="22"/>
              </w:rPr>
              <w:t>05</w:t>
            </w:r>
            <w:r>
              <w:rPr>
                <w:b/>
                <w:i/>
                <w:sz w:val="22"/>
                <w:szCs w:val="22"/>
                <w:lang w:val="mn-MN"/>
              </w:rPr>
              <w:t>-ны өдөр</w:t>
            </w:r>
          </w:p>
          <w:p w14:paraId="6568F877" w14:textId="77777777" w:rsidR="005114B3" w:rsidRDefault="005114B3" w:rsidP="005114B3">
            <w:pPr>
              <w:tabs>
                <w:tab w:val="right" w:pos="7254"/>
              </w:tabs>
              <w:spacing w:before="120"/>
              <w:jc w:val="both"/>
              <w:rPr>
                <w:b/>
                <w:i/>
                <w:sz w:val="22"/>
                <w:szCs w:val="22"/>
                <w:lang w:val="mn-MN"/>
              </w:rPr>
            </w:pPr>
            <w:r w:rsidRPr="009C5243">
              <w:rPr>
                <w:sz w:val="22"/>
                <w:szCs w:val="22"/>
                <w:lang w:val="mn-MN"/>
              </w:rPr>
              <w:t xml:space="preserve">Цаг: </w:t>
            </w:r>
            <w:r>
              <w:rPr>
                <w:b/>
                <w:i/>
                <w:sz w:val="22"/>
                <w:szCs w:val="22"/>
                <w:lang w:val="mn-MN"/>
              </w:rPr>
              <w:t xml:space="preserve">10 </w:t>
            </w:r>
            <w:r w:rsidRPr="009C5243">
              <w:rPr>
                <w:b/>
                <w:i/>
                <w:sz w:val="22"/>
                <w:szCs w:val="22"/>
                <w:lang w:val="mn-MN"/>
              </w:rPr>
              <w:t>цаг</w:t>
            </w:r>
            <w:r>
              <w:rPr>
                <w:b/>
                <w:i/>
                <w:sz w:val="22"/>
                <w:szCs w:val="22"/>
                <w:lang w:val="mn-MN"/>
              </w:rPr>
              <w:t xml:space="preserve"> 30 </w:t>
            </w:r>
            <w:r w:rsidRPr="009C5243">
              <w:rPr>
                <w:b/>
                <w:i/>
                <w:sz w:val="22"/>
                <w:szCs w:val="22"/>
                <w:lang w:val="mn-MN"/>
              </w:rPr>
              <w:t xml:space="preserve">минут </w:t>
            </w:r>
          </w:p>
          <w:p w14:paraId="40116165" w14:textId="068D898A" w:rsidR="005114B3" w:rsidRPr="00E37199" w:rsidRDefault="005114B3" w:rsidP="005114B3">
            <w:pPr>
              <w:tabs>
                <w:tab w:val="right" w:pos="7254"/>
              </w:tabs>
              <w:spacing w:before="120"/>
              <w:jc w:val="both"/>
              <w:rPr>
                <w:i/>
                <w:sz w:val="22"/>
                <w:szCs w:val="22"/>
                <w:lang w:val="mn-MN"/>
              </w:rPr>
            </w:pPr>
            <w:r w:rsidRPr="009C5243">
              <w:rPr>
                <w:sz w:val="22"/>
                <w:szCs w:val="22"/>
                <w:lang w:val="mn-MN"/>
              </w:rPr>
              <w:t xml:space="preserve">Тендер нээх газрын хаяг: </w:t>
            </w:r>
            <w:r>
              <w:rPr>
                <w:b/>
                <w:i/>
                <w:sz w:val="22"/>
                <w:szCs w:val="22"/>
                <w:lang w:val="mn-MN"/>
              </w:rPr>
              <w:t>Улаанбаатар хот, Чингэлтэй дүүрэг, 4-р хороо, Засгийн газрын 12 дугаар байрны 4 дүгээр давхар 431 тоот</w:t>
            </w:r>
          </w:p>
        </w:tc>
      </w:tr>
      <w:tr w:rsidR="005114B3" w:rsidRPr="00E37199" w14:paraId="5294505E" w14:textId="77777777" w:rsidTr="00011916">
        <w:tblPrEx>
          <w:tblBorders>
            <w:insideH w:val="single" w:sz="8" w:space="0" w:color="000000"/>
          </w:tblBorders>
        </w:tblPrEx>
        <w:tc>
          <w:tcPr>
            <w:tcW w:w="9356" w:type="dxa"/>
            <w:gridSpan w:val="2"/>
            <w:tcBorders>
              <w:top w:val="single" w:sz="4" w:space="0" w:color="auto"/>
              <w:left w:val="single" w:sz="4" w:space="0" w:color="auto"/>
              <w:bottom w:val="single" w:sz="4" w:space="0" w:color="auto"/>
              <w:right w:val="single" w:sz="4" w:space="0" w:color="auto"/>
            </w:tcBorders>
          </w:tcPr>
          <w:p w14:paraId="548A2402" w14:textId="0B6F9ACC" w:rsidR="005114B3" w:rsidRPr="00E37199" w:rsidRDefault="005114B3" w:rsidP="005114B3">
            <w:pPr>
              <w:tabs>
                <w:tab w:val="right" w:pos="7254"/>
              </w:tabs>
              <w:spacing w:before="120"/>
              <w:jc w:val="center"/>
              <w:rPr>
                <w:sz w:val="22"/>
                <w:szCs w:val="22"/>
                <w:lang w:val="mn-MN"/>
              </w:rPr>
            </w:pPr>
            <w:r w:rsidRPr="00E37199">
              <w:rPr>
                <w:rFonts w:eastAsia="Times New Roman"/>
                <w:b/>
                <w:bCs/>
                <w:sz w:val="22"/>
                <w:lang w:val="mn-MN"/>
              </w:rPr>
              <w:t>Д. ЗАХИАЛАГЧ ШИЙДВЭР ГАРГАХ</w:t>
            </w:r>
          </w:p>
        </w:tc>
      </w:tr>
      <w:tr w:rsidR="005114B3" w:rsidRPr="00E37199" w14:paraId="64D8A434" w14:textId="77777777">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4421847E" w14:textId="2BC6D9C1" w:rsidR="005114B3" w:rsidRPr="00E37199" w:rsidRDefault="005114B3" w:rsidP="005114B3">
            <w:pPr>
              <w:spacing w:before="120"/>
              <w:rPr>
                <w:b/>
                <w:sz w:val="22"/>
                <w:szCs w:val="22"/>
                <w:lang w:val="mn-MN"/>
              </w:rPr>
            </w:pPr>
            <w:r w:rsidRPr="00E37199">
              <w:rPr>
                <w:b/>
                <w:sz w:val="22"/>
                <w:szCs w:val="22"/>
                <w:lang w:val="mn-MN"/>
              </w:rPr>
              <w:t>ТШЗ 29.2.</w:t>
            </w:r>
          </w:p>
        </w:tc>
        <w:tc>
          <w:tcPr>
            <w:tcW w:w="7904" w:type="dxa"/>
            <w:tcBorders>
              <w:top w:val="single" w:sz="4" w:space="0" w:color="auto"/>
              <w:left w:val="single" w:sz="4" w:space="0" w:color="auto"/>
              <w:bottom w:val="single" w:sz="4" w:space="0" w:color="auto"/>
              <w:right w:val="single" w:sz="4" w:space="0" w:color="auto"/>
            </w:tcBorders>
          </w:tcPr>
          <w:p w14:paraId="54E4B3F5" w14:textId="625ECF7F" w:rsidR="005114B3" w:rsidRPr="00E37199" w:rsidRDefault="005114B3" w:rsidP="00655140">
            <w:pPr>
              <w:tabs>
                <w:tab w:val="right" w:pos="7254"/>
              </w:tabs>
              <w:spacing w:before="120"/>
              <w:jc w:val="both"/>
              <w:rPr>
                <w:sz w:val="22"/>
                <w:szCs w:val="22"/>
                <w:lang w:val="mn-MN"/>
              </w:rPr>
            </w:pPr>
            <w:r w:rsidRPr="00E37199">
              <w:rPr>
                <w:rFonts w:eastAsia="Times New Roman"/>
                <w:sz w:val="22"/>
                <w:lang w:val="mn-MN"/>
              </w:rPr>
              <w:t xml:space="preserve">Тендер үнэлэх үндсэн шалгуурыг харьцуулах үнээс өөрөөр тогтоох эсэх: </w:t>
            </w:r>
            <w:r w:rsidR="00655140" w:rsidRPr="00655140">
              <w:rPr>
                <w:rFonts w:eastAsia="Times New Roman"/>
                <w:b/>
                <w:bCs/>
                <w:sz w:val="22"/>
                <w:lang w:val="mn-MN"/>
              </w:rPr>
              <w:t>Үгүй.</w:t>
            </w:r>
          </w:p>
        </w:tc>
      </w:tr>
      <w:tr w:rsidR="005114B3" w:rsidRPr="00E37199" w14:paraId="00FEC93B" w14:textId="77777777">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7B057321" w14:textId="069C7E8F" w:rsidR="005114B3" w:rsidRPr="00E37199" w:rsidRDefault="005114B3" w:rsidP="005114B3">
            <w:pPr>
              <w:spacing w:before="120"/>
              <w:rPr>
                <w:b/>
                <w:sz w:val="22"/>
                <w:szCs w:val="22"/>
                <w:lang w:val="mn-MN"/>
              </w:rPr>
            </w:pPr>
            <w:r w:rsidRPr="00E37199">
              <w:rPr>
                <w:b/>
                <w:sz w:val="22"/>
                <w:szCs w:val="22"/>
                <w:lang w:val="mn-MN"/>
              </w:rPr>
              <w:t>ТШЗ 31.1.</w:t>
            </w:r>
          </w:p>
        </w:tc>
        <w:tc>
          <w:tcPr>
            <w:tcW w:w="7904" w:type="dxa"/>
            <w:tcBorders>
              <w:top w:val="single" w:sz="4" w:space="0" w:color="auto"/>
              <w:left w:val="single" w:sz="4" w:space="0" w:color="auto"/>
              <w:bottom w:val="single" w:sz="4" w:space="0" w:color="auto"/>
              <w:right w:val="single" w:sz="4" w:space="0" w:color="auto"/>
            </w:tcBorders>
          </w:tcPr>
          <w:p w14:paraId="0F46A32B" w14:textId="77777777" w:rsidR="005114B3" w:rsidRPr="00E37199" w:rsidRDefault="005114B3" w:rsidP="005114B3">
            <w:pPr>
              <w:tabs>
                <w:tab w:val="right" w:pos="7254"/>
              </w:tabs>
              <w:spacing w:before="120"/>
              <w:jc w:val="both"/>
              <w:rPr>
                <w:sz w:val="22"/>
                <w:szCs w:val="22"/>
                <w:lang w:val="mn-MN"/>
              </w:rPr>
            </w:pPr>
            <w:r w:rsidRPr="00E37199">
              <w:rPr>
                <w:sz w:val="22"/>
                <w:szCs w:val="22"/>
                <w:lang w:val="mn-MN"/>
              </w:rPr>
              <w:t xml:space="preserve">Давуу эрх тооцуулахад шаардлагатай мэдээлэл, баримт бичиг: </w:t>
            </w:r>
          </w:p>
          <w:p w14:paraId="1B1EA078" w14:textId="62388B00" w:rsidR="005114B3" w:rsidRPr="00E37199" w:rsidRDefault="00655140" w:rsidP="005114B3">
            <w:pPr>
              <w:tabs>
                <w:tab w:val="right" w:pos="7254"/>
              </w:tabs>
              <w:spacing w:before="120"/>
              <w:jc w:val="both"/>
              <w:rPr>
                <w:sz w:val="22"/>
                <w:szCs w:val="22"/>
                <w:lang w:val="mn-MN"/>
              </w:rPr>
            </w:pPr>
            <w:r>
              <w:rPr>
                <w:b/>
                <w:i/>
                <w:sz w:val="22"/>
                <w:szCs w:val="22"/>
                <w:lang w:val="mn-MN"/>
              </w:rPr>
              <w:t>Байхгүй.</w:t>
            </w:r>
          </w:p>
        </w:tc>
      </w:tr>
      <w:tr w:rsidR="005114B3" w:rsidRPr="00E37199" w14:paraId="437EE19F" w14:textId="77777777">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33316B38" w14:textId="04F775D8" w:rsidR="005114B3" w:rsidRPr="00E37199" w:rsidRDefault="005114B3" w:rsidP="005114B3">
            <w:pPr>
              <w:spacing w:before="120"/>
              <w:rPr>
                <w:b/>
                <w:sz w:val="22"/>
                <w:szCs w:val="22"/>
                <w:lang w:val="mn-MN"/>
              </w:rPr>
            </w:pPr>
            <w:r w:rsidRPr="00E37199">
              <w:rPr>
                <w:b/>
                <w:sz w:val="22"/>
                <w:szCs w:val="22"/>
                <w:lang w:val="mn-MN"/>
              </w:rPr>
              <w:t>ТШЗ 32.1</w:t>
            </w:r>
          </w:p>
        </w:tc>
        <w:tc>
          <w:tcPr>
            <w:tcW w:w="7904" w:type="dxa"/>
            <w:tcBorders>
              <w:top w:val="single" w:sz="4" w:space="0" w:color="auto"/>
              <w:left w:val="single" w:sz="4" w:space="0" w:color="auto"/>
              <w:bottom w:val="single" w:sz="4" w:space="0" w:color="auto"/>
              <w:right w:val="single" w:sz="4" w:space="0" w:color="auto"/>
            </w:tcBorders>
          </w:tcPr>
          <w:p w14:paraId="1C38A0D6" w14:textId="1A01E7C0" w:rsidR="005114B3" w:rsidRPr="00E37199" w:rsidRDefault="005114B3" w:rsidP="00655140">
            <w:pPr>
              <w:tabs>
                <w:tab w:val="right" w:pos="7254"/>
              </w:tabs>
              <w:spacing w:before="120"/>
              <w:jc w:val="both"/>
              <w:rPr>
                <w:b/>
                <w:i/>
                <w:sz w:val="22"/>
                <w:szCs w:val="22"/>
                <w:lang w:val="mn-MN"/>
              </w:rPr>
            </w:pPr>
            <w:r w:rsidRPr="00E37199">
              <w:rPr>
                <w:sz w:val="22"/>
                <w:szCs w:val="22"/>
                <w:lang w:val="mn-MN"/>
              </w:rPr>
              <w:t xml:space="preserve">Үнэлгээнд харгалзах нэмэлт шалгуур үзүүлэлт ашиглах эсэх: </w:t>
            </w:r>
            <w:r w:rsidR="00655140">
              <w:rPr>
                <w:b/>
                <w:i/>
                <w:sz w:val="22"/>
                <w:szCs w:val="22"/>
                <w:lang w:val="mn-MN"/>
              </w:rPr>
              <w:t>Ашиглахгүй.</w:t>
            </w:r>
          </w:p>
        </w:tc>
      </w:tr>
    </w:tbl>
    <w:p w14:paraId="5F5B7433" w14:textId="77777777" w:rsidR="004135BC" w:rsidRPr="00E37199" w:rsidRDefault="004135BC" w:rsidP="004135BC">
      <w:pPr>
        <w:jc w:val="both"/>
        <w:rPr>
          <w:sz w:val="22"/>
          <w:szCs w:val="22"/>
          <w:lang w:val="mn-MN"/>
        </w:rPr>
        <w:sectPr w:rsidR="004135BC" w:rsidRPr="00E37199" w:rsidSect="003846F6">
          <w:headerReference w:type="even" r:id="rId19"/>
          <w:headerReference w:type="default" r:id="rId20"/>
          <w:headerReference w:type="first" r:id="rId21"/>
          <w:footerReference w:type="first" r:id="rId22"/>
          <w:pgSz w:w="11907" w:h="16840" w:code="9"/>
          <w:pgMar w:top="1134" w:right="851" w:bottom="1134" w:left="1701" w:header="720" w:footer="720" w:gutter="0"/>
          <w:pgNumType w:start="1"/>
          <w:cols w:space="720"/>
          <w:titlePg/>
          <w:docGrid w:linePitch="360"/>
        </w:sectPr>
      </w:pPr>
      <w:bookmarkStart w:id="335" w:name="_Toc52893505"/>
      <w:bookmarkStart w:id="336" w:name="_Toc62843482"/>
      <w:bookmarkStart w:id="337" w:name="_Toc62844044"/>
      <w:bookmarkStart w:id="338" w:name="_Toc66567668"/>
      <w:bookmarkStart w:id="339" w:name="_Toc66567913"/>
      <w:bookmarkStart w:id="340" w:name="_Toc70330916"/>
      <w:bookmarkStart w:id="341" w:name="_Toc70868530"/>
      <w:bookmarkStart w:id="342" w:name="_Toc80084059"/>
      <w:bookmarkStart w:id="343" w:name="_Toc80266995"/>
      <w:bookmarkStart w:id="344" w:name="_Toc82378690"/>
    </w:p>
    <w:p w14:paraId="5285B04D" w14:textId="77777777" w:rsidR="004135BC" w:rsidRPr="00E37199" w:rsidRDefault="004135BC" w:rsidP="004135BC">
      <w:pPr>
        <w:pStyle w:val="Heading1"/>
        <w:tabs>
          <w:tab w:val="left" w:pos="851"/>
        </w:tabs>
        <w:rPr>
          <w:rFonts w:cs="Arial"/>
          <w:szCs w:val="24"/>
          <w:lang w:val="mn-MN"/>
        </w:rPr>
      </w:pPr>
      <w:bookmarkStart w:id="345" w:name="_Toc82445332"/>
      <w:bookmarkStart w:id="346" w:name="_Toc82445730"/>
      <w:bookmarkStart w:id="347" w:name="_Toc82448448"/>
      <w:bookmarkStart w:id="348" w:name="_Toc127459764"/>
      <w:bookmarkStart w:id="349" w:name="_Toc146704321"/>
      <w:r w:rsidRPr="00E37199">
        <w:rPr>
          <w:rFonts w:cs="Arial"/>
          <w:szCs w:val="24"/>
          <w:lang w:val="mn-MN"/>
        </w:rPr>
        <w:lastRenderedPageBreak/>
        <w:t>III БҮЛЭГ. ТЕХНИКИЙН ТОДОРХОЙЛОЛТ, ТАВИГДАХ ШААРДЛАГА</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6DC969C3" w14:textId="77777777" w:rsidR="004135BC" w:rsidRPr="00E37199" w:rsidRDefault="004135BC" w:rsidP="004135BC">
      <w:pPr>
        <w:pStyle w:val="BodyTextIndent"/>
        <w:spacing w:after="160"/>
        <w:ind w:left="0" w:firstLine="0"/>
        <w:rPr>
          <w:rFonts w:ascii="Arial" w:hAnsi="Arial" w:cs="Arial"/>
          <w:szCs w:val="24"/>
          <w:lang w:val="mn-MN"/>
        </w:rPr>
      </w:pPr>
    </w:p>
    <w:p w14:paraId="62EB5E57" w14:textId="77777777" w:rsidR="004135BC" w:rsidRPr="00E37199" w:rsidRDefault="004135BC" w:rsidP="004135BC">
      <w:pPr>
        <w:pStyle w:val="BodyTextIndent"/>
        <w:ind w:left="0" w:firstLine="0"/>
        <w:rPr>
          <w:rFonts w:ascii="Arial" w:hAnsi="Arial" w:cs="Arial"/>
          <w:i/>
          <w:szCs w:val="24"/>
          <w:lang w:val="mn-MN"/>
        </w:rPr>
      </w:pPr>
      <w:r w:rsidRPr="00E37199">
        <w:rPr>
          <w:rFonts w:ascii="Arial" w:hAnsi="Arial" w:cs="Arial"/>
          <w:i/>
          <w:szCs w:val="24"/>
          <w:lang w:val="mn-MN"/>
        </w:rPr>
        <w:t xml:space="preserve">[Захиалагч болон үнэлгээний хороо нь худалдан авах барааны техникийн тодорхойлолтыг боловсруулахад энэхүү санамжийг ашиглана. </w:t>
      </w:r>
    </w:p>
    <w:p w14:paraId="7A8F1D39" w14:textId="77777777" w:rsidR="004135BC" w:rsidRPr="00E37199" w:rsidRDefault="004135BC" w:rsidP="004135BC">
      <w:pPr>
        <w:pStyle w:val="BodyTextIndent"/>
        <w:ind w:left="0" w:firstLine="0"/>
        <w:rPr>
          <w:rFonts w:ascii="Arial" w:hAnsi="Arial" w:cs="Arial"/>
          <w:i/>
          <w:szCs w:val="24"/>
          <w:lang w:val="mn-MN"/>
        </w:rPr>
      </w:pPr>
    </w:p>
    <w:p w14:paraId="5F6109F1" w14:textId="521D15B8" w:rsidR="004135BC" w:rsidRPr="00E37199" w:rsidRDefault="004135BC" w:rsidP="004135BC">
      <w:pPr>
        <w:pStyle w:val="BodyTextIndent"/>
        <w:ind w:left="0" w:firstLine="0"/>
        <w:rPr>
          <w:rFonts w:ascii="Arial" w:hAnsi="Arial" w:cs="Arial"/>
          <w:i/>
          <w:szCs w:val="24"/>
          <w:lang w:val="mn-MN"/>
        </w:rPr>
      </w:pPr>
      <w:r w:rsidRPr="00E37199">
        <w:rPr>
          <w:rFonts w:ascii="Arial" w:hAnsi="Arial" w:cs="Arial"/>
          <w:i/>
          <w:szCs w:val="24"/>
          <w:lang w:val="mn-MN"/>
        </w:rPr>
        <w:t>Техникийн тодорхойлолтын зорилго нь захиалагчид шаардлагатай барааг нарийвчлан тодорхойлоход оршино. Уг санамж нь хэм хэмжээ тогтоохгүй ба захиалагчаас батлах тендер</w:t>
      </w:r>
      <w:r w:rsidR="003C5292" w:rsidRPr="00E37199">
        <w:rPr>
          <w:rFonts w:ascii="Arial" w:hAnsi="Arial" w:cs="Arial"/>
          <w:i/>
          <w:szCs w:val="24"/>
          <w:lang w:val="mn-MN"/>
        </w:rPr>
        <w:t xml:space="preserve"> шалгаруулалтын</w:t>
      </w:r>
      <w:r w:rsidRPr="00E37199">
        <w:rPr>
          <w:rFonts w:ascii="Arial" w:hAnsi="Arial" w:cs="Arial"/>
          <w:i/>
          <w:szCs w:val="24"/>
          <w:lang w:val="mn-MN"/>
        </w:rPr>
        <w:t xml:space="preserve"> баримт бичгийн хэсэг болохгүй. </w:t>
      </w:r>
    </w:p>
    <w:p w14:paraId="28C754AB" w14:textId="77777777" w:rsidR="004135BC" w:rsidRPr="00E37199" w:rsidRDefault="004135BC" w:rsidP="004135BC">
      <w:pPr>
        <w:pStyle w:val="BodyTextIndent"/>
        <w:ind w:left="0" w:firstLine="0"/>
        <w:rPr>
          <w:rFonts w:ascii="Arial" w:hAnsi="Arial" w:cs="Arial"/>
          <w:i/>
          <w:szCs w:val="24"/>
          <w:lang w:val="mn-MN"/>
        </w:rPr>
      </w:pPr>
    </w:p>
    <w:p w14:paraId="0207F01A" w14:textId="77777777" w:rsidR="004135BC" w:rsidRPr="00E37199" w:rsidRDefault="004135BC" w:rsidP="004135BC">
      <w:pPr>
        <w:pStyle w:val="BodyTextIndent"/>
        <w:numPr>
          <w:ilvl w:val="0"/>
          <w:numId w:val="23"/>
        </w:numPr>
        <w:spacing w:after="160"/>
        <w:rPr>
          <w:rFonts w:ascii="Arial" w:hAnsi="Arial" w:cs="Arial"/>
          <w:i/>
          <w:szCs w:val="24"/>
          <w:lang w:val="mn-MN"/>
        </w:rPr>
      </w:pPr>
      <w:r w:rsidRPr="00E37199">
        <w:rPr>
          <w:rFonts w:ascii="Arial" w:hAnsi="Arial" w:cs="Arial"/>
          <w:i/>
          <w:szCs w:val="24"/>
          <w:lang w:val="mn-MN"/>
        </w:rPr>
        <w:t xml:space="preserve">Ойлгомжтой сайтар бэлтгэсэн техникийн тодорхойлолт нь захиалагчийн тавьсан шаардлагад нийцсэн, бодитой бөгөөд өрсөлдөх чадвартай тендер бэлтгэхэд оролцогчдод зайлшгүй чухал нөхцөл болно. </w:t>
      </w:r>
    </w:p>
    <w:p w14:paraId="0592CFF8" w14:textId="77777777" w:rsidR="004135BC" w:rsidRPr="00E37199" w:rsidRDefault="004135BC" w:rsidP="004135BC">
      <w:pPr>
        <w:pStyle w:val="BodyTextIndent"/>
        <w:numPr>
          <w:ilvl w:val="0"/>
          <w:numId w:val="23"/>
        </w:numPr>
        <w:spacing w:after="160"/>
        <w:rPr>
          <w:rFonts w:ascii="Arial" w:hAnsi="Arial" w:cs="Arial"/>
          <w:i/>
          <w:szCs w:val="24"/>
          <w:lang w:val="mn-MN"/>
        </w:rPr>
      </w:pPr>
      <w:r w:rsidRPr="00E37199">
        <w:rPr>
          <w:rFonts w:ascii="Arial" w:hAnsi="Arial" w:cs="Arial"/>
          <w:i/>
          <w:szCs w:val="24"/>
          <w:lang w:val="mn-MN"/>
        </w:rPr>
        <w:t xml:space="preserve">Техникийн тодорхойлолтыг бэлтгэхэд өрсөлдөөнийг өрнүүлэх зарчмыг баримтлах ёстой бөгөөд худалдан авах барааны шинж чанар, материал, үйл ажиллагааны шаардагдах стандартын талаар тодорхой тусгана. Эдгээрийг хангасан нөхцөлд худалдан авах ажиллагааны хэмнэлттэй, үр ашигтай, шударга байх зорилго хэрэгжиж, тендерүүдийн шаардлагад нийцэх байдал баталгаажиж, тендерийн үнэлгээ зөв хийгдэнэ. </w:t>
      </w:r>
    </w:p>
    <w:p w14:paraId="6C410B40" w14:textId="77777777" w:rsidR="004135BC" w:rsidRPr="00E37199" w:rsidRDefault="004135BC" w:rsidP="004135BC">
      <w:pPr>
        <w:pStyle w:val="BodyTextIndent"/>
        <w:numPr>
          <w:ilvl w:val="0"/>
          <w:numId w:val="23"/>
        </w:numPr>
        <w:spacing w:after="160"/>
        <w:rPr>
          <w:rFonts w:ascii="Arial" w:hAnsi="Arial" w:cs="Arial"/>
          <w:i/>
          <w:szCs w:val="24"/>
          <w:lang w:val="mn-MN"/>
        </w:rPr>
      </w:pPr>
      <w:r w:rsidRPr="00E37199">
        <w:rPr>
          <w:rFonts w:ascii="Arial" w:hAnsi="Arial" w:cs="Arial"/>
          <w:i/>
          <w:szCs w:val="24"/>
          <w:lang w:val="mn-MN"/>
        </w:rPr>
        <w:t>Техникийн тодорхойлолт боловсруулахдаа батлагдсан төсөвт багтаан эрчим хүч, байгалийн нөөцийн хэмнэлттэй, эдийн засгийн үр ашигтай хэрэглээний тогтвортой байдлыг хангах, байгаль орчин, хүний эрүүл мэндэд сөрөг нөлөөгүй, хүлэмжийн хийн ялгарал болон хаягдал багатай, уур амьсгалын өөрчлөлтөд дасан зохицох, ногоон орчныг бүрдүүлэхэд чиглэсэн байх үзүүлэлтийг тусгаж өгнө.</w:t>
      </w:r>
    </w:p>
    <w:p w14:paraId="165982E4" w14:textId="40D7213D" w:rsidR="004135BC" w:rsidRPr="00E37199" w:rsidRDefault="004135BC" w:rsidP="004135BC">
      <w:pPr>
        <w:pStyle w:val="BodyTextIndent"/>
        <w:numPr>
          <w:ilvl w:val="0"/>
          <w:numId w:val="23"/>
        </w:numPr>
        <w:spacing w:after="160"/>
        <w:rPr>
          <w:rFonts w:ascii="Arial" w:hAnsi="Arial" w:cs="Arial"/>
          <w:i/>
          <w:szCs w:val="24"/>
          <w:lang w:val="mn-MN"/>
        </w:rPr>
      </w:pPr>
      <w:r w:rsidRPr="00E37199">
        <w:rPr>
          <w:rFonts w:ascii="Arial" w:hAnsi="Arial" w:cs="Arial"/>
          <w:i/>
          <w:szCs w:val="24"/>
          <w:lang w:val="mn-MN"/>
        </w:rPr>
        <w:t>Тендер</w:t>
      </w:r>
      <w:r w:rsidR="003C5292" w:rsidRPr="00E37199">
        <w:rPr>
          <w:rFonts w:ascii="Arial" w:hAnsi="Arial" w:cs="Arial"/>
          <w:i/>
          <w:szCs w:val="24"/>
          <w:lang w:val="mn-MN"/>
        </w:rPr>
        <w:t xml:space="preserve"> шалгаруулалтын</w:t>
      </w:r>
      <w:r w:rsidRPr="00E37199">
        <w:rPr>
          <w:rFonts w:ascii="Arial" w:hAnsi="Arial" w:cs="Arial"/>
          <w:i/>
          <w:szCs w:val="24"/>
          <w:lang w:val="mn-MN"/>
        </w:rPr>
        <w:t xml:space="preserve"> баримт бичигт зааснаас бусад тохиолдолд бүх бараа, материал нь шинэ, ашиглагдаагүй, сүүлийн үеийн технологи зэргийг хангасан байх нөхцөлийг шаардана. Өмнө хэрэгжсэн, ижил төстэй төслийн техникийн тодорхойлолтыг жишээ болгон ашиглах нь давуу талтай.</w:t>
      </w:r>
    </w:p>
    <w:p w14:paraId="02FF17B5" w14:textId="77777777" w:rsidR="004135BC" w:rsidRPr="00E37199" w:rsidRDefault="004135BC" w:rsidP="004135BC">
      <w:pPr>
        <w:pStyle w:val="explanatoryclause"/>
        <w:numPr>
          <w:ilvl w:val="0"/>
          <w:numId w:val="23"/>
        </w:numPr>
        <w:spacing w:after="160"/>
        <w:rPr>
          <w:rFonts w:cs="Arial"/>
          <w:i/>
          <w:szCs w:val="24"/>
          <w:lang w:val="mn-MN"/>
        </w:rPr>
      </w:pPr>
      <w:r w:rsidRPr="00E37199">
        <w:rPr>
          <w:rFonts w:cs="Arial"/>
          <w:i/>
          <w:szCs w:val="24"/>
          <w:lang w:val="mn-MN"/>
        </w:rPr>
        <w:t>Техникийн тодорхойлолтын шалгуур үзүүлэлтүүд нь хязгаарласан шинжтэй байж болохгүй. Барааны тэмдэг, нэр, хэлбэр маяг, төрөл, гарал үүсэл, үйлдвэрлэлийн арга, үйлдвэрлэгч буюу нийлүүлэгчийг тухайлан заасан шаардлага, нөхцөлийг заах шаардлагатай бол түүний ард “эсхүл түүнтэй дүйцэх” гэсэн тодотгол хэрэглэнэ.</w:t>
      </w:r>
    </w:p>
    <w:p w14:paraId="0F3D3B0C" w14:textId="77777777" w:rsidR="004135BC" w:rsidRPr="00E37199" w:rsidRDefault="004135BC" w:rsidP="004135BC">
      <w:pPr>
        <w:pStyle w:val="explanatoryclause"/>
        <w:numPr>
          <w:ilvl w:val="0"/>
          <w:numId w:val="23"/>
        </w:numPr>
        <w:spacing w:after="160"/>
        <w:rPr>
          <w:rFonts w:cs="Arial"/>
          <w:i/>
          <w:szCs w:val="24"/>
          <w:lang w:val="mn-MN"/>
        </w:rPr>
      </w:pPr>
      <w:r w:rsidRPr="00E37199">
        <w:rPr>
          <w:rFonts w:cs="Arial"/>
          <w:i/>
          <w:szCs w:val="24"/>
          <w:lang w:val="mn-MN"/>
        </w:rPr>
        <w:t xml:space="preserve">Бараа материалын, техникийн тодорхойлолтод аль болох олон улсын хэмжээнд хүлээн зөвшөөрөгдсөн стандартыг хэрэглэх шаардлагатай. Хэрэв Монгол Улсын үндэсний стандарт, эсхүл тухайлсан өөр стандартыг хэрэглэсэн тохиолдолд бараа материал, шинж чанар нь энэ стандартад дүйцэх буюу түүнээс илүү бол хүлээн зөвшөөрнө гэж техникийн тодорхойлолтод заах хэрэгтэй. </w:t>
      </w:r>
    </w:p>
    <w:p w14:paraId="3B0EE8FE" w14:textId="77777777" w:rsidR="004135BC" w:rsidRPr="00E37199" w:rsidRDefault="004135BC" w:rsidP="004135BC">
      <w:pPr>
        <w:pStyle w:val="BodyTextIndent"/>
        <w:ind w:left="0" w:firstLine="0"/>
        <w:jc w:val="center"/>
        <w:rPr>
          <w:rFonts w:ascii="Arial" w:hAnsi="Arial" w:cs="Arial"/>
          <w:b/>
          <w:i/>
          <w:szCs w:val="24"/>
          <w:lang w:val="mn-MN"/>
        </w:rPr>
      </w:pPr>
      <w:r w:rsidRPr="00E37199">
        <w:rPr>
          <w:rFonts w:ascii="Arial" w:hAnsi="Arial" w:cs="Arial"/>
          <w:b/>
          <w:i/>
          <w:szCs w:val="24"/>
          <w:lang w:val="mn-MN"/>
        </w:rPr>
        <w:t>Зураг, төсөл</w:t>
      </w:r>
    </w:p>
    <w:p w14:paraId="460D3A81" w14:textId="77777777" w:rsidR="004135BC" w:rsidRPr="00E37199" w:rsidRDefault="004135BC" w:rsidP="004135BC">
      <w:pPr>
        <w:pStyle w:val="BodyTextIndent"/>
        <w:ind w:left="0" w:firstLine="0"/>
        <w:jc w:val="center"/>
        <w:rPr>
          <w:rFonts w:ascii="Arial" w:hAnsi="Arial" w:cs="Arial"/>
          <w:i/>
          <w:szCs w:val="24"/>
          <w:lang w:val="mn-MN"/>
        </w:rPr>
      </w:pPr>
    </w:p>
    <w:p w14:paraId="048A45BA" w14:textId="77777777" w:rsidR="004135BC" w:rsidRPr="00E37199" w:rsidRDefault="004135BC" w:rsidP="004135BC">
      <w:pPr>
        <w:pStyle w:val="BodyTextIndent"/>
        <w:ind w:left="0" w:firstLine="0"/>
        <w:rPr>
          <w:rFonts w:ascii="Arial" w:hAnsi="Arial" w:cs="Arial"/>
          <w:i/>
          <w:szCs w:val="24"/>
          <w:lang w:val="mn-MN"/>
        </w:rPr>
      </w:pPr>
      <w:r w:rsidRPr="00E37199">
        <w:rPr>
          <w:rFonts w:ascii="Arial" w:hAnsi="Arial" w:cs="Arial"/>
          <w:i/>
          <w:szCs w:val="24"/>
          <w:lang w:val="mn-MN"/>
        </w:rPr>
        <w:t xml:space="preserve">Шаардлагатай бол барааны эскиз, зургийг хавсаргана. </w:t>
      </w:r>
    </w:p>
    <w:p w14:paraId="47A1A266" w14:textId="77777777" w:rsidR="004135BC" w:rsidRPr="00E37199" w:rsidRDefault="004135BC" w:rsidP="004135BC">
      <w:pPr>
        <w:pStyle w:val="BodyTextIndent"/>
        <w:ind w:left="0" w:hanging="22"/>
        <w:jc w:val="center"/>
        <w:rPr>
          <w:rFonts w:ascii="Arial" w:hAnsi="Arial" w:cs="Arial"/>
          <w:i/>
          <w:szCs w:val="24"/>
          <w:lang w:val="mn-MN"/>
        </w:rPr>
      </w:pPr>
    </w:p>
    <w:p w14:paraId="1EDFF4E1" w14:textId="77777777" w:rsidR="004135BC" w:rsidRPr="00E37199" w:rsidRDefault="004135BC" w:rsidP="004135BC">
      <w:pPr>
        <w:pStyle w:val="BodyTextIndent"/>
        <w:ind w:left="0" w:hanging="22"/>
        <w:jc w:val="center"/>
        <w:rPr>
          <w:rFonts w:ascii="Arial" w:hAnsi="Arial" w:cs="Arial"/>
          <w:b/>
          <w:i/>
          <w:szCs w:val="24"/>
          <w:lang w:val="mn-MN"/>
        </w:rPr>
      </w:pPr>
    </w:p>
    <w:p w14:paraId="10C21CB4" w14:textId="77777777" w:rsidR="004135BC" w:rsidRPr="00E37199" w:rsidRDefault="004135BC" w:rsidP="004135BC">
      <w:pPr>
        <w:pStyle w:val="BodyTextIndent"/>
        <w:ind w:left="0" w:hanging="22"/>
        <w:jc w:val="center"/>
        <w:rPr>
          <w:rFonts w:ascii="Arial" w:hAnsi="Arial" w:cs="Arial"/>
          <w:b/>
          <w:i/>
          <w:szCs w:val="24"/>
          <w:lang w:val="mn-MN"/>
        </w:rPr>
      </w:pPr>
    </w:p>
    <w:p w14:paraId="01D3EB61" w14:textId="77777777" w:rsidR="004135BC" w:rsidRPr="00E37199" w:rsidRDefault="004135BC" w:rsidP="004135BC">
      <w:pPr>
        <w:pStyle w:val="BodyTextIndent"/>
        <w:ind w:left="0" w:hanging="22"/>
        <w:jc w:val="center"/>
        <w:rPr>
          <w:rFonts w:ascii="Arial" w:hAnsi="Arial" w:cs="Arial"/>
          <w:b/>
          <w:i/>
          <w:szCs w:val="24"/>
          <w:lang w:val="mn-MN"/>
        </w:rPr>
      </w:pPr>
    </w:p>
    <w:p w14:paraId="39F98E61" w14:textId="77777777" w:rsidR="004135BC" w:rsidRPr="00E37199" w:rsidRDefault="004135BC" w:rsidP="004135BC">
      <w:pPr>
        <w:pStyle w:val="BodyTextIndent"/>
        <w:ind w:left="0" w:hanging="22"/>
        <w:jc w:val="center"/>
        <w:rPr>
          <w:rFonts w:ascii="Arial" w:hAnsi="Arial" w:cs="Arial"/>
          <w:b/>
          <w:i/>
          <w:szCs w:val="24"/>
          <w:lang w:val="mn-MN"/>
        </w:rPr>
      </w:pPr>
    </w:p>
    <w:p w14:paraId="35D7E42D" w14:textId="77777777" w:rsidR="004135BC" w:rsidRPr="00E37199" w:rsidRDefault="004135BC" w:rsidP="004135BC">
      <w:pPr>
        <w:pStyle w:val="BodyTextIndent"/>
        <w:ind w:left="0" w:hanging="22"/>
        <w:jc w:val="center"/>
        <w:rPr>
          <w:rFonts w:ascii="Arial" w:hAnsi="Arial" w:cs="Arial"/>
          <w:b/>
          <w:i/>
          <w:szCs w:val="24"/>
          <w:lang w:val="mn-MN"/>
        </w:rPr>
      </w:pPr>
      <w:r w:rsidRPr="00E37199">
        <w:rPr>
          <w:rFonts w:ascii="Arial" w:hAnsi="Arial" w:cs="Arial"/>
          <w:b/>
          <w:i/>
          <w:szCs w:val="24"/>
          <w:lang w:val="mn-MN"/>
        </w:rPr>
        <w:t>Шалгалт, туршилт</w:t>
      </w:r>
    </w:p>
    <w:p w14:paraId="36596106" w14:textId="77777777" w:rsidR="004135BC" w:rsidRPr="00E37199" w:rsidRDefault="004135BC" w:rsidP="004135BC">
      <w:pPr>
        <w:pStyle w:val="BodyTextIndent"/>
        <w:ind w:left="0" w:hanging="22"/>
        <w:jc w:val="center"/>
        <w:rPr>
          <w:rFonts w:ascii="Arial" w:hAnsi="Arial" w:cs="Arial"/>
          <w:i/>
          <w:szCs w:val="24"/>
          <w:lang w:val="mn-MN"/>
        </w:rPr>
      </w:pPr>
    </w:p>
    <w:p w14:paraId="1DEBF262" w14:textId="77777777" w:rsidR="004135BC" w:rsidRPr="00E37199" w:rsidRDefault="004135BC" w:rsidP="004135BC">
      <w:pPr>
        <w:pStyle w:val="BodyTextIndent"/>
        <w:ind w:left="0" w:firstLine="0"/>
        <w:rPr>
          <w:rFonts w:ascii="Arial" w:hAnsi="Arial" w:cs="Arial"/>
          <w:i/>
          <w:szCs w:val="24"/>
          <w:lang w:val="mn-MN"/>
        </w:rPr>
      </w:pPr>
      <w:r w:rsidRPr="00E37199">
        <w:rPr>
          <w:rFonts w:ascii="Arial" w:hAnsi="Arial" w:cs="Arial"/>
          <w:i/>
          <w:szCs w:val="24"/>
          <w:lang w:val="mn-MN"/>
        </w:rPr>
        <w:t xml:space="preserve">[Захиалагч оролцогчоос нийлүүлэх гэж буй бараанд үйлдвэрийн болон бусад шалгалт, туршилт хийсэн болохыг нотлох баримт, үүнтэй холбоотой мэдээлэл ирүүлэхийг шаардаж болно. </w:t>
      </w:r>
    </w:p>
    <w:p w14:paraId="7FBE4CD9" w14:textId="77777777" w:rsidR="004135BC" w:rsidRPr="00E37199" w:rsidRDefault="004135BC" w:rsidP="004135BC">
      <w:pPr>
        <w:pStyle w:val="BodyTextIndent"/>
        <w:ind w:left="0" w:firstLine="0"/>
        <w:rPr>
          <w:rFonts w:ascii="Arial" w:hAnsi="Arial" w:cs="Arial"/>
          <w:i/>
          <w:szCs w:val="24"/>
          <w:lang w:val="mn-MN"/>
        </w:rPr>
      </w:pPr>
    </w:p>
    <w:p w14:paraId="42972A53" w14:textId="77777777" w:rsidR="004135BC" w:rsidRPr="00E37199" w:rsidRDefault="004135BC" w:rsidP="004135BC">
      <w:pPr>
        <w:pStyle w:val="BodyTextIndent"/>
        <w:ind w:left="0" w:firstLine="0"/>
        <w:rPr>
          <w:rFonts w:ascii="Arial" w:hAnsi="Arial" w:cs="Arial"/>
          <w:i/>
          <w:szCs w:val="24"/>
          <w:lang w:val="mn-MN"/>
        </w:rPr>
      </w:pPr>
      <w:r w:rsidRPr="00E37199">
        <w:rPr>
          <w:rFonts w:ascii="Arial" w:hAnsi="Arial" w:cs="Arial"/>
          <w:i/>
          <w:szCs w:val="24"/>
          <w:lang w:val="mn-MN"/>
        </w:rPr>
        <w:t>Шаардлагатай тохиолдолд захиалагч загвар, дээжийг шалгаж, туршиж болох ба шалгалт, туршилт хийсний үр дүнд тухайн загвар, дээжийн үндсэн шинж чанар алдагдсан, зориулалтын дагуу дахин ашиглах боломжгүй болсон тохиолдолд оролцогчид буцааж олгохгүй тухай техникийн тодорхойлолтод заана. Бусад тохиолдолд гэрээ байгуулсны дараа шалгарсан оролцогчийн загвар, дээжээс бусад загвар, дээжийг буцааж олгоно.</w:t>
      </w:r>
    </w:p>
    <w:p w14:paraId="3C3F97FB" w14:textId="77777777" w:rsidR="004135BC" w:rsidRPr="00E37199" w:rsidRDefault="004135BC" w:rsidP="004135BC">
      <w:pPr>
        <w:pStyle w:val="BodyTextIndent"/>
        <w:ind w:left="0" w:firstLine="0"/>
        <w:rPr>
          <w:rFonts w:ascii="Arial" w:hAnsi="Arial" w:cs="Arial"/>
          <w:i/>
          <w:szCs w:val="24"/>
          <w:lang w:val="mn-MN"/>
        </w:rPr>
      </w:pPr>
    </w:p>
    <w:p w14:paraId="6EB64C40" w14:textId="77777777" w:rsidR="004135BC" w:rsidRPr="00E37199" w:rsidRDefault="004135BC" w:rsidP="004135BC">
      <w:pPr>
        <w:pStyle w:val="BodyTextIndent"/>
        <w:ind w:left="0" w:firstLine="0"/>
        <w:rPr>
          <w:rFonts w:ascii="Arial" w:hAnsi="Arial" w:cs="Arial"/>
          <w:i/>
          <w:szCs w:val="24"/>
          <w:lang w:val="mn-MN"/>
        </w:rPr>
      </w:pPr>
      <w:r w:rsidRPr="00E37199">
        <w:rPr>
          <w:rFonts w:ascii="Arial" w:hAnsi="Arial" w:cs="Arial"/>
          <w:i/>
          <w:szCs w:val="24"/>
          <w:lang w:val="mn-MN"/>
        </w:rPr>
        <w:t>Загвар, дээжийг хэрхэн шалгах, турших тухай тодорхой заана.]</w:t>
      </w:r>
    </w:p>
    <w:p w14:paraId="62982BCF" w14:textId="77777777" w:rsidR="004135BC" w:rsidRPr="00E37199" w:rsidRDefault="004135BC" w:rsidP="004135BC">
      <w:pPr>
        <w:jc w:val="center"/>
        <w:rPr>
          <w:b/>
          <w:lang w:val="mn-MN"/>
        </w:rPr>
      </w:pPr>
    </w:p>
    <w:p w14:paraId="02D58815" w14:textId="77777777" w:rsidR="004135BC" w:rsidRPr="00E37199" w:rsidRDefault="004135BC" w:rsidP="004135BC">
      <w:pPr>
        <w:rPr>
          <w:b/>
          <w:lang w:val="mn-MN"/>
        </w:rPr>
      </w:pPr>
      <w:r w:rsidRPr="00E37199">
        <w:rPr>
          <w:b/>
          <w:lang w:val="mn-MN"/>
        </w:rPr>
        <w:br w:type="page"/>
      </w:r>
    </w:p>
    <w:p w14:paraId="54D245F9" w14:textId="77777777" w:rsidR="004135BC" w:rsidRPr="00E37199" w:rsidRDefault="004135BC" w:rsidP="004135BC">
      <w:pPr>
        <w:spacing w:line="240" w:lineRule="auto"/>
        <w:jc w:val="center"/>
        <w:rPr>
          <w:b/>
          <w:caps/>
          <w:lang w:val="mn-MN"/>
        </w:rPr>
      </w:pPr>
      <w:r w:rsidRPr="00E37199">
        <w:rPr>
          <w:b/>
          <w:lang w:val="mn-MN"/>
        </w:rPr>
        <w:lastRenderedPageBreak/>
        <w:t>Техникийн тодорхойлолт</w:t>
      </w:r>
    </w:p>
    <w:p w14:paraId="21D35214" w14:textId="77777777" w:rsidR="004135BC" w:rsidRPr="00E37199" w:rsidRDefault="004135BC" w:rsidP="004135BC">
      <w:pPr>
        <w:pStyle w:val="BodyTextIndent"/>
        <w:ind w:left="0" w:right="-14" w:firstLine="0"/>
        <w:rPr>
          <w:rFonts w:ascii="Arial" w:hAnsi="Arial" w:cs="Arial"/>
          <w:szCs w:val="24"/>
          <w:lang w:val="mn-MN"/>
        </w:rPr>
      </w:pPr>
    </w:p>
    <w:p w14:paraId="430093F8" w14:textId="67CC2E25" w:rsidR="004135BC" w:rsidRPr="00E37199" w:rsidRDefault="004135BC" w:rsidP="004135BC">
      <w:pPr>
        <w:pStyle w:val="BodyTextIndent"/>
        <w:ind w:left="0" w:right="-14" w:firstLine="0"/>
        <w:rPr>
          <w:rFonts w:ascii="Arial" w:hAnsi="Arial" w:cs="Arial"/>
          <w:szCs w:val="24"/>
          <w:lang w:val="mn-MN"/>
        </w:rPr>
      </w:pPr>
      <w:r w:rsidRPr="00E37199">
        <w:rPr>
          <w:rFonts w:ascii="Arial" w:hAnsi="Arial" w:cs="Arial"/>
          <w:szCs w:val="24"/>
          <w:lang w:val="mn-MN"/>
        </w:rPr>
        <w:t>Нийлүүлэх бараа нь д</w:t>
      </w:r>
      <w:r w:rsidR="008A643A" w:rsidRPr="00E37199">
        <w:rPr>
          <w:rFonts w:ascii="Arial" w:hAnsi="Arial" w:cs="Arial"/>
          <w:szCs w:val="24"/>
          <w:lang w:val="mn-MN"/>
        </w:rPr>
        <w:t>о</w:t>
      </w:r>
      <w:r w:rsidRPr="00E37199">
        <w:rPr>
          <w:rFonts w:ascii="Arial" w:hAnsi="Arial" w:cs="Arial"/>
          <w:szCs w:val="24"/>
          <w:lang w:val="mn-MN"/>
        </w:rPr>
        <w:t>ор дурдсан техникийн тодорхойлолт, стандартад нийцсэн байна.</w:t>
      </w:r>
    </w:p>
    <w:p w14:paraId="08396E9C" w14:textId="77777777" w:rsidR="004135BC" w:rsidRPr="00E37199" w:rsidRDefault="004135BC" w:rsidP="004135BC">
      <w:pPr>
        <w:rPr>
          <w:lang w:val="mn-MN"/>
        </w:rPr>
      </w:pPr>
    </w:p>
    <w:p w14:paraId="1E54FE29" w14:textId="77777777" w:rsidR="004135BC" w:rsidRPr="00E37199" w:rsidRDefault="004135BC" w:rsidP="004135BC">
      <w:pPr>
        <w:rPr>
          <w:b/>
          <w:lang w:val="mn-MN"/>
        </w:rPr>
      </w:pPr>
      <w:r w:rsidRPr="00E37199">
        <w:rPr>
          <w:b/>
          <w:lang w:val="mn-MN"/>
        </w:rPr>
        <w:t xml:space="preserve">  Барааны нэр: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2937"/>
        <w:gridCol w:w="2937"/>
        <w:gridCol w:w="2937"/>
      </w:tblGrid>
      <w:tr w:rsidR="004135BC" w:rsidRPr="00E37199" w14:paraId="1B0DE489" w14:textId="77777777">
        <w:tc>
          <w:tcPr>
            <w:tcW w:w="574" w:type="dxa"/>
            <w:tcBorders>
              <w:top w:val="single" w:sz="4" w:space="0" w:color="auto"/>
              <w:left w:val="single" w:sz="4" w:space="0" w:color="auto"/>
              <w:bottom w:val="single" w:sz="4" w:space="0" w:color="auto"/>
              <w:right w:val="single" w:sz="4" w:space="0" w:color="auto"/>
            </w:tcBorders>
          </w:tcPr>
          <w:p w14:paraId="3DA73A2B" w14:textId="77777777" w:rsidR="004135BC" w:rsidRPr="00E37199" w:rsidRDefault="004135BC">
            <w:pPr>
              <w:spacing w:before="120" w:after="120"/>
              <w:jc w:val="center"/>
              <w:rPr>
                <w:b/>
                <w:i/>
                <w:sz w:val="20"/>
                <w:szCs w:val="20"/>
                <w:lang w:val="mn-MN"/>
              </w:rPr>
            </w:pPr>
            <w:r w:rsidRPr="00E37199">
              <w:rPr>
                <w:b/>
                <w:i/>
                <w:sz w:val="20"/>
                <w:szCs w:val="20"/>
                <w:lang w:val="mn-MN"/>
              </w:rPr>
              <w:t>№</w:t>
            </w:r>
          </w:p>
        </w:tc>
        <w:tc>
          <w:tcPr>
            <w:tcW w:w="2937" w:type="dxa"/>
            <w:tcBorders>
              <w:top w:val="single" w:sz="4" w:space="0" w:color="auto"/>
              <w:left w:val="single" w:sz="4" w:space="0" w:color="auto"/>
              <w:bottom w:val="single" w:sz="4" w:space="0" w:color="auto"/>
              <w:right w:val="single" w:sz="4" w:space="0" w:color="auto"/>
            </w:tcBorders>
          </w:tcPr>
          <w:p w14:paraId="536F6434" w14:textId="77777777" w:rsidR="004135BC" w:rsidRPr="00E37199" w:rsidRDefault="004135BC">
            <w:pPr>
              <w:spacing w:before="120" w:after="120"/>
              <w:jc w:val="center"/>
              <w:rPr>
                <w:b/>
                <w:i/>
                <w:sz w:val="20"/>
                <w:szCs w:val="20"/>
                <w:lang w:val="mn-MN"/>
              </w:rPr>
            </w:pPr>
            <w:r w:rsidRPr="00E37199">
              <w:rPr>
                <w:b/>
                <w:i/>
                <w:sz w:val="20"/>
                <w:szCs w:val="20"/>
                <w:lang w:val="mn-MN"/>
              </w:rPr>
              <w:t>Захиалагчийн техникийн тодорхойлолт</w:t>
            </w:r>
          </w:p>
          <w:p w14:paraId="7363FDE6" w14:textId="77777777" w:rsidR="004135BC" w:rsidRPr="00E37199" w:rsidRDefault="004135BC">
            <w:pPr>
              <w:spacing w:before="120" w:after="120"/>
              <w:jc w:val="center"/>
              <w:rPr>
                <w:i/>
                <w:sz w:val="20"/>
                <w:szCs w:val="20"/>
                <w:lang w:val="mn-MN"/>
              </w:rPr>
            </w:pPr>
            <w:r w:rsidRPr="00E37199">
              <w:rPr>
                <w:i/>
                <w:sz w:val="20"/>
                <w:szCs w:val="20"/>
                <w:lang w:val="mn-MN"/>
              </w:rPr>
              <w:t>(Тухайн барааны үзүүлэлт тус бүрийг дор жагсааж бичих ба хэрвээ чанарын баталгаат хугацаа шаардах бол бичнэ үү.)</w:t>
            </w:r>
          </w:p>
          <w:p w14:paraId="5E1046AE" w14:textId="77777777" w:rsidR="004135BC" w:rsidRPr="00E37199" w:rsidRDefault="004135BC">
            <w:pPr>
              <w:spacing w:before="120" w:after="120"/>
              <w:jc w:val="center"/>
              <w:rPr>
                <w:i/>
                <w:sz w:val="20"/>
                <w:szCs w:val="20"/>
                <w:lang w:val="mn-MN"/>
              </w:rPr>
            </w:pPr>
          </w:p>
        </w:tc>
        <w:tc>
          <w:tcPr>
            <w:tcW w:w="2937" w:type="dxa"/>
            <w:tcBorders>
              <w:top w:val="single" w:sz="4" w:space="0" w:color="auto"/>
              <w:left w:val="single" w:sz="4" w:space="0" w:color="auto"/>
              <w:bottom w:val="single" w:sz="4" w:space="0" w:color="auto"/>
              <w:right w:val="single" w:sz="4" w:space="0" w:color="auto"/>
            </w:tcBorders>
          </w:tcPr>
          <w:p w14:paraId="3174713B" w14:textId="77777777" w:rsidR="004135BC" w:rsidRPr="00E37199" w:rsidRDefault="004135BC">
            <w:pPr>
              <w:spacing w:before="120" w:after="120"/>
              <w:jc w:val="center"/>
              <w:rPr>
                <w:b/>
                <w:i/>
                <w:sz w:val="20"/>
                <w:szCs w:val="20"/>
                <w:lang w:val="mn-MN"/>
              </w:rPr>
            </w:pPr>
            <w:r w:rsidRPr="00E37199">
              <w:rPr>
                <w:b/>
                <w:i/>
                <w:sz w:val="20"/>
                <w:szCs w:val="20"/>
                <w:lang w:val="mn-MN"/>
              </w:rPr>
              <w:t>Санал болгож буй техникийн тодорхойлолт</w:t>
            </w:r>
          </w:p>
          <w:p w14:paraId="5B28AD1D" w14:textId="77777777" w:rsidR="004135BC" w:rsidRPr="00E37199" w:rsidRDefault="004135BC">
            <w:pPr>
              <w:jc w:val="both"/>
              <w:rPr>
                <w:i/>
                <w:sz w:val="20"/>
                <w:szCs w:val="20"/>
                <w:lang w:val="mn-MN"/>
              </w:rPr>
            </w:pPr>
            <w:r w:rsidRPr="00E37199">
              <w:rPr>
                <w:b/>
                <w:i/>
                <w:sz w:val="20"/>
                <w:szCs w:val="20"/>
                <w:lang w:val="mn-MN"/>
              </w:rPr>
              <w:t>(</w:t>
            </w:r>
            <w:r w:rsidRPr="00E37199">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E37199">
              <w:rPr>
                <w:b/>
                <w:i/>
                <w:sz w:val="20"/>
                <w:szCs w:val="20"/>
                <w:lang w:val="mn-MN"/>
              </w:rPr>
              <w:t>)</w:t>
            </w:r>
          </w:p>
        </w:tc>
        <w:tc>
          <w:tcPr>
            <w:tcW w:w="2937" w:type="dxa"/>
            <w:tcBorders>
              <w:top w:val="single" w:sz="4" w:space="0" w:color="auto"/>
              <w:left w:val="single" w:sz="4" w:space="0" w:color="auto"/>
              <w:bottom w:val="single" w:sz="4" w:space="0" w:color="auto"/>
              <w:right w:val="single" w:sz="4" w:space="0" w:color="auto"/>
            </w:tcBorders>
          </w:tcPr>
          <w:p w14:paraId="428612B8" w14:textId="77777777" w:rsidR="004135BC" w:rsidRPr="00E37199" w:rsidRDefault="004135BC">
            <w:pPr>
              <w:spacing w:before="120" w:after="120"/>
              <w:jc w:val="center"/>
              <w:rPr>
                <w:b/>
                <w:i/>
                <w:sz w:val="20"/>
                <w:szCs w:val="20"/>
                <w:lang w:val="mn-MN"/>
              </w:rPr>
            </w:pPr>
            <w:r w:rsidRPr="00E37199">
              <w:rPr>
                <w:b/>
                <w:i/>
                <w:sz w:val="20"/>
                <w:szCs w:val="20"/>
                <w:lang w:val="mn-MN"/>
              </w:rPr>
              <w:t>Тайлбар</w:t>
            </w:r>
          </w:p>
          <w:p w14:paraId="2C88E6E0" w14:textId="77777777" w:rsidR="004135BC" w:rsidRPr="00E37199" w:rsidDel="00D05216" w:rsidRDefault="004135BC">
            <w:pPr>
              <w:spacing w:before="120" w:after="120"/>
              <w:jc w:val="both"/>
              <w:rPr>
                <w:i/>
                <w:sz w:val="20"/>
                <w:szCs w:val="20"/>
                <w:lang w:val="mn-MN"/>
              </w:rPr>
            </w:pPr>
            <w:r w:rsidRPr="00E37199">
              <w:rPr>
                <w:i/>
                <w:sz w:val="20"/>
                <w:szCs w:val="20"/>
                <w:lang w:val="mn-MN"/>
              </w:rPr>
              <w:t>(дээрх үзүүлэлтийг нотлох баримт бичиг болон танилцуулгыг хавсаргана)</w:t>
            </w:r>
          </w:p>
        </w:tc>
      </w:tr>
      <w:tr w:rsidR="004135BC" w:rsidRPr="00E37199" w14:paraId="66B858A2" w14:textId="77777777">
        <w:tc>
          <w:tcPr>
            <w:tcW w:w="574" w:type="dxa"/>
            <w:tcBorders>
              <w:top w:val="single" w:sz="4" w:space="0" w:color="auto"/>
              <w:left w:val="single" w:sz="4" w:space="0" w:color="auto"/>
              <w:bottom w:val="single" w:sz="4" w:space="0" w:color="auto"/>
              <w:right w:val="single" w:sz="4" w:space="0" w:color="auto"/>
            </w:tcBorders>
          </w:tcPr>
          <w:p w14:paraId="7F052858" w14:textId="77777777" w:rsidR="004135BC" w:rsidRPr="00E37199" w:rsidRDefault="004135BC">
            <w:pPr>
              <w:spacing w:before="120" w:after="120"/>
              <w:jc w:val="center"/>
              <w:rPr>
                <w:sz w:val="20"/>
                <w:szCs w:val="20"/>
                <w:lang w:val="mn-MN"/>
              </w:rPr>
            </w:pPr>
            <w:r w:rsidRPr="00E37199">
              <w:rPr>
                <w:sz w:val="20"/>
                <w:szCs w:val="20"/>
                <w:lang w:val="mn-MN"/>
              </w:rPr>
              <w:t>1</w:t>
            </w:r>
          </w:p>
        </w:tc>
        <w:tc>
          <w:tcPr>
            <w:tcW w:w="2937" w:type="dxa"/>
            <w:tcBorders>
              <w:top w:val="single" w:sz="4" w:space="0" w:color="auto"/>
              <w:left w:val="single" w:sz="4" w:space="0" w:color="auto"/>
              <w:bottom w:val="single" w:sz="4" w:space="0" w:color="auto"/>
              <w:right w:val="single" w:sz="4" w:space="0" w:color="auto"/>
            </w:tcBorders>
          </w:tcPr>
          <w:p w14:paraId="03E9AA3D" w14:textId="77777777" w:rsidR="004135BC" w:rsidRPr="00E37199" w:rsidRDefault="004135BC">
            <w:pPr>
              <w:spacing w:before="120" w:after="120"/>
              <w:rPr>
                <w:sz w:val="20"/>
                <w:szCs w:val="20"/>
                <w:lang w:val="mn-MN"/>
              </w:rPr>
            </w:pPr>
          </w:p>
        </w:tc>
        <w:tc>
          <w:tcPr>
            <w:tcW w:w="2937" w:type="dxa"/>
            <w:tcBorders>
              <w:top w:val="single" w:sz="4" w:space="0" w:color="auto"/>
              <w:left w:val="single" w:sz="4" w:space="0" w:color="auto"/>
              <w:bottom w:val="single" w:sz="4" w:space="0" w:color="auto"/>
              <w:right w:val="single" w:sz="4" w:space="0" w:color="auto"/>
            </w:tcBorders>
          </w:tcPr>
          <w:p w14:paraId="363499C9" w14:textId="77777777" w:rsidR="004135BC" w:rsidRPr="00E37199" w:rsidRDefault="004135BC">
            <w:pPr>
              <w:spacing w:before="120" w:after="120"/>
              <w:rPr>
                <w:sz w:val="20"/>
                <w:szCs w:val="20"/>
                <w:lang w:val="mn-MN"/>
              </w:rPr>
            </w:pPr>
          </w:p>
        </w:tc>
        <w:tc>
          <w:tcPr>
            <w:tcW w:w="2937" w:type="dxa"/>
            <w:tcBorders>
              <w:top w:val="single" w:sz="4" w:space="0" w:color="auto"/>
              <w:left w:val="single" w:sz="4" w:space="0" w:color="auto"/>
              <w:bottom w:val="single" w:sz="4" w:space="0" w:color="auto"/>
              <w:right w:val="single" w:sz="4" w:space="0" w:color="auto"/>
            </w:tcBorders>
          </w:tcPr>
          <w:p w14:paraId="1AFC93A1" w14:textId="77777777" w:rsidR="004135BC" w:rsidRPr="00E37199" w:rsidRDefault="004135BC">
            <w:pPr>
              <w:spacing w:before="120" w:after="120"/>
              <w:rPr>
                <w:sz w:val="20"/>
                <w:szCs w:val="20"/>
                <w:lang w:val="mn-MN"/>
              </w:rPr>
            </w:pPr>
          </w:p>
        </w:tc>
      </w:tr>
      <w:tr w:rsidR="004135BC" w:rsidRPr="00E37199" w14:paraId="0A496EA0" w14:textId="77777777">
        <w:tc>
          <w:tcPr>
            <w:tcW w:w="574" w:type="dxa"/>
            <w:tcBorders>
              <w:top w:val="single" w:sz="4" w:space="0" w:color="auto"/>
              <w:left w:val="single" w:sz="4" w:space="0" w:color="auto"/>
              <w:bottom w:val="single" w:sz="4" w:space="0" w:color="auto"/>
              <w:right w:val="single" w:sz="4" w:space="0" w:color="auto"/>
            </w:tcBorders>
          </w:tcPr>
          <w:p w14:paraId="492D3430" w14:textId="77777777" w:rsidR="004135BC" w:rsidRPr="00E37199" w:rsidRDefault="004135BC">
            <w:pPr>
              <w:spacing w:before="120" w:after="120"/>
              <w:jc w:val="center"/>
              <w:rPr>
                <w:sz w:val="20"/>
                <w:szCs w:val="20"/>
                <w:lang w:val="mn-MN"/>
              </w:rPr>
            </w:pPr>
            <w:r w:rsidRPr="00E37199">
              <w:rPr>
                <w:sz w:val="20"/>
                <w:szCs w:val="20"/>
                <w:lang w:val="mn-MN"/>
              </w:rPr>
              <w:t>2</w:t>
            </w:r>
          </w:p>
        </w:tc>
        <w:tc>
          <w:tcPr>
            <w:tcW w:w="2937" w:type="dxa"/>
            <w:tcBorders>
              <w:top w:val="single" w:sz="4" w:space="0" w:color="auto"/>
              <w:left w:val="single" w:sz="4" w:space="0" w:color="auto"/>
              <w:bottom w:val="single" w:sz="4" w:space="0" w:color="auto"/>
              <w:right w:val="single" w:sz="4" w:space="0" w:color="auto"/>
            </w:tcBorders>
          </w:tcPr>
          <w:p w14:paraId="66380082" w14:textId="77777777" w:rsidR="004135BC" w:rsidRPr="00E37199" w:rsidRDefault="004135BC">
            <w:pPr>
              <w:spacing w:before="120" w:after="120"/>
              <w:rPr>
                <w:sz w:val="20"/>
                <w:szCs w:val="20"/>
                <w:lang w:val="mn-MN"/>
              </w:rPr>
            </w:pPr>
          </w:p>
        </w:tc>
        <w:tc>
          <w:tcPr>
            <w:tcW w:w="2937" w:type="dxa"/>
            <w:tcBorders>
              <w:top w:val="single" w:sz="4" w:space="0" w:color="auto"/>
              <w:left w:val="single" w:sz="4" w:space="0" w:color="auto"/>
              <w:bottom w:val="single" w:sz="4" w:space="0" w:color="auto"/>
              <w:right w:val="single" w:sz="4" w:space="0" w:color="auto"/>
            </w:tcBorders>
          </w:tcPr>
          <w:p w14:paraId="0D786AB9" w14:textId="77777777" w:rsidR="004135BC" w:rsidRPr="00E37199" w:rsidRDefault="004135BC">
            <w:pPr>
              <w:spacing w:before="120" w:after="120"/>
              <w:rPr>
                <w:sz w:val="20"/>
                <w:szCs w:val="20"/>
                <w:lang w:val="mn-MN"/>
              </w:rPr>
            </w:pPr>
          </w:p>
        </w:tc>
        <w:tc>
          <w:tcPr>
            <w:tcW w:w="2937" w:type="dxa"/>
            <w:tcBorders>
              <w:top w:val="single" w:sz="4" w:space="0" w:color="auto"/>
              <w:left w:val="single" w:sz="4" w:space="0" w:color="auto"/>
              <w:bottom w:val="single" w:sz="4" w:space="0" w:color="auto"/>
              <w:right w:val="single" w:sz="4" w:space="0" w:color="auto"/>
            </w:tcBorders>
          </w:tcPr>
          <w:p w14:paraId="5FA2F979" w14:textId="77777777" w:rsidR="004135BC" w:rsidRPr="00E37199" w:rsidRDefault="004135BC">
            <w:pPr>
              <w:spacing w:before="120" w:after="120"/>
              <w:rPr>
                <w:sz w:val="20"/>
                <w:szCs w:val="20"/>
                <w:lang w:val="mn-MN"/>
              </w:rPr>
            </w:pPr>
          </w:p>
        </w:tc>
      </w:tr>
      <w:tr w:rsidR="004135BC" w:rsidRPr="00E37199" w14:paraId="15419D95" w14:textId="77777777">
        <w:tc>
          <w:tcPr>
            <w:tcW w:w="574" w:type="dxa"/>
            <w:tcBorders>
              <w:top w:val="single" w:sz="4" w:space="0" w:color="auto"/>
              <w:left w:val="dashed" w:sz="2" w:space="0" w:color="auto"/>
              <w:bottom w:val="dashSmallGap" w:sz="4" w:space="0" w:color="auto"/>
              <w:right w:val="dashed" w:sz="2" w:space="0" w:color="auto"/>
            </w:tcBorders>
          </w:tcPr>
          <w:p w14:paraId="3E25B788" w14:textId="77777777" w:rsidR="004135BC" w:rsidRPr="00E37199" w:rsidRDefault="004135BC">
            <w:pPr>
              <w:spacing w:before="120" w:after="120"/>
              <w:jc w:val="center"/>
              <w:rPr>
                <w:sz w:val="20"/>
                <w:szCs w:val="20"/>
                <w:lang w:val="mn-MN"/>
              </w:rPr>
            </w:pPr>
            <w:r w:rsidRPr="00E37199">
              <w:rPr>
                <w:sz w:val="20"/>
                <w:szCs w:val="20"/>
                <w:lang w:val="mn-MN"/>
              </w:rPr>
              <w:t>3</w:t>
            </w:r>
          </w:p>
        </w:tc>
        <w:tc>
          <w:tcPr>
            <w:tcW w:w="2937" w:type="dxa"/>
            <w:tcBorders>
              <w:top w:val="single" w:sz="4" w:space="0" w:color="auto"/>
              <w:left w:val="dashed" w:sz="2" w:space="0" w:color="auto"/>
              <w:bottom w:val="dashSmallGap" w:sz="4" w:space="0" w:color="auto"/>
              <w:right w:val="dashed" w:sz="2" w:space="0" w:color="auto"/>
            </w:tcBorders>
          </w:tcPr>
          <w:p w14:paraId="47FEBA37" w14:textId="77777777" w:rsidR="004135BC" w:rsidRPr="00E37199" w:rsidRDefault="004135BC">
            <w:pPr>
              <w:spacing w:before="120" w:after="120"/>
              <w:rPr>
                <w:sz w:val="20"/>
                <w:szCs w:val="20"/>
                <w:lang w:val="mn-MN"/>
              </w:rPr>
            </w:pPr>
          </w:p>
        </w:tc>
        <w:tc>
          <w:tcPr>
            <w:tcW w:w="2937" w:type="dxa"/>
            <w:tcBorders>
              <w:top w:val="single" w:sz="4" w:space="0" w:color="auto"/>
              <w:left w:val="dashed" w:sz="2" w:space="0" w:color="auto"/>
              <w:bottom w:val="dashSmallGap" w:sz="4" w:space="0" w:color="auto"/>
              <w:right w:val="dashed" w:sz="2" w:space="0" w:color="auto"/>
            </w:tcBorders>
          </w:tcPr>
          <w:p w14:paraId="123AB9B5" w14:textId="77777777" w:rsidR="004135BC" w:rsidRPr="00E37199" w:rsidRDefault="004135BC">
            <w:pPr>
              <w:spacing w:before="120" w:after="120"/>
              <w:rPr>
                <w:sz w:val="20"/>
                <w:szCs w:val="20"/>
                <w:lang w:val="mn-MN"/>
              </w:rPr>
            </w:pPr>
          </w:p>
        </w:tc>
        <w:tc>
          <w:tcPr>
            <w:tcW w:w="2937" w:type="dxa"/>
            <w:tcBorders>
              <w:top w:val="single" w:sz="4" w:space="0" w:color="auto"/>
              <w:left w:val="dashed" w:sz="2" w:space="0" w:color="auto"/>
              <w:bottom w:val="dashSmallGap" w:sz="4" w:space="0" w:color="auto"/>
              <w:right w:val="dashed" w:sz="2" w:space="0" w:color="auto"/>
            </w:tcBorders>
          </w:tcPr>
          <w:p w14:paraId="71F3138B" w14:textId="77777777" w:rsidR="004135BC" w:rsidRPr="00E37199" w:rsidRDefault="004135BC">
            <w:pPr>
              <w:spacing w:before="120" w:after="120"/>
              <w:rPr>
                <w:sz w:val="20"/>
                <w:szCs w:val="20"/>
                <w:lang w:val="mn-MN"/>
              </w:rPr>
            </w:pPr>
          </w:p>
        </w:tc>
      </w:tr>
      <w:tr w:rsidR="004135BC" w:rsidRPr="00E37199" w14:paraId="2DC6D4A5" w14:textId="77777777">
        <w:tc>
          <w:tcPr>
            <w:tcW w:w="574" w:type="dxa"/>
            <w:tcBorders>
              <w:top w:val="dashSmallGap" w:sz="4" w:space="0" w:color="auto"/>
              <w:left w:val="dashed" w:sz="2" w:space="0" w:color="auto"/>
              <w:bottom w:val="dashed" w:sz="2" w:space="0" w:color="auto"/>
              <w:right w:val="dashed" w:sz="2" w:space="0" w:color="auto"/>
            </w:tcBorders>
          </w:tcPr>
          <w:p w14:paraId="114707C4" w14:textId="77777777" w:rsidR="004135BC" w:rsidRPr="00E37199" w:rsidRDefault="004135BC">
            <w:pPr>
              <w:spacing w:before="120" w:after="120"/>
              <w:jc w:val="center"/>
              <w:rPr>
                <w:sz w:val="20"/>
                <w:szCs w:val="20"/>
                <w:lang w:val="mn-MN"/>
              </w:rPr>
            </w:pPr>
            <w:r w:rsidRPr="00E37199">
              <w:rPr>
                <w:sz w:val="20"/>
                <w:szCs w:val="20"/>
                <w:lang w:val="mn-MN"/>
              </w:rPr>
              <w:t>...</w:t>
            </w:r>
          </w:p>
        </w:tc>
        <w:tc>
          <w:tcPr>
            <w:tcW w:w="2937" w:type="dxa"/>
            <w:tcBorders>
              <w:top w:val="dashSmallGap" w:sz="4" w:space="0" w:color="auto"/>
              <w:left w:val="dashed" w:sz="2" w:space="0" w:color="auto"/>
              <w:bottom w:val="dashed" w:sz="2" w:space="0" w:color="auto"/>
              <w:right w:val="dashed" w:sz="2" w:space="0" w:color="auto"/>
            </w:tcBorders>
          </w:tcPr>
          <w:p w14:paraId="6D01AB3D" w14:textId="77777777" w:rsidR="004135BC" w:rsidRPr="00E37199" w:rsidRDefault="004135BC">
            <w:pPr>
              <w:spacing w:before="120" w:after="120"/>
              <w:rPr>
                <w:sz w:val="20"/>
                <w:szCs w:val="20"/>
                <w:lang w:val="mn-MN"/>
              </w:rPr>
            </w:pPr>
          </w:p>
        </w:tc>
        <w:tc>
          <w:tcPr>
            <w:tcW w:w="2937" w:type="dxa"/>
            <w:tcBorders>
              <w:top w:val="dashSmallGap" w:sz="4" w:space="0" w:color="auto"/>
              <w:left w:val="dashed" w:sz="2" w:space="0" w:color="auto"/>
              <w:bottom w:val="dashed" w:sz="2" w:space="0" w:color="auto"/>
              <w:right w:val="dashed" w:sz="2" w:space="0" w:color="auto"/>
            </w:tcBorders>
          </w:tcPr>
          <w:p w14:paraId="74133679" w14:textId="77777777" w:rsidR="004135BC" w:rsidRPr="00E37199" w:rsidRDefault="004135BC">
            <w:pPr>
              <w:spacing w:before="120" w:after="120"/>
              <w:rPr>
                <w:sz w:val="20"/>
                <w:szCs w:val="20"/>
                <w:lang w:val="mn-MN"/>
              </w:rPr>
            </w:pPr>
          </w:p>
        </w:tc>
        <w:tc>
          <w:tcPr>
            <w:tcW w:w="2937" w:type="dxa"/>
            <w:tcBorders>
              <w:top w:val="dashSmallGap" w:sz="4" w:space="0" w:color="auto"/>
              <w:left w:val="dashed" w:sz="2" w:space="0" w:color="auto"/>
              <w:bottom w:val="dashed" w:sz="2" w:space="0" w:color="auto"/>
              <w:right w:val="dashed" w:sz="2" w:space="0" w:color="auto"/>
            </w:tcBorders>
          </w:tcPr>
          <w:p w14:paraId="201DAEC7" w14:textId="77777777" w:rsidR="004135BC" w:rsidRPr="00E37199" w:rsidRDefault="004135BC">
            <w:pPr>
              <w:spacing w:before="120" w:after="120"/>
              <w:rPr>
                <w:sz w:val="20"/>
                <w:szCs w:val="20"/>
                <w:lang w:val="mn-MN"/>
              </w:rPr>
            </w:pPr>
          </w:p>
        </w:tc>
      </w:tr>
    </w:tbl>
    <w:p w14:paraId="3FD89B4D" w14:textId="77777777" w:rsidR="004135BC" w:rsidRPr="00E37199" w:rsidRDefault="004135BC" w:rsidP="004135BC">
      <w:pPr>
        <w:rPr>
          <w:sz w:val="22"/>
          <w:szCs w:val="22"/>
          <w:lang w:val="mn-MN"/>
        </w:rPr>
      </w:pPr>
    </w:p>
    <w:p w14:paraId="73CABF3F" w14:textId="77777777" w:rsidR="004135BC" w:rsidRPr="00E37199" w:rsidRDefault="004135BC" w:rsidP="004135BC">
      <w:pPr>
        <w:spacing w:line="240" w:lineRule="auto"/>
        <w:jc w:val="both"/>
        <w:rPr>
          <w:b/>
          <w:i/>
          <w:lang w:val="mn-MN"/>
        </w:rPr>
      </w:pPr>
      <w:r w:rsidRPr="00E37199">
        <w:rPr>
          <w:b/>
          <w:i/>
          <w:lang w:val="mn-MN"/>
        </w:rPr>
        <w:t>[Үнэлгээний хороо худалдан авах ажиллагааны цахим систем /www.tender.gov.mn/-д нийтэлсэн техникийн тодорхойлолтын жишиг нөхцөл, стандарт, загварыг баримтлан техникийн тодорхойлолтыг боловсруулна.]</w:t>
      </w:r>
    </w:p>
    <w:p w14:paraId="4417D1C4" w14:textId="77777777" w:rsidR="004135BC" w:rsidRPr="00E37199" w:rsidRDefault="004135BC" w:rsidP="004135BC">
      <w:pPr>
        <w:rPr>
          <w:sz w:val="22"/>
          <w:szCs w:val="22"/>
          <w:lang w:val="mn-MN"/>
        </w:rPr>
      </w:pPr>
    </w:p>
    <w:p w14:paraId="60D72C09" w14:textId="77777777" w:rsidR="004135BC" w:rsidRPr="00E37199" w:rsidRDefault="004135BC" w:rsidP="004135BC">
      <w:pPr>
        <w:rPr>
          <w:sz w:val="22"/>
          <w:szCs w:val="22"/>
          <w:lang w:val="mn-MN"/>
        </w:rPr>
      </w:pPr>
    </w:p>
    <w:p w14:paraId="50089581" w14:textId="77777777" w:rsidR="004135BC" w:rsidRDefault="004135BC" w:rsidP="004135BC">
      <w:pPr>
        <w:rPr>
          <w:sz w:val="22"/>
          <w:szCs w:val="22"/>
          <w:lang w:val="mn-MN"/>
        </w:rPr>
      </w:pPr>
    </w:p>
    <w:p w14:paraId="169B04D9" w14:textId="77777777" w:rsidR="00655140" w:rsidRDefault="00655140" w:rsidP="004135BC">
      <w:pPr>
        <w:rPr>
          <w:sz w:val="22"/>
          <w:szCs w:val="22"/>
          <w:lang w:val="mn-MN"/>
        </w:rPr>
      </w:pPr>
    </w:p>
    <w:p w14:paraId="5EBF6186" w14:textId="77777777" w:rsidR="00655140" w:rsidRDefault="00655140" w:rsidP="004135BC">
      <w:pPr>
        <w:rPr>
          <w:sz w:val="22"/>
          <w:szCs w:val="22"/>
          <w:lang w:val="mn-MN"/>
        </w:rPr>
      </w:pPr>
    </w:p>
    <w:p w14:paraId="6AE3359A" w14:textId="77777777" w:rsidR="00655140" w:rsidRDefault="00655140" w:rsidP="004135BC">
      <w:pPr>
        <w:rPr>
          <w:sz w:val="22"/>
          <w:szCs w:val="22"/>
          <w:lang w:val="mn-MN"/>
        </w:rPr>
      </w:pPr>
    </w:p>
    <w:p w14:paraId="0577FDE7" w14:textId="77777777" w:rsidR="00655140" w:rsidRDefault="00655140" w:rsidP="004135BC">
      <w:pPr>
        <w:rPr>
          <w:sz w:val="22"/>
          <w:szCs w:val="22"/>
          <w:lang w:val="mn-MN"/>
        </w:rPr>
      </w:pPr>
    </w:p>
    <w:p w14:paraId="269B977E" w14:textId="77777777" w:rsidR="00655140" w:rsidRDefault="00655140" w:rsidP="004135BC">
      <w:pPr>
        <w:rPr>
          <w:sz w:val="22"/>
          <w:szCs w:val="22"/>
          <w:lang w:val="mn-MN"/>
        </w:rPr>
      </w:pPr>
    </w:p>
    <w:p w14:paraId="00F84EE5" w14:textId="77777777" w:rsidR="00655140" w:rsidRDefault="00655140" w:rsidP="004135BC">
      <w:pPr>
        <w:rPr>
          <w:sz w:val="22"/>
          <w:szCs w:val="22"/>
          <w:lang w:val="mn-MN"/>
        </w:rPr>
      </w:pPr>
    </w:p>
    <w:p w14:paraId="3CCE3EC0" w14:textId="77777777" w:rsidR="00655140" w:rsidRDefault="00655140" w:rsidP="004135BC">
      <w:pPr>
        <w:rPr>
          <w:sz w:val="22"/>
          <w:szCs w:val="22"/>
          <w:lang w:val="mn-MN"/>
        </w:rPr>
      </w:pPr>
    </w:p>
    <w:p w14:paraId="6B209D0F" w14:textId="77777777" w:rsidR="00655140" w:rsidRDefault="00655140" w:rsidP="004135BC">
      <w:pPr>
        <w:rPr>
          <w:sz w:val="22"/>
          <w:szCs w:val="22"/>
          <w:lang w:val="mn-MN"/>
        </w:rPr>
      </w:pPr>
    </w:p>
    <w:p w14:paraId="045A99C4" w14:textId="77777777" w:rsidR="00655140" w:rsidRDefault="00655140" w:rsidP="004135BC">
      <w:pPr>
        <w:rPr>
          <w:sz w:val="22"/>
          <w:szCs w:val="22"/>
          <w:lang w:val="mn-MN"/>
        </w:rPr>
      </w:pPr>
    </w:p>
    <w:p w14:paraId="2E7D2103" w14:textId="77777777" w:rsidR="00655140" w:rsidRDefault="00655140" w:rsidP="004135BC">
      <w:pPr>
        <w:rPr>
          <w:sz w:val="22"/>
          <w:szCs w:val="22"/>
          <w:lang w:val="mn-MN"/>
        </w:rPr>
      </w:pPr>
    </w:p>
    <w:p w14:paraId="66CF7951" w14:textId="77777777" w:rsidR="00655140" w:rsidRDefault="00655140" w:rsidP="004135BC">
      <w:pPr>
        <w:rPr>
          <w:sz w:val="22"/>
          <w:szCs w:val="22"/>
          <w:lang w:val="mn-MN"/>
        </w:rPr>
      </w:pPr>
    </w:p>
    <w:p w14:paraId="1AC86B75" w14:textId="77777777" w:rsidR="00655140" w:rsidRPr="00762B98" w:rsidRDefault="00655140" w:rsidP="00655140">
      <w:pPr>
        <w:jc w:val="center"/>
        <w:rPr>
          <w:b/>
          <w:bCs/>
          <w:lang w:val="mn-MN"/>
        </w:rPr>
      </w:pPr>
      <w:r w:rsidRPr="00762B98">
        <w:rPr>
          <w:b/>
          <w:bCs/>
          <w:lang w:val="mn-MN"/>
        </w:rPr>
        <w:lastRenderedPageBreak/>
        <w:t>БАРАА НИЙЛҮҮЛЭЛТЭД ТАВИГДАХ ШААРДЛАГА, ТЕХНИКИЙН ТОДОРХОЙЛОЛТ</w:t>
      </w:r>
    </w:p>
    <w:p w14:paraId="46E30E7E" w14:textId="1AE59583" w:rsidR="00655140" w:rsidRPr="004452E5" w:rsidRDefault="00D544A6" w:rsidP="00655140">
      <w:pPr>
        <w:jc w:val="center"/>
        <w:rPr>
          <w:lang w:val="mn-MN"/>
        </w:rPr>
      </w:pPr>
      <w:r>
        <w:rPr>
          <w:lang w:val="mn-MN"/>
        </w:rPr>
        <w:t>/хөдөлгүүрийн багтаамж 5000сс бага/</w:t>
      </w:r>
    </w:p>
    <w:tbl>
      <w:tblPr>
        <w:tblStyle w:val="PlainTable11"/>
        <w:tblW w:w="8417" w:type="dxa"/>
        <w:tblInd w:w="392" w:type="dxa"/>
        <w:tblLook w:val="04A0" w:firstRow="1" w:lastRow="0" w:firstColumn="1" w:lastColumn="0" w:noHBand="0" w:noVBand="1"/>
      </w:tblPr>
      <w:tblGrid>
        <w:gridCol w:w="4094"/>
        <w:gridCol w:w="4323"/>
      </w:tblGrid>
      <w:tr w:rsidR="00655140" w:rsidRPr="00762B98" w14:paraId="603B6017" w14:textId="77777777" w:rsidTr="00474CAD">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4094" w:type="dxa"/>
            <w:noWrap/>
            <w:vAlign w:val="center"/>
            <w:hideMark/>
          </w:tcPr>
          <w:p w14:paraId="0FAFC76D" w14:textId="77777777" w:rsidR="00655140" w:rsidRDefault="00655140" w:rsidP="00474CAD">
            <w:pPr>
              <w:rPr>
                <w:b w:val="0"/>
                <w:bCs w:val="0"/>
                <w:color w:val="000000"/>
                <w:lang w:val="mn-MN"/>
              </w:rPr>
            </w:pPr>
            <w:proofErr w:type="spellStart"/>
            <w:r w:rsidRPr="00762B98">
              <w:rPr>
                <w:color w:val="000000"/>
              </w:rPr>
              <w:t>Үйлдвэрлэ</w:t>
            </w:r>
            <w:proofErr w:type="spellEnd"/>
            <w:r w:rsidRPr="00762B98">
              <w:rPr>
                <w:color w:val="000000"/>
                <w:lang w:val="mn-MN"/>
              </w:rPr>
              <w:t>сэн он</w:t>
            </w:r>
          </w:p>
          <w:p w14:paraId="6582574B" w14:textId="77777777" w:rsidR="00655140" w:rsidRPr="00762B98" w:rsidRDefault="00655140" w:rsidP="00474CAD">
            <w:pPr>
              <w:rPr>
                <w:color w:val="000000"/>
                <w:lang w:val="mn-MN"/>
              </w:rPr>
            </w:pPr>
          </w:p>
        </w:tc>
        <w:tc>
          <w:tcPr>
            <w:tcW w:w="4323" w:type="dxa"/>
            <w:noWrap/>
            <w:vAlign w:val="center"/>
            <w:hideMark/>
          </w:tcPr>
          <w:p w14:paraId="545BC903" w14:textId="2E3F69BF" w:rsidR="00655140" w:rsidRPr="00762B98" w:rsidRDefault="00655140" w:rsidP="00474CAD">
            <w:pPr>
              <w:jc w:val="center"/>
              <w:cnfStyle w:val="100000000000" w:firstRow="1" w:lastRow="0" w:firstColumn="0" w:lastColumn="0" w:oddVBand="0" w:evenVBand="0" w:oddHBand="0" w:evenHBand="0" w:firstRowFirstColumn="0" w:firstRowLastColumn="0" w:lastRowFirstColumn="0" w:lastRowLastColumn="0"/>
              <w:rPr>
                <w:color w:val="000000"/>
                <w:lang w:val="mn-MN"/>
              </w:rPr>
            </w:pPr>
            <w:r w:rsidRPr="00762B98">
              <w:rPr>
                <w:color w:val="000000"/>
                <w:lang w:val="mn-MN"/>
              </w:rPr>
              <w:t>202</w:t>
            </w:r>
            <w:r>
              <w:rPr>
                <w:color w:val="000000"/>
                <w:lang w:val="mn-MN"/>
              </w:rPr>
              <w:t>3-2024</w:t>
            </w:r>
            <w:r w:rsidRPr="00762B98">
              <w:rPr>
                <w:color w:val="000000"/>
                <w:lang w:val="mn-MN"/>
              </w:rPr>
              <w:t xml:space="preserve"> он</w:t>
            </w:r>
          </w:p>
        </w:tc>
      </w:tr>
      <w:tr w:rsidR="00655140" w:rsidRPr="00762B98" w14:paraId="2DD8FB93" w14:textId="77777777" w:rsidTr="00474CAD">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4094" w:type="dxa"/>
            <w:noWrap/>
            <w:vAlign w:val="center"/>
            <w:hideMark/>
          </w:tcPr>
          <w:p w14:paraId="60E230B0" w14:textId="77777777" w:rsidR="00655140" w:rsidRPr="00762B98" w:rsidRDefault="00655140" w:rsidP="00474CAD">
            <w:pPr>
              <w:rPr>
                <w:color w:val="000000"/>
              </w:rPr>
            </w:pPr>
            <w:proofErr w:type="spellStart"/>
            <w:r w:rsidRPr="00762B98">
              <w:rPr>
                <w:color w:val="000000"/>
              </w:rPr>
              <w:t>Загвар</w:t>
            </w:r>
            <w:proofErr w:type="spellEnd"/>
          </w:p>
        </w:tc>
        <w:tc>
          <w:tcPr>
            <w:tcW w:w="4323" w:type="dxa"/>
            <w:noWrap/>
            <w:vAlign w:val="center"/>
            <w:hideMark/>
          </w:tcPr>
          <w:p w14:paraId="6072C413" w14:textId="77777777" w:rsidR="00655140" w:rsidRPr="00762B98" w:rsidRDefault="00655140" w:rsidP="00474CAD">
            <w:pPr>
              <w:jc w:val="center"/>
              <w:cnfStyle w:val="000000100000" w:firstRow="0" w:lastRow="0" w:firstColumn="0" w:lastColumn="0" w:oddVBand="0" w:evenVBand="0" w:oddHBand="1" w:evenHBand="0" w:firstRowFirstColumn="0" w:firstRowLastColumn="0" w:lastRowFirstColumn="0" w:lastRowLastColumn="0"/>
              <w:rPr>
                <w:color w:val="000000"/>
              </w:rPr>
            </w:pPr>
            <w:r w:rsidRPr="00762B98">
              <w:rPr>
                <w:color w:val="000000"/>
              </w:rPr>
              <w:t xml:space="preserve"> </w:t>
            </w:r>
            <w:proofErr w:type="spellStart"/>
            <w:r w:rsidRPr="00762B98">
              <w:rPr>
                <w:color w:val="000000"/>
              </w:rPr>
              <w:t>Суудлын</w:t>
            </w:r>
            <w:proofErr w:type="spellEnd"/>
          </w:p>
        </w:tc>
      </w:tr>
      <w:tr w:rsidR="00655140" w:rsidRPr="00762B98" w14:paraId="5B2745C1" w14:textId="77777777" w:rsidTr="00474CAD">
        <w:trPr>
          <w:trHeight w:val="675"/>
        </w:trPr>
        <w:tc>
          <w:tcPr>
            <w:cnfStyle w:val="001000000000" w:firstRow="0" w:lastRow="0" w:firstColumn="1" w:lastColumn="0" w:oddVBand="0" w:evenVBand="0" w:oddHBand="0" w:evenHBand="0" w:firstRowFirstColumn="0" w:firstRowLastColumn="0" w:lastRowFirstColumn="0" w:lastRowLastColumn="0"/>
            <w:tcW w:w="4094" w:type="dxa"/>
            <w:noWrap/>
            <w:vAlign w:val="center"/>
          </w:tcPr>
          <w:p w14:paraId="7837F4BD" w14:textId="77777777" w:rsidR="00655140" w:rsidRPr="00746EEB" w:rsidRDefault="00655140" w:rsidP="00474CAD">
            <w:pPr>
              <w:rPr>
                <w:color w:val="000000"/>
                <w:lang w:val="mn-MN"/>
              </w:rPr>
            </w:pPr>
            <w:r w:rsidRPr="00746EEB">
              <w:rPr>
                <w:color w:val="000000"/>
                <w:lang w:val="mn-MN"/>
              </w:rPr>
              <w:t>Өнгө</w:t>
            </w:r>
          </w:p>
        </w:tc>
        <w:tc>
          <w:tcPr>
            <w:tcW w:w="4323" w:type="dxa"/>
            <w:noWrap/>
            <w:vAlign w:val="center"/>
          </w:tcPr>
          <w:p w14:paraId="15B4FBA9" w14:textId="4097E0AD" w:rsidR="00655140" w:rsidRPr="00762B98" w:rsidRDefault="00655140" w:rsidP="00474CAD">
            <w:pPr>
              <w:jc w:val="center"/>
              <w:cnfStyle w:val="000000000000" w:firstRow="0" w:lastRow="0" w:firstColumn="0" w:lastColumn="0" w:oddVBand="0" w:evenVBand="0" w:oddHBand="0" w:evenHBand="0" w:firstRowFirstColumn="0" w:firstRowLastColumn="0" w:lastRowFirstColumn="0" w:lastRowLastColumn="0"/>
              <w:rPr>
                <w:color w:val="000000"/>
                <w:lang w:val="mn-MN"/>
              </w:rPr>
            </w:pPr>
            <w:r>
              <w:rPr>
                <w:color w:val="000000"/>
                <w:lang w:val="mn-MN"/>
              </w:rPr>
              <w:t>Хар</w:t>
            </w:r>
            <w:r w:rsidR="00D544A6">
              <w:rPr>
                <w:color w:val="000000"/>
                <w:lang w:val="mn-MN"/>
              </w:rPr>
              <w:t>, хар саарал</w:t>
            </w:r>
          </w:p>
        </w:tc>
      </w:tr>
      <w:tr w:rsidR="00655140" w:rsidRPr="00762B98" w14:paraId="5606EBF1" w14:textId="77777777" w:rsidTr="00474CAD">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4094" w:type="dxa"/>
            <w:noWrap/>
            <w:vAlign w:val="center"/>
            <w:hideMark/>
          </w:tcPr>
          <w:p w14:paraId="0CABE245" w14:textId="23ED2F98" w:rsidR="00655140" w:rsidRPr="00655140" w:rsidRDefault="00655140" w:rsidP="00474CAD">
            <w:pPr>
              <w:rPr>
                <w:color w:val="000000"/>
                <w:lang w:val="mn-MN"/>
              </w:rPr>
            </w:pPr>
            <w:proofErr w:type="spellStart"/>
            <w:r w:rsidRPr="00762B98">
              <w:rPr>
                <w:color w:val="000000"/>
              </w:rPr>
              <w:t>Хөдөлгүүрийн</w:t>
            </w:r>
            <w:proofErr w:type="spellEnd"/>
            <w:r w:rsidRPr="00762B98">
              <w:rPr>
                <w:color w:val="000000"/>
              </w:rPr>
              <w:t xml:space="preserve"> </w:t>
            </w:r>
            <w:r>
              <w:rPr>
                <w:color w:val="000000"/>
                <w:lang w:val="mn-MN"/>
              </w:rPr>
              <w:t>төрөл</w:t>
            </w:r>
          </w:p>
        </w:tc>
        <w:tc>
          <w:tcPr>
            <w:tcW w:w="4323" w:type="dxa"/>
            <w:noWrap/>
            <w:vAlign w:val="center"/>
            <w:hideMark/>
          </w:tcPr>
          <w:p w14:paraId="39142CC9" w14:textId="2E0424DB" w:rsidR="00655140" w:rsidRPr="00655140" w:rsidRDefault="00D544A6" w:rsidP="00474CAD">
            <w:pPr>
              <w:jc w:val="center"/>
              <w:cnfStyle w:val="000000100000" w:firstRow="0" w:lastRow="0" w:firstColumn="0" w:lastColumn="0" w:oddVBand="0" w:evenVBand="0" w:oddHBand="1" w:evenHBand="0" w:firstRowFirstColumn="0" w:firstRowLastColumn="0" w:lastRowFirstColumn="0" w:lastRowLastColumn="0"/>
              <w:rPr>
                <w:color w:val="000000"/>
                <w:lang w:val="mn-MN"/>
              </w:rPr>
            </w:pPr>
            <w:r>
              <w:rPr>
                <w:color w:val="000000"/>
                <w:lang w:val="mn-MN"/>
              </w:rPr>
              <w:t>6</w:t>
            </w:r>
            <w:r w:rsidR="00B70738">
              <w:rPr>
                <w:color w:val="000000"/>
                <w:lang w:val="mn-MN"/>
              </w:rPr>
              <w:t xml:space="preserve"> цилиндр</w:t>
            </w:r>
          </w:p>
        </w:tc>
      </w:tr>
      <w:tr w:rsidR="00655140" w:rsidRPr="00762B98" w14:paraId="0C769BC5" w14:textId="77777777" w:rsidTr="00474CAD">
        <w:trPr>
          <w:trHeight w:val="652"/>
        </w:trPr>
        <w:tc>
          <w:tcPr>
            <w:cnfStyle w:val="001000000000" w:firstRow="0" w:lastRow="0" w:firstColumn="1" w:lastColumn="0" w:oddVBand="0" w:evenVBand="0" w:oddHBand="0" w:evenHBand="0" w:firstRowFirstColumn="0" w:firstRowLastColumn="0" w:lastRowFirstColumn="0" w:lastRowLastColumn="0"/>
            <w:tcW w:w="4094" w:type="dxa"/>
            <w:noWrap/>
            <w:vAlign w:val="center"/>
            <w:hideMark/>
          </w:tcPr>
          <w:p w14:paraId="62965CFB" w14:textId="3F1E41CF" w:rsidR="00655140" w:rsidRPr="00655140" w:rsidRDefault="00B70738" w:rsidP="00474CAD">
            <w:pPr>
              <w:rPr>
                <w:color w:val="000000"/>
                <w:lang w:val="mn-MN"/>
              </w:rPr>
            </w:pPr>
            <w:r>
              <w:rPr>
                <w:color w:val="000000"/>
                <w:lang w:val="mn-MN"/>
              </w:rPr>
              <w:t>Хөдөлгүүрийн багтаамж</w:t>
            </w:r>
          </w:p>
        </w:tc>
        <w:tc>
          <w:tcPr>
            <w:tcW w:w="4323" w:type="dxa"/>
            <w:noWrap/>
            <w:vAlign w:val="center"/>
            <w:hideMark/>
          </w:tcPr>
          <w:p w14:paraId="3D7A009F" w14:textId="0F8F5EBD" w:rsidR="00655140" w:rsidRPr="00655140" w:rsidRDefault="001C5898" w:rsidP="00474CAD">
            <w:pPr>
              <w:jc w:val="center"/>
              <w:cnfStyle w:val="000000000000" w:firstRow="0" w:lastRow="0" w:firstColumn="0" w:lastColumn="0" w:oddVBand="0" w:evenVBand="0" w:oddHBand="0" w:evenHBand="0" w:firstRowFirstColumn="0" w:firstRowLastColumn="0" w:lastRowFirstColumn="0" w:lastRowLastColumn="0"/>
              <w:rPr>
                <w:color w:val="000000"/>
                <w:lang w:val="mn-MN"/>
              </w:rPr>
            </w:pPr>
            <w:r>
              <w:rPr>
                <w:color w:val="000000"/>
              </w:rPr>
              <w:t>2000</w:t>
            </w:r>
            <w:r w:rsidR="00B70738">
              <w:rPr>
                <w:color w:val="000000"/>
                <w:lang w:val="mn-MN"/>
              </w:rPr>
              <w:t xml:space="preserve"> сс /багагүй/</w:t>
            </w:r>
          </w:p>
        </w:tc>
      </w:tr>
      <w:tr w:rsidR="00655140" w:rsidRPr="00762B98" w14:paraId="091A5F5A" w14:textId="77777777" w:rsidTr="00474CAD">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4094" w:type="dxa"/>
            <w:noWrap/>
            <w:vAlign w:val="center"/>
            <w:hideMark/>
          </w:tcPr>
          <w:p w14:paraId="3D429D66" w14:textId="094ACBD8" w:rsidR="00655140" w:rsidRPr="001C5898" w:rsidRDefault="001C5898" w:rsidP="00474CAD">
            <w:pPr>
              <w:rPr>
                <w:color w:val="000000"/>
                <w:lang w:val="mn-MN"/>
              </w:rPr>
            </w:pPr>
            <w:r>
              <w:rPr>
                <w:color w:val="000000"/>
                <w:lang w:val="mn-MN"/>
              </w:rPr>
              <w:t>Хөтлөгчийн систем</w:t>
            </w:r>
          </w:p>
        </w:tc>
        <w:tc>
          <w:tcPr>
            <w:tcW w:w="4323" w:type="dxa"/>
            <w:noWrap/>
            <w:vAlign w:val="center"/>
            <w:hideMark/>
          </w:tcPr>
          <w:p w14:paraId="3F9D1ACF" w14:textId="6DBB7F31" w:rsidR="00655140" w:rsidRPr="001C5898" w:rsidRDefault="001C5898" w:rsidP="00474CAD">
            <w:pPr>
              <w:jc w:val="center"/>
              <w:cnfStyle w:val="000000100000" w:firstRow="0" w:lastRow="0" w:firstColumn="0" w:lastColumn="0" w:oddVBand="0" w:evenVBand="0" w:oddHBand="1" w:evenHBand="0" w:firstRowFirstColumn="0" w:firstRowLastColumn="0" w:lastRowFirstColumn="0" w:lastRowLastColumn="0"/>
              <w:rPr>
                <w:color w:val="000000"/>
                <w:lang w:val="mn-MN"/>
              </w:rPr>
            </w:pPr>
            <w:r>
              <w:rPr>
                <w:color w:val="000000"/>
                <w:lang w:val="mn-MN"/>
              </w:rPr>
              <w:t>4х4</w:t>
            </w:r>
          </w:p>
        </w:tc>
      </w:tr>
      <w:tr w:rsidR="00655140" w:rsidRPr="00762B98" w14:paraId="4C2E7786" w14:textId="77777777" w:rsidTr="00474CAD">
        <w:trPr>
          <w:trHeight w:val="709"/>
        </w:trPr>
        <w:tc>
          <w:tcPr>
            <w:cnfStyle w:val="001000000000" w:firstRow="0" w:lastRow="0" w:firstColumn="1" w:lastColumn="0" w:oddVBand="0" w:evenVBand="0" w:oddHBand="0" w:evenHBand="0" w:firstRowFirstColumn="0" w:firstRowLastColumn="0" w:lastRowFirstColumn="0" w:lastRowLastColumn="0"/>
            <w:tcW w:w="4094" w:type="dxa"/>
            <w:noWrap/>
            <w:vAlign w:val="center"/>
            <w:hideMark/>
          </w:tcPr>
          <w:p w14:paraId="53C8C59A" w14:textId="62A6BD86" w:rsidR="00655140" w:rsidRPr="00655140" w:rsidRDefault="001C5898" w:rsidP="00474CAD">
            <w:pPr>
              <w:rPr>
                <w:color w:val="000000"/>
                <w:lang w:val="mn-MN"/>
              </w:rPr>
            </w:pPr>
            <w:r>
              <w:rPr>
                <w:color w:val="000000"/>
                <w:lang w:val="mn-MN"/>
              </w:rPr>
              <w:t>Түлшний сав</w:t>
            </w:r>
          </w:p>
        </w:tc>
        <w:tc>
          <w:tcPr>
            <w:tcW w:w="4323" w:type="dxa"/>
            <w:noWrap/>
            <w:vAlign w:val="center"/>
            <w:hideMark/>
          </w:tcPr>
          <w:p w14:paraId="585190D7" w14:textId="5CABE9FC" w:rsidR="00655140" w:rsidRPr="00B70738" w:rsidRDefault="001C5898" w:rsidP="00474CAD">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lang w:val="mn-MN"/>
              </w:rPr>
              <w:t>62 /багагүй/</w:t>
            </w:r>
          </w:p>
        </w:tc>
      </w:tr>
      <w:tr w:rsidR="00655140" w:rsidRPr="00762B98" w14:paraId="57EA6FB9" w14:textId="77777777" w:rsidTr="00474CAD">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094" w:type="dxa"/>
            <w:noWrap/>
            <w:vAlign w:val="center"/>
            <w:hideMark/>
          </w:tcPr>
          <w:p w14:paraId="2DAC2D57" w14:textId="77777777" w:rsidR="00655140" w:rsidRPr="00762B98" w:rsidRDefault="00655140" w:rsidP="00474CAD">
            <w:pPr>
              <w:rPr>
                <w:color w:val="000000"/>
              </w:rPr>
            </w:pPr>
            <w:proofErr w:type="spellStart"/>
            <w:r w:rsidRPr="00762B98">
              <w:rPr>
                <w:color w:val="000000"/>
              </w:rPr>
              <w:t>Жолооны</w:t>
            </w:r>
            <w:proofErr w:type="spellEnd"/>
            <w:r w:rsidRPr="00762B98">
              <w:rPr>
                <w:color w:val="000000"/>
              </w:rPr>
              <w:t xml:space="preserve"> </w:t>
            </w:r>
            <w:proofErr w:type="spellStart"/>
            <w:r w:rsidRPr="00762B98">
              <w:rPr>
                <w:color w:val="000000"/>
              </w:rPr>
              <w:t>хүрдний</w:t>
            </w:r>
            <w:proofErr w:type="spellEnd"/>
            <w:r w:rsidRPr="00762B98">
              <w:rPr>
                <w:color w:val="000000"/>
              </w:rPr>
              <w:t xml:space="preserve"> </w:t>
            </w:r>
            <w:proofErr w:type="spellStart"/>
            <w:r w:rsidRPr="00762B98">
              <w:rPr>
                <w:color w:val="000000"/>
              </w:rPr>
              <w:t>байрлал</w:t>
            </w:r>
            <w:proofErr w:type="spellEnd"/>
          </w:p>
        </w:tc>
        <w:tc>
          <w:tcPr>
            <w:tcW w:w="4323" w:type="dxa"/>
            <w:noWrap/>
            <w:vAlign w:val="center"/>
            <w:hideMark/>
          </w:tcPr>
          <w:p w14:paraId="41543E65" w14:textId="77777777" w:rsidR="00655140" w:rsidRPr="00762B98" w:rsidRDefault="00655140" w:rsidP="00474CAD">
            <w:pPr>
              <w:jc w:val="center"/>
              <w:cnfStyle w:val="000000100000" w:firstRow="0" w:lastRow="0" w:firstColumn="0" w:lastColumn="0" w:oddVBand="0" w:evenVBand="0" w:oddHBand="1" w:evenHBand="0" w:firstRowFirstColumn="0" w:firstRowLastColumn="0" w:lastRowFirstColumn="0" w:lastRowLastColumn="0"/>
              <w:rPr>
                <w:color w:val="000000"/>
              </w:rPr>
            </w:pPr>
            <w:proofErr w:type="spellStart"/>
            <w:r w:rsidRPr="00762B98">
              <w:rPr>
                <w:color w:val="000000"/>
              </w:rPr>
              <w:t>Зүүн</w:t>
            </w:r>
            <w:proofErr w:type="spellEnd"/>
          </w:p>
        </w:tc>
      </w:tr>
      <w:tr w:rsidR="00655140" w:rsidRPr="00762B98" w14:paraId="7E01655C" w14:textId="77777777" w:rsidTr="00474CAD">
        <w:trPr>
          <w:trHeight w:val="685"/>
        </w:trPr>
        <w:tc>
          <w:tcPr>
            <w:cnfStyle w:val="001000000000" w:firstRow="0" w:lastRow="0" w:firstColumn="1" w:lastColumn="0" w:oddVBand="0" w:evenVBand="0" w:oddHBand="0" w:evenHBand="0" w:firstRowFirstColumn="0" w:firstRowLastColumn="0" w:lastRowFirstColumn="0" w:lastRowLastColumn="0"/>
            <w:tcW w:w="4094" w:type="dxa"/>
            <w:noWrap/>
            <w:vAlign w:val="center"/>
            <w:hideMark/>
          </w:tcPr>
          <w:p w14:paraId="57CCED8A" w14:textId="77777777" w:rsidR="00655140" w:rsidRPr="00762B98" w:rsidRDefault="00655140" w:rsidP="00474CAD">
            <w:pPr>
              <w:rPr>
                <w:color w:val="000000"/>
              </w:rPr>
            </w:pPr>
            <w:proofErr w:type="spellStart"/>
            <w:r w:rsidRPr="00762B98">
              <w:rPr>
                <w:color w:val="000000"/>
              </w:rPr>
              <w:t>Хурдны</w:t>
            </w:r>
            <w:proofErr w:type="spellEnd"/>
            <w:r w:rsidRPr="00762B98">
              <w:rPr>
                <w:color w:val="000000"/>
              </w:rPr>
              <w:t xml:space="preserve"> </w:t>
            </w:r>
            <w:proofErr w:type="spellStart"/>
            <w:r w:rsidRPr="00762B98">
              <w:rPr>
                <w:color w:val="000000"/>
              </w:rPr>
              <w:t>хайрцаг</w:t>
            </w:r>
            <w:proofErr w:type="spellEnd"/>
          </w:p>
        </w:tc>
        <w:tc>
          <w:tcPr>
            <w:tcW w:w="4323" w:type="dxa"/>
            <w:noWrap/>
            <w:vAlign w:val="center"/>
            <w:hideMark/>
          </w:tcPr>
          <w:p w14:paraId="6BC19F19" w14:textId="3F573396" w:rsidR="00655140" w:rsidRPr="00655140" w:rsidRDefault="00D544A6" w:rsidP="00474CAD">
            <w:pPr>
              <w:jc w:val="center"/>
              <w:cnfStyle w:val="000000000000" w:firstRow="0" w:lastRow="0" w:firstColumn="0" w:lastColumn="0" w:oddVBand="0" w:evenVBand="0" w:oddHBand="0" w:evenHBand="0" w:firstRowFirstColumn="0" w:firstRowLastColumn="0" w:lastRowFirstColumn="0" w:lastRowLastColumn="0"/>
              <w:rPr>
                <w:color w:val="000000"/>
                <w:lang w:val="mn-MN"/>
              </w:rPr>
            </w:pPr>
            <w:r>
              <w:rPr>
                <w:color w:val="000000"/>
                <w:lang w:val="mn-MN"/>
              </w:rPr>
              <w:t>Механик, Автомат</w:t>
            </w:r>
          </w:p>
        </w:tc>
      </w:tr>
      <w:tr w:rsidR="00655140" w:rsidRPr="00762B98" w14:paraId="3D612A85" w14:textId="77777777" w:rsidTr="00474CAD">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4094" w:type="dxa"/>
            <w:noWrap/>
            <w:vAlign w:val="center"/>
            <w:hideMark/>
          </w:tcPr>
          <w:p w14:paraId="169A6E30" w14:textId="77777777" w:rsidR="00655140" w:rsidRPr="00762B98" w:rsidRDefault="00655140" w:rsidP="00474CAD">
            <w:pPr>
              <w:rPr>
                <w:color w:val="000000"/>
              </w:rPr>
            </w:pPr>
            <w:proofErr w:type="spellStart"/>
            <w:r w:rsidRPr="00762B98">
              <w:rPr>
                <w:color w:val="000000"/>
              </w:rPr>
              <w:t>Шатахуунын</w:t>
            </w:r>
            <w:proofErr w:type="spellEnd"/>
            <w:r w:rsidRPr="00762B98">
              <w:rPr>
                <w:color w:val="000000"/>
              </w:rPr>
              <w:t xml:space="preserve"> </w:t>
            </w:r>
            <w:proofErr w:type="spellStart"/>
            <w:r w:rsidRPr="00762B98">
              <w:rPr>
                <w:color w:val="000000"/>
              </w:rPr>
              <w:t>төрөл</w:t>
            </w:r>
            <w:proofErr w:type="spellEnd"/>
          </w:p>
        </w:tc>
        <w:tc>
          <w:tcPr>
            <w:tcW w:w="4323" w:type="dxa"/>
            <w:noWrap/>
            <w:vAlign w:val="center"/>
            <w:hideMark/>
          </w:tcPr>
          <w:p w14:paraId="3D81F357" w14:textId="45E72EB2" w:rsidR="00655140" w:rsidRPr="00B70738" w:rsidRDefault="00B70738" w:rsidP="00474CAD">
            <w:pPr>
              <w:jc w:val="center"/>
              <w:cnfStyle w:val="000000100000" w:firstRow="0" w:lastRow="0" w:firstColumn="0" w:lastColumn="0" w:oddVBand="0" w:evenVBand="0" w:oddHBand="1" w:evenHBand="0" w:firstRowFirstColumn="0" w:firstRowLastColumn="0" w:lastRowFirstColumn="0" w:lastRowLastColumn="0"/>
              <w:rPr>
                <w:color w:val="000000"/>
                <w:lang w:val="mn-MN"/>
              </w:rPr>
            </w:pPr>
            <w:r>
              <w:rPr>
                <w:color w:val="000000"/>
                <w:lang w:val="mn-MN"/>
              </w:rPr>
              <w:t>Бензин</w:t>
            </w:r>
            <w:r w:rsidR="00D544A6">
              <w:rPr>
                <w:color w:val="000000"/>
                <w:lang w:val="mn-MN"/>
              </w:rPr>
              <w:t>, Дизел</w:t>
            </w:r>
          </w:p>
        </w:tc>
      </w:tr>
      <w:tr w:rsidR="00655140" w:rsidRPr="00762B98" w14:paraId="7D1B8D88" w14:textId="77777777" w:rsidTr="00474CAD">
        <w:trPr>
          <w:trHeight w:val="543"/>
        </w:trPr>
        <w:tc>
          <w:tcPr>
            <w:cnfStyle w:val="001000000000" w:firstRow="0" w:lastRow="0" w:firstColumn="1" w:lastColumn="0" w:oddVBand="0" w:evenVBand="0" w:oddHBand="0" w:evenHBand="0" w:firstRowFirstColumn="0" w:firstRowLastColumn="0" w:lastRowFirstColumn="0" w:lastRowLastColumn="0"/>
            <w:tcW w:w="4094" w:type="dxa"/>
            <w:noWrap/>
            <w:vAlign w:val="center"/>
            <w:hideMark/>
          </w:tcPr>
          <w:p w14:paraId="129CAB24" w14:textId="77777777" w:rsidR="00655140" w:rsidRPr="00762B98" w:rsidRDefault="00655140" w:rsidP="00474CAD">
            <w:pPr>
              <w:rPr>
                <w:color w:val="000000"/>
              </w:rPr>
            </w:pPr>
            <w:proofErr w:type="spellStart"/>
            <w:r w:rsidRPr="00762B98">
              <w:rPr>
                <w:color w:val="000000"/>
              </w:rPr>
              <w:t>Суудлын</w:t>
            </w:r>
            <w:proofErr w:type="spellEnd"/>
            <w:r w:rsidRPr="00762B98">
              <w:rPr>
                <w:color w:val="000000"/>
              </w:rPr>
              <w:t xml:space="preserve"> </w:t>
            </w:r>
            <w:proofErr w:type="spellStart"/>
            <w:r w:rsidRPr="00762B98">
              <w:rPr>
                <w:color w:val="000000"/>
              </w:rPr>
              <w:t>тоо</w:t>
            </w:r>
            <w:proofErr w:type="spellEnd"/>
          </w:p>
        </w:tc>
        <w:tc>
          <w:tcPr>
            <w:tcW w:w="4323" w:type="dxa"/>
            <w:noWrap/>
            <w:vAlign w:val="center"/>
            <w:hideMark/>
          </w:tcPr>
          <w:p w14:paraId="1F5E3B74" w14:textId="68DBBB2A" w:rsidR="00655140" w:rsidRPr="00655140" w:rsidRDefault="001C5898" w:rsidP="00474CAD">
            <w:pPr>
              <w:jc w:val="center"/>
              <w:cnfStyle w:val="000000000000" w:firstRow="0" w:lastRow="0" w:firstColumn="0" w:lastColumn="0" w:oddVBand="0" w:evenVBand="0" w:oddHBand="0" w:evenHBand="0" w:firstRowFirstColumn="0" w:firstRowLastColumn="0" w:lastRowFirstColumn="0" w:lastRowLastColumn="0"/>
              <w:rPr>
                <w:color w:val="000000"/>
                <w:lang w:val="mn-MN"/>
              </w:rPr>
            </w:pPr>
            <w:r>
              <w:rPr>
                <w:color w:val="000000"/>
                <w:lang w:val="mn-MN"/>
              </w:rPr>
              <w:t>5</w:t>
            </w:r>
            <w:r w:rsidR="00B70738">
              <w:rPr>
                <w:color w:val="000000"/>
                <w:lang w:val="mn-MN"/>
              </w:rPr>
              <w:t>-</w:t>
            </w:r>
            <w:r w:rsidR="00D544A6">
              <w:rPr>
                <w:color w:val="000000"/>
                <w:lang w:val="mn-MN"/>
              </w:rPr>
              <w:t xml:space="preserve">с </w:t>
            </w:r>
            <w:r>
              <w:rPr>
                <w:color w:val="000000"/>
                <w:lang w:val="mn-MN"/>
              </w:rPr>
              <w:t>/багагүй/</w:t>
            </w:r>
          </w:p>
        </w:tc>
      </w:tr>
      <w:tr w:rsidR="00655140" w:rsidRPr="00762B98" w14:paraId="4A9F856D" w14:textId="77777777" w:rsidTr="00474CAD">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94" w:type="dxa"/>
            <w:noWrap/>
            <w:vAlign w:val="center"/>
            <w:hideMark/>
          </w:tcPr>
          <w:p w14:paraId="0BF1AC7F" w14:textId="77777777" w:rsidR="00655140" w:rsidRPr="00762B98" w:rsidRDefault="00655140" w:rsidP="00474CAD">
            <w:pPr>
              <w:rPr>
                <w:color w:val="000000"/>
              </w:rPr>
            </w:pPr>
            <w:proofErr w:type="spellStart"/>
            <w:r w:rsidRPr="00762B98">
              <w:rPr>
                <w:color w:val="000000"/>
              </w:rPr>
              <w:t>Хаалганы</w:t>
            </w:r>
            <w:proofErr w:type="spellEnd"/>
            <w:r w:rsidRPr="00762B98">
              <w:rPr>
                <w:color w:val="000000"/>
              </w:rPr>
              <w:t xml:space="preserve"> </w:t>
            </w:r>
            <w:proofErr w:type="spellStart"/>
            <w:r w:rsidRPr="00762B98">
              <w:rPr>
                <w:color w:val="000000"/>
              </w:rPr>
              <w:t>тоо</w:t>
            </w:r>
            <w:proofErr w:type="spellEnd"/>
          </w:p>
        </w:tc>
        <w:tc>
          <w:tcPr>
            <w:tcW w:w="4323" w:type="dxa"/>
            <w:noWrap/>
            <w:vAlign w:val="center"/>
            <w:hideMark/>
          </w:tcPr>
          <w:p w14:paraId="51732D59" w14:textId="77777777" w:rsidR="00655140" w:rsidRPr="00762B98" w:rsidRDefault="00655140" w:rsidP="00474CAD">
            <w:pPr>
              <w:jc w:val="center"/>
              <w:cnfStyle w:val="000000100000" w:firstRow="0" w:lastRow="0" w:firstColumn="0" w:lastColumn="0" w:oddVBand="0" w:evenVBand="0" w:oddHBand="1" w:evenHBand="0" w:firstRowFirstColumn="0" w:firstRowLastColumn="0" w:lastRowFirstColumn="0" w:lastRowLastColumn="0"/>
              <w:rPr>
                <w:color w:val="000000"/>
              </w:rPr>
            </w:pPr>
            <w:r w:rsidRPr="00762B98">
              <w:rPr>
                <w:color w:val="000000"/>
              </w:rPr>
              <w:t>4</w:t>
            </w:r>
          </w:p>
        </w:tc>
      </w:tr>
      <w:tr w:rsidR="00655140" w:rsidRPr="00762B98" w14:paraId="68D19F52" w14:textId="77777777" w:rsidTr="00474CAD">
        <w:trPr>
          <w:trHeight w:val="553"/>
        </w:trPr>
        <w:tc>
          <w:tcPr>
            <w:cnfStyle w:val="001000000000" w:firstRow="0" w:lastRow="0" w:firstColumn="1" w:lastColumn="0" w:oddVBand="0" w:evenVBand="0" w:oddHBand="0" w:evenHBand="0" w:firstRowFirstColumn="0" w:firstRowLastColumn="0" w:lastRowFirstColumn="0" w:lastRowLastColumn="0"/>
            <w:tcW w:w="4094" w:type="dxa"/>
            <w:noWrap/>
            <w:vAlign w:val="center"/>
          </w:tcPr>
          <w:p w14:paraId="64CE751F" w14:textId="77777777" w:rsidR="00655140" w:rsidRPr="00762B98" w:rsidRDefault="00655140" w:rsidP="00474CAD">
            <w:pPr>
              <w:rPr>
                <w:color w:val="000000"/>
              </w:rPr>
            </w:pPr>
            <w:proofErr w:type="spellStart"/>
            <w:r w:rsidRPr="00762B98">
              <w:rPr>
                <w:color w:val="000000"/>
              </w:rPr>
              <w:t>Урт</w:t>
            </w:r>
            <w:proofErr w:type="spellEnd"/>
            <w:r w:rsidRPr="00762B98">
              <w:rPr>
                <w:color w:val="000000"/>
              </w:rPr>
              <w:t xml:space="preserve">* </w:t>
            </w:r>
            <w:proofErr w:type="spellStart"/>
            <w:r w:rsidRPr="00762B98">
              <w:rPr>
                <w:color w:val="000000"/>
              </w:rPr>
              <w:t>Өргөн</w:t>
            </w:r>
            <w:proofErr w:type="spellEnd"/>
            <w:r w:rsidRPr="00762B98">
              <w:rPr>
                <w:color w:val="000000"/>
              </w:rPr>
              <w:t>*</w:t>
            </w:r>
            <w:proofErr w:type="spellStart"/>
            <w:r w:rsidRPr="00762B98">
              <w:rPr>
                <w:color w:val="000000"/>
              </w:rPr>
              <w:t>өндөр</w:t>
            </w:r>
            <w:proofErr w:type="spellEnd"/>
          </w:p>
        </w:tc>
        <w:tc>
          <w:tcPr>
            <w:tcW w:w="4323" w:type="dxa"/>
            <w:noWrap/>
            <w:vAlign w:val="center"/>
          </w:tcPr>
          <w:p w14:paraId="5F700DE3" w14:textId="5290FDF0" w:rsidR="00655140" w:rsidRPr="001C5898" w:rsidRDefault="00D544A6" w:rsidP="00474CAD">
            <w:pPr>
              <w:jc w:val="center"/>
              <w:cnfStyle w:val="000000000000" w:firstRow="0" w:lastRow="0" w:firstColumn="0" w:lastColumn="0" w:oddVBand="0" w:evenVBand="0" w:oddHBand="0" w:evenHBand="0" w:firstRowFirstColumn="0" w:firstRowLastColumn="0" w:lastRowFirstColumn="0" w:lastRowLastColumn="0"/>
              <w:rPr>
                <w:color w:val="000000"/>
                <w:lang w:val="mn-MN"/>
              </w:rPr>
            </w:pPr>
            <w:r>
              <w:rPr>
                <w:color w:val="000000"/>
                <w:lang w:val="mn-MN"/>
              </w:rPr>
              <w:t>4</w:t>
            </w:r>
            <w:r w:rsidR="001C5898">
              <w:rPr>
                <w:color w:val="000000"/>
                <w:lang w:val="mn-MN"/>
              </w:rPr>
              <w:t>63</w:t>
            </w:r>
            <w:r>
              <w:rPr>
                <w:color w:val="000000"/>
                <w:lang w:val="mn-MN"/>
              </w:rPr>
              <w:t>0</w:t>
            </w:r>
            <w:proofErr w:type="spellStart"/>
            <w:r w:rsidR="00655140" w:rsidRPr="00762B98">
              <w:rPr>
                <w:color w:val="000000"/>
              </w:rPr>
              <w:t>мм</w:t>
            </w:r>
            <w:proofErr w:type="spellEnd"/>
            <w:r w:rsidR="00655140" w:rsidRPr="00762B98">
              <w:rPr>
                <w:color w:val="000000"/>
              </w:rPr>
              <w:t>*</w:t>
            </w:r>
            <w:r>
              <w:rPr>
                <w:color w:val="000000"/>
                <w:lang w:val="mn-MN"/>
              </w:rPr>
              <w:t>1</w:t>
            </w:r>
            <w:r w:rsidR="001C5898">
              <w:rPr>
                <w:color w:val="000000"/>
                <w:lang w:val="mn-MN"/>
              </w:rPr>
              <w:t>60</w:t>
            </w:r>
            <w:r>
              <w:rPr>
                <w:color w:val="000000"/>
                <w:lang w:val="mn-MN"/>
              </w:rPr>
              <w:t>0</w:t>
            </w:r>
            <w:proofErr w:type="spellStart"/>
            <w:r w:rsidR="00655140" w:rsidRPr="00762B98">
              <w:rPr>
                <w:color w:val="000000"/>
              </w:rPr>
              <w:t>мм</w:t>
            </w:r>
            <w:proofErr w:type="spellEnd"/>
            <w:r w:rsidR="00655140" w:rsidRPr="00762B98">
              <w:rPr>
                <w:color w:val="000000"/>
              </w:rPr>
              <w:t>*</w:t>
            </w:r>
            <w:r w:rsidR="00B70738">
              <w:rPr>
                <w:color w:val="000000"/>
                <w:lang w:val="mn-MN"/>
              </w:rPr>
              <w:t>1</w:t>
            </w:r>
            <w:r w:rsidR="001C5898">
              <w:rPr>
                <w:color w:val="000000"/>
                <w:lang w:val="mn-MN"/>
              </w:rPr>
              <w:t>660</w:t>
            </w:r>
            <w:proofErr w:type="spellStart"/>
            <w:r w:rsidR="00655140" w:rsidRPr="00762B98">
              <w:rPr>
                <w:color w:val="000000"/>
              </w:rPr>
              <w:t>мм</w:t>
            </w:r>
            <w:proofErr w:type="spellEnd"/>
            <w:r w:rsidR="001C5898">
              <w:rPr>
                <w:color w:val="000000"/>
                <w:lang w:val="mn-MN"/>
              </w:rPr>
              <w:t xml:space="preserve"> /багагүй/</w:t>
            </w:r>
          </w:p>
        </w:tc>
      </w:tr>
      <w:tr w:rsidR="00655140" w:rsidRPr="00762B98" w14:paraId="5EA9A5D1" w14:textId="77777777" w:rsidTr="00474CAD">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094" w:type="dxa"/>
            <w:noWrap/>
            <w:vAlign w:val="center"/>
            <w:hideMark/>
          </w:tcPr>
          <w:p w14:paraId="4CD9EF2B" w14:textId="77777777" w:rsidR="00655140" w:rsidRPr="00762B98" w:rsidRDefault="00655140" w:rsidP="00474CAD">
            <w:pPr>
              <w:rPr>
                <w:color w:val="000000"/>
              </w:rPr>
            </w:pPr>
            <w:proofErr w:type="spellStart"/>
            <w:r w:rsidRPr="00762B98">
              <w:rPr>
                <w:color w:val="000000"/>
              </w:rPr>
              <w:t>Дугуйны</w:t>
            </w:r>
            <w:proofErr w:type="spellEnd"/>
            <w:r w:rsidRPr="00762B98">
              <w:rPr>
                <w:color w:val="000000"/>
              </w:rPr>
              <w:t xml:space="preserve"> </w:t>
            </w:r>
            <w:proofErr w:type="spellStart"/>
            <w:r w:rsidRPr="00762B98">
              <w:rPr>
                <w:color w:val="000000"/>
              </w:rPr>
              <w:t>хэмжээ</w:t>
            </w:r>
            <w:proofErr w:type="spellEnd"/>
          </w:p>
        </w:tc>
        <w:tc>
          <w:tcPr>
            <w:tcW w:w="4323" w:type="dxa"/>
            <w:noWrap/>
            <w:vAlign w:val="center"/>
            <w:hideMark/>
          </w:tcPr>
          <w:p w14:paraId="5FB9316A" w14:textId="249E30B5" w:rsidR="00655140" w:rsidRPr="00D544A6" w:rsidRDefault="00655140" w:rsidP="00474CAD">
            <w:pPr>
              <w:jc w:val="center"/>
              <w:cnfStyle w:val="000000100000" w:firstRow="0" w:lastRow="0" w:firstColumn="0" w:lastColumn="0" w:oddVBand="0" w:evenVBand="0" w:oddHBand="1" w:evenHBand="0" w:firstRowFirstColumn="0" w:firstRowLastColumn="0" w:lastRowFirstColumn="0" w:lastRowLastColumn="0"/>
              <w:rPr>
                <w:color w:val="000000"/>
                <w:lang w:val="mn-MN"/>
              </w:rPr>
            </w:pPr>
            <w:r w:rsidRPr="00762B98">
              <w:rPr>
                <w:color w:val="000000"/>
              </w:rPr>
              <w:t>2</w:t>
            </w:r>
            <w:r w:rsidR="001C5898">
              <w:rPr>
                <w:color w:val="000000"/>
                <w:lang w:val="mn-MN"/>
              </w:rPr>
              <w:t>3</w:t>
            </w:r>
            <w:r w:rsidRPr="00762B98">
              <w:rPr>
                <w:color w:val="000000"/>
              </w:rPr>
              <w:t>5/</w:t>
            </w:r>
            <w:r w:rsidR="001C5898">
              <w:rPr>
                <w:color w:val="000000"/>
                <w:lang w:val="mn-MN"/>
              </w:rPr>
              <w:t>55</w:t>
            </w:r>
            <w:r w:rsidRPr="00762B98">
              <w:rPr>
                <w:color w:val="000000"/>
              </w:rPr>
              <w:t>R</w:t>
            </w:r>
            <w:r w:rsidR="00D544A6">
              <w:rPr>
                <w:color w:val="000000"/>
                <w:lang w:val="mn-MN"/>
              </w:rPr>
              <w:t>1</w:t>
            </w:r>
            <w:r w:rsidR="001C5898">
              <w:rPr>
                <w:color w:val="000000"/>
                <w:lang w:val="mn-MN"/>
              </w:rPr>
              <w:t>7 /багагүй/</w:t>
            </w:r>
          </w:p>
        </w:tc>
      </w:tr>
      <w:tr w:rsidR="00655140" w:rsidRPr="00762B98" w14:paraId="686C7F63" w14:textId="77777777" w:rsidTr="00474CAD">
        <w:trPr>
          <w:trHeight w:val="555"/>
        </w:trPr>
        <w:tc>
          <w:tcPr>
            <w:cnfStyle w:val="001000000000" w:firstRow="0" w:lastRow="0" w:firstColumn="1" w:lastColumn="0" w:oddVBand="0" w:evenVBand="0" w:oddHBand="0" w:evenHBand="0" w:firstRowFirstColumn="0" w:firstRowLastColumn="0" w:lastRowFirstColumn="0" w:lastRowLastColumn="0"/>
            <w:tcW w:w="4094" w:type="dxa"/>
            <w:noWrap/>
            <w:vAlign w:val="center"/>
            <w:hideMark/>
          </w:tcPr>
          <w:p w14:paraId="2D4B3BDD" w14:textId="77777777" w:rsidR="00655140" w:rsidRPr="00762B98" w:rsidRDefault="00655140" w:rsidP="00474CAD">
            <w:pPr>
              <w:rPr>
                <w:color w:val="000000"/>
              </w:rPr>
            </w:pPr>
            <w:proofErr w:type="spellStart"/>
            <w:r w:rsidRPr="00762B98">
              <w:rPr>
                <w:color w:val="000000"/>
              </w:rPr>
              <w:t>Бүх</w:t>
            </w:r>
            <w:proofErr w:type="spellEnd"/>
            <w:r w:rsidRPr="00762B98">
              <w:rPr>
                <w:color w:val="000000"/>
              </w:rPr>
              <w:t xml:space="preserve"> </w:t>
            </w:r>
            <w:proofErr w:type="spellStart"/>
            <w:r w:rsidRPr="00762B98">
              <w:rPr>
                <w:color w:val="000000"/>
              </w:rPr>
              <w:t>жин</w:t>
            </w:r>
            <w:proofErr w:type="spellEnd"/>
          </w:p>
        </w:tc>
        <w:tc>
          <w:tcPr>
            <w:tcW w:w="4323" w:type="dxa"/>
            <w:noWrap/>
            <w:vAlign w:val="center"/>
            <w:hideMark/>
          </w:tcPr>
          <w:p w14:paraId="3A444735" w14:textId="32238F6F" w:rsidR="00655140" w:rsidRPr="001C5898" w:rsidRDefault="00B70738" w:rsidP="00474CAD">
            <w:pPr>
              <w:jc w:val="center"/>
              <w:cnfStyle w:val="000000000000" w:firstRow="0" w:lastRow="0" w:firstColumn="0" w:lastColumn="0" w:oddVBand="0" w:evenVBand="0" w:oddHBand="0" w:evenHBand="0" w:firstRowFirstColumn="0" w:firstRowLastColumn="0" w:lastRowFirstColumn="0" w:lastRowLastColumn="0"/>
              <w:rPr>
                <w:color w:val="000000"/>
                <w:lang w:val="mn-MN"/>
              </w:rPr>
            </w:pPr>
            <w:r>
              <w:rPr>
                <w:color w:val="000000"/>
                <w:lang w:val="mn-MN"/>
              </w:rPr>
              <w:t>2,</w:t>
            </w:r>
            <w:r w:rsidR="00D544A6">
              <w:rPr>
                <w:color w:val="000000"/>
                <w:lang w:val="mn-MN"/>
              </w:rPr>
              <w:t>2</w:t>
            </w:r>
            <w:r w:rsidR="00655140" w:rsidRPr="00762B98">
              <w:rPr>
                <w:color w:val="000000"/>
              </w:rPr>
              <w:t xml:space="preserve"> </w:t>
            </w:r>
            <w:proofErr w:type="spellStart"/>
            <w:r w:rsidR="00655140" w:rsidRPr="00762B98">
              <w:rPr>
                <w:color w:val="000000"/>
              </w:rPr>
              <w:t>тонн</w:t>
            </w:r>
            <w:proofErr w:type="spellEnd"/>
            <w:r w:rsidR="001C5898">
              <w:rPr>
                <w:color w:val="000000"/>
                <w:lang w:val="mn-MN"/>
              </w:rPr>
              <w:t xml:space="preserve"> /ихгүй/</w:t>
            </w:r>
          </w:p>
        </w:tc>
      </w:tr>
    </w:tbl>
    <w:p w14:paraId="255FEF94" w14:textId="77777777" w:rsidR="00655140" w:rsidRDefault="00655140" w:rsidP="00655140">
      <w:pPr>
        <w:jc w:val="center"/>
        <w:rPr>
          <w:lang w:val="mn-MN"/>
        </w:rPr>
      </w:pPr>
    </w:p>
    <w:p w14:paraId="6C76C8D8" w14:textId="77777777" w:rsidR="00655140" w:rsidRPr="00140073" w:rsidRDefault="00655140" w:rsidP="00655140">
      <w:pPr>
        <w:rPr>
          <w:i/>
          <w:iCs/>
          <w:lang w:val="mn-MN"/>
        </w:rPr>
      </w:pPr>
      <w:r w:rsidRPr="00140073">
        <w:rPr>
          <w:i/>
          <w:iCs/>
          <w:lang w:val="mn-MN"/>
        </w:rPr>
        <w:t>Тайлбар: Дээр дурдагдсан техникийн үзүүлэлттэй дүйцэхүйц үзүүлэлттэй байх, дурдагдаагүй бусад үзүүлэлтүүд үйлдвэрлэгчийн стандартын дагуу байна.</w:t>
      </w:r>
    </w:p>
    <w:p w14:paraId="55640755" w14:textId="77777777" w:rsidR="00655140" w:rsidRDefault="00655140" w:rsidP="004135BC">
      <w:pPr>
        <w:rPr>
          <w:sz w:val="22"/>
          <w:szCs w:val="22"/>
          <w:lang w:val="mn-MN"/>
        </w:rPr>
      </w:pPr>
    </w:p>
    <w:p w14:paraId="5C444ED6" w14:textId="77777777" w:rsidR="00655140" w:rsidRDefault="00655140" w:rsidP="004135BC">
      <w:pPr>
        <w:rPr>
          <w:sz w:val="22"/>
          <w:szCs w:val="22"/>
          <w:lang w:val="mn-MN"/>
        </w:rPr>
      </w:pPr>
    </w:p>
    <w:p w14:paraId="39C13B53" w14:textId="797A19FF" w:rsidR="00655140" w:rsidRPr="00E37199" w:rsidRDefault="00655140" w:rsidP="004135BC">
      <w:pPr>
        <w:rPr>
          <w:sz w:val="22"/>
          <w:szCs w:val="22"/>
          <w:lang w:val="mn-MN"/>
        </w:rPr>
        <w:sectPr w:rsidR="00655140" w:rsidRPr="00E37199" w:rsidSect="003846F6">
          <w:pgSz w:w="11907" w:h="16840" w:code="9"/>
          <w:pgMar w:top="1134" w:right="851" w:bottom="1134" w:left="1701" w:header="720" w:footer="720" w:gutter="0"/>
          <w:pgNumType w:start="1"/>
          <w:cols w:space="720"/>
          <w:titlePg/>
          <w:docGrid w:linePitch="360"/>
        </w:sectPr>
      </w:pPr>
    </w:p>
    <w:p w14:paraId="450DA1C3" w14:textId="77777777" w:rsidR="004135BC" w:rsidRPr="00E37199" w:rsidRDefault="004135BC" w:rsidP="004135BC">
      <w:pPr>
        <w:pStyle w:val="SectionVIHeader"/>
        <w:spacing w:after="160"/>
        <w:rPr>
          <w:rFonts w:ascii="Arial" w:hAnsi="Arial" w:cs="Arial"/>
          <w:caps/>
          <w:sz w:val="24"/>
          <w:szCs w:val="24"/>
          <w:lang w:val="mn-MN"/>
        </w:rPr>
      </w:pPr>
      <w:r w:rsidRPr="00E37199">
        <w:rPr>
          <w:rFonts w:ascii="Arial" w:hAnsi="Arial" w:cs="Arial"/>
          <w:sz w:val="24"/>
          <w:szCs w:val="24"/>
          <w:lang w:val="mn-MN"/>
        </w:rPr>
        <w:lastRenderedPageBreak/>
        <w:t>Бараа нийлүүлэлтийн хуваарь</w:t>
      </w:r>
    </w:p>
    <w:p w14:paraId="3703A20A" w14:textId="77777777" w:rsidR="004135BC" w:rsidRPr="00E37199" w:rsidRDefault="004135BC" w:rsidP="004135BC">
      <w:pPr>
        <w:pStyle w:val="Sub-ClauseText"/>
        <w:spacing w:before="0" w:after="0"/>
        <w:jc w:val="left"/>
        <w:rPr>
          <w:rFonts w:ascii="Arial" w:hAnsi="Arial" w:cs="Arial"/>
          <w:i/>
          <w:sz w:val="22"/>
          <w:szCs w:val="22"/>
          <w:lang w:val="mn-MN"/>
        </w:rPr>
      </w:pPr>
    </w:p>
    <w:p w14:paraId="216C1833" w14:textId="77777777" w:rsidR="004135BC" w:rsidRPr="00E37199" w:rsidRDefault="004135BC" w:rsidP="004135BC">
      <w:pPr>
        <w:pStyle w:val="Sub-ClauseText"/>
        <w:spacing w:before="0" w:after="0"/>
        <w:jc w:val="left"/>
        <w:rPr>
          <w:rFonts w:ascii="Arial" w:hAnsi="Arial" w:cs="Arial"/>
          <w:sz w:val="22"/>
          <w:szCs w:val="22"/>
          <w:lang w:val="mn-MN"/>
        </w:rPr>
      </w:pPr>
      <w:r w:rsidRPr="00E37199">
        <w:rPr>
          <w:rFonts w:ascii="Arial" w:hAnsi="Arial" w:cs="Arial"/>
          <w:i/>
          <w:sz w:val="22"/>
          <w:szCs w:val="22"/>
          <w:lang w:val="mn-MN"/>
        </w:rPr>
        <w:t>[Захиалагч доорх хүснэгтийн 1-6 хүртэлх баганыг, тендерт оролцогч 7 дугаар баганыг бөглөнө ]</w:t>
      </w:r>
    </w:p>
    <w:p w14:paraId="4AE929B4" w14:textId="77777777" w:rsidR="004135BC" w:rsidRPr="00E37199" w:rsidRDefault="004135BC" w:rsidP="004135BC">
      <w:pPr>
        <w:rPr>
          <w:sz w:val="22"/>
          <w:szCs w:val="22"/>
          <w:lang w:val="mn-MN"/>
        </w:rPr>
      </w:pPr>
    </w:p>
    <w:tbl>
      <w:tblPr>
        <w:tblW w:w="151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1963"/>
        <w:gridCol w:w="1155"/>
        <w:gridCol w:w="1418"/>
        <w:gridCol w:w="1701"/>
        <w:gridCol w:w="3969"/>
        <w:gridCol w:w="4111"/>
      </w:tblGrid>
      <w:tr w:rsidR="004135BC" w:rsidRPr="00E37199" w14:paraId="29CBCD51" w14:textId="77777777" w:rsidTr="00BF7C82">
        <w:trPr>
          <w:cantSplit/>
          <w:trHeight w:val="676"/>
        </w:trPr>
        <w:tc>
          <w:tcPr>
            <w:tcW w:w="804" w:type="dxa"/>
            <w:vMerge w:val="restart"/>
            <w:tcBorders>
              <w:top w:val="single" w:sz="4" w:space="0" w:color="auto"/>
              <w:left w:val="single" w:sz="4" w:space="0" w:color="auto"/>
            </w:tcBorders>
          </w:tcPr>
          <w:p w14:paraId="6DF1BBAD" w14:textId="77777777" w:rsidR="004135BC" w:rsidRPr="00E37199" w:rsidRDefault="004135BC">
            <w:pPr>
              <w:jc w:val="center"/>
              <w:rPr>
                <w:b/>
                <w:sz w:val="20"/>
                <w:szCs w:val="20"/>
                <w:lang w:val="mn-MN"/>
              </w:rPr>
            </w:pPr>
            <w:r w:rsidRPr="00E37199">
              <w:rPr>
                <w:b/>
                <w:sz w:val="20"/>
                <w:szCs w:val="20"/>
                <w:lang w:val="mn-MN"/>
              </w:rPr>
              <w:t>№</w:t>
            </w:r>
          </w:p>
        </w:tc>
        <w:tc>
          <w:tcPr>
            <w:tcW w:w="1963" w:type="dxa"/>
            <w:vMerge w:val="restart"/>
            <w:tcBorders>
              <w:top w:val="single" w:sz="4" w:space="0" w:color="auto"/>
            </w:tcBorders>
          </w:tcPr>
          <w:p w14:paraId="6DB9BB27" w14:textId="77777777" w:rsidR="004135BC" w:rsidRPr="00E37199" w:rsidRDefault="004135BC">
            <w:pPr>
              <w:jc w:val="center"/>
              <w:rPr>
                <w:b/>
                <w:sz w:val="20"/>
                <w:szCs w:val="20"/>
                <w:lang w:val="mn-MN"/>
              </w:rPr>
            </w:pPr>
            <w:r w:rsidRPr="00E37199">
              <w:rPr>
                <w:b/>
                <w:sz w:val="20"/>
                <w:szCs w:val="20"/>
                <w:lang w:val="mn-MN"/>
              </w:rPr>
              <w:t>Барааны нэр</w:t>
            </w:r>
          </w:p>
        </w:tc>
        <w:tc>
          <w:tcPr>
            <w:tcW w:w="1155" w:type="dxa"/>
            <w:vMerge w:val="restart"/>
            <w:tcBorders>
              <w:top w:val="single" w:sz="4" w:space="0" w:color="auto"/>
            </w:tcBorders>
          </w:tcPr>
          <w:p w14:paraId="094DC92C" w14:textId="77777777" w:rsidR="004135BC" w:rsidRPr="00E37199" w:rsidRDefault="004135BC">
            <w:pPr>
              <w:jc w:val="center"/>
              <w:rPr>
                <w:b/>
                <w:sz w:val="20"/>
                <w:szCs w:val="20"/>
                <w:lang w:val="mn-MN"/>
              </w:rPr>
            </w:pPr>
            <w:r w:rsidRPr="00E37199">
              <w:rPr>
                <w:b/>
                <w:sz w:val="20"/>
                <w:szCs w:val="20"/>
                <w:lang w:val="mn-MN"/>
              </w:rPr>
              <w:t>Тоо хэмжээ</w:t>
            </w:r>
          </w:p>
        </w:tc>
        <w:tc>
          <w:tcPr>
            <w:tcW w:w="1418" w:type="dxa"/>
            <w:vMerge w:val="restart"/>
            <w:tcBorders>
              <w:top w:val="single" w:sz="4" w:space="0" w:color="auto"/>
            </w:tcBorders>
          </w:tcPr>
          <w:p w14:paraId="082B5629" w14:textId="77777777" w:rsidR="004135BC" w:rsidRPr="00E37199" w:rsidRDefault="004135BC">
            <w:pPr>
              <w:jc w:val="center"/>
              <w:rPr>
                <w:b/>
                <w:sz w:val="20"/>
                <w:szCs w:val="20"/>
                <w:lang w:val="mn-MN"/>
              </w:rPr>
            </w:pPr>
            <w:r w:rsidRPr="00E37199">
              <w:rPr>
                <w:b/>
                <w:sz w:val="20"/>
                <w:szCs w:val="20"/>
                <w:lang w:val="mn-MN"/>
              </w:rPr>
              <w:t>Хэмжих нэгж, тун</w:t>
            </w:r>
          </w:p>
        </w:tc>
        <w:tc>
          <w:tcPr>
            <w:tcW w:w="1701" w:type="dxa"/>
            <w:vMerge w:val="restart"/>
            <w:tcBorders>
              <w:top w:val="single" w:sz="4" w:space="0" w:color="auto"/>
            </w:tcBorders>
          </w:tcPr>
          <w:p w14:paraId="019506B7" w14:textId="1823027F" w:rsidR="004135BC" w:rsidRPr="00E37199" w:rsidRDefault="00C0745F">
            <w:pPr>
              <w:jc w:val="center"/>
              <w:rPr>
                <w:b/>
                <w:sz w:val="20"/>
                <w:szCs w:val="20"/>
                <w:lang w:val="mn-MN"/>
              </w:rPr>
            </w:pPr>
            <w:r w:rsidRPr="00E37199">
              <w:rPr>
                <w:b/>
                <w:sz w:val="20"/>
                <w:szCs w:val="20"/>
                <w:lang w:val="mn-MN"/>
              </w:rPr>
              <w:t>Өгөгдлийн хүснэгтэд</w:t>
            </w:r>
            <w:r w:rsidR="004135BC" w:rsidRPr="00E37199">
              <w:rPr>
                <w:b/>
                <w:sz w:val="20"/>
                <w:szCs w:val="20"/>
                <w:lang w:val="mn-MN"/>
              </w:rPr>
              <w:t xml:space="preserve"> заасан барааг хүргэх эцсийн цэг</w:t>
            </w:r>
          </w:p>
        </w:tc>
        <w:tc>
          <w:tcPr>
            <w:tcW w:w="8080" w:type="dxa"/>
            <w:gridSpan w:val="2"/>
            <w:tcBorders>
              <w:top w:val="single" w:sz="4" w:space="0" w:color="auto"/>
              <w:bottom w:val="single" w:sz="4" w:space="0" w:color="auto"/>
              <w:right w:val="single" w:sz="4" w:space="0" w:color="auto"/>
            </w:tcBorders>
          </w:tcPr>
          <w:p w14:paraId="4D2F4736" w14:textId="77777777" w:rsidR="004135BC" w:rsidRPr="00E37199" w:rsidRDefault="004135BC">
            <w:pPr>
              <w:ind w:right="50"/>
              <w:jc w:val="center"/>
              <w:rPr>
                <w:b/>
                <w:sz w:val="20"/>
                <w:szCs w:val="20"/>
                <w:lang w:val="mn-MN"/>
              </w:rPr>
            </w:pPr>
            <w:r w:rsidRPr="00E37199">
              <w:rPr>
                <w:b/>
                <w:sz w:val="20"/>
                <w:szCs w:val="20"/>
                <w:lang w:val="mn-MN"/>
              </w:rPr>
              <w:t>Бараа нийлүүлэх хугацаа</w:t>
            </w:r>
          </w:p>
        </w:tc>
      </w:tr>
      <w:tr w:rsidR="004135BC" w:rsidRPr="00E37199" w14:paraId="187357DB" w14:textId="77777777" w:rsidTr="00BF7C82">
        <w:trPr>
          <w:cantSplit/>
          <w:trHeight w:val="106"/>
        </w:trPr>
        <w:tc>
          <w:tcPr>
            <w:tcW w:w="804" w:type="dxa"/>
            <w:vMerge/>
            <w:tcBorders>
              <w:left w:val="single" w:sz="4" w:space="0" w:color="auto"/>
            </w:tcBorders>
          </w:tcPr>
          <w:p w14:paraId="0A90748C" w14:textId="77777777" w:rsidR="004135BC" w:rsidRPr="00E37199" w:rsidRDefault="004135BC">
            <w:pPr>
              <w:jc w:val="center"/>
              <w:rPr>
                <w:b/>
                <w:sz w:val="20"/>
                <w:szCs w:val="20"/>
                <w:lang w:val="mn-MN"/>
              </w:rPr>
            </w:pPr>
          </w:p>
        </w:tc>
        <w:tc>
          <w:tcPr>
            <w:tcW w:w="1963" w:type="dxa"/>
            <w:vMerge/>
          </w:tcPr>
          <w:p w14:paraId="62D3C359" w14:textId="77777777" w:rsidR="004135BC" w:rsidRPr="00E37199" w:rsidRDefault="004135BC">
            <w:pPr>
              <w:jc w:val="center"/>
              <w:rPr>
                <w:b/>
                <w:sz w:val="20"/>
                <w:szCs w:val="20"/>
                <w:lang w:val="mn-MN"/>
              </w:rPr>
            </w:pPr>
          </w:p>
        </w:tc>
        <w:tc>
          <w:tcPr>
            <w:tcW w:w="1155" w:type="dxa"/>
            <w:vMerge/>
          </w:tcPr>
          <w:p w14:paraId="70FA18C7" w14:textId="77777777" w:rsidR="004135BC" w:rsidRPr="00E37199" w:rsidRDefault="004135BC">
            <w:pPr>
              <w:pStyle w:val="Heading1"/>
              <w:rPr>
                <w:rFonts w:cs="Arial"/>
                <w:sz w:val="20"/>
                <w:szCs w:val="20"/>
                <w:lang w:val="mn-MN"/>
              </w:rPr>
            </w:pPr>
          </w:p>
        </w:tc>
        <w:tc>
          <w:tcPr>
            <w:tcW w:w="1418" w:type="dxa"/>
            <w:vMerge/>
          </w:tcPr>
          <w:p w14:paraId="45957644" w14:textId="77777777" w:rsidR="004135BC" w:rsidRPr="00E37199" w:rsidRDefault="004135BC">
            <w:pPr>
              <w:jc w:val="center"/>
              <w:rPr>
                <w:b/>
                <w:sz w:val="20"/>
                <w:szCs w:val="20"/>
                <w:lang w:val="mn-MN"/>
              </w:rPr>
            </w:pPr>
          </w:p>
        </w:tc>
        <w:tc>
          <w:tcPr>
            <w:tcW w:w="1701" w:type="dxa"/>
            <w:vMerge/>
          </w:tcPr>
          <w:p w14:paraId="11E6DECE" w14:textId="77777777" w:rsidR="004135BC" w:rsidRPr="00E37199" w:rsidRDefault="004135BC">
            <w:pPr>
              <w:jc w:val="center"/>
              <w:rPr>
                <w:b/>
                <w:sz w:val="20"/>
                <w:szCs w:val="20"/>
                <w:lang w:val="mn-MN"/>
              </w:rPr>
            </w:pPr>
          </w:p>
        </w:tc>
        <w:tc>
          <w:tcPr>
            <w:tcW w:w="3969" w:type="dxa"/>
            <w:tcBorders>
              <w:top w:val="single" w:sz="4" w:space="0" w:color="auto"/>
            </w:tcBorders>
          </w:tcPr>
          <w:p w14:paraId="60FE3EFB" w14:textId="77777777" w:rsidR="004135BC" w:rsidRPr="00E37199" w:rsidRDefault="004135BC">
            <w:pPr>
              <w:spacing w:after="0"/>
              <w:jc w:val="center"/>
              <w:rPr>
                <w:b/>
                <w:sz w:val="20"/>
                <w:szCs w:val="20"/>
                <w:lang w:val="mn-MN"/>
              </w:rPr>
            </w:pPr>
            <w:r w:rsidRPr="00E37199">
              <w:rPr>
                <w:b/>
                <w:sz w:val="20"/>
                <w:szCs w:val="20"/>
                <w:lang w:val="mn-MN"/>
              </w:rPr>
              <w:t xml:space="preserve">Захиалагч бараа хүлээн авах хугацаа </w:t>
            </w:r>
          </w:p>
          <w:p w14:paraId="14C2FB3A" w14:textId="77777777" w:rsidR="004135BC" w:rsidRPr="00E37199" w:rsidRDefault="004135BC">
            <w:pPr>
              <w:jc w:val="center"/>
              <w:rPr>
                <w:b/>
                <w:sz w:val="20"/>
                <w:szCs w:val="20"/>
                <w:lang w:val="mn-MN"/>
              </w:rPr>
            </w:pPr>
            <w:r w:rsidRPr="00E37199">
              <w:rPr>
                <w:b/>
                <w:sz w:val="20"/>
                <w:szCs w:val="20"/>
                <w:lang w:val="mn-MN"/>
              </w:rPr>
              <w:t>(эхлэх болон дуусах хугацаа)</w:t>
            </w:r>
          </w:p>
        </w:tc>
        <w:tc>
          <w:tcPr>
            <w:tcW w:w="4111" w:type="dxa"/>
            <w:tcBorders>
              <w:top w:val="single" w:sz="4" w:space="0" w:color="auto"/>
              <w:right w:val="single" w:sz="4" w:space="0" w:color="auto"/>
            </w:tcBorders>
          </w:tcPr>
          <w:p w14:paraId="172CA3F5" w14:textId="77777777" w:rsidR="004135BC" w:rsidRPr="00E37199" w:rsidRDefault="004135BC">
            <w:pPr>
              <w:spacing w:after="0"/>
              <w:jc w:val="center"/>
              <w:rPr>
                <w:b/>
                <w:sz w:val="20"/>
                <w:szCs w:val="20"/>
                <w:lang w:val="mn-MN"/>
              </w:rPr>
            </w:pPr>
            <w:r w:rsidRPr="00E37199">
              <w:rPr>
                <w:b/>
                <w:sz w:val="20"/>
                <w:szCs w:val="20"/>
                <w:lang w:val="mn-MN"/>
              </w:rPr>
              <w:t>Нийлүүлэгчийн санал болгох хугацаа</w:t>
            </w:r>
          </w:p>
          <w:p w14:paraId="269AB736" w14:textId="77777777" w:rsidR="004135BC" w:rsidRPr="00E37199" w:rsidRDefault="004135BC">
            <w:pPr>
              <w:jc w:val="center"/>
              <w:rPr>
                <w:b/>
                <w:sz w:val="20"/>
                <w:szCs w:val="20"/>
                <w:lang w:val="mn-MN"/>
              </w:rPr>
            </w:pPr>
            <w:r w:rsidRPr="00E37199">
              <w:rPr>
                <w:b/>
                <w:i/>
                <w:sz w:val="20"/>
                <w:szCs w:val="20"/>
                <w:lang w:val="mn-MN"/>
              </w:rPr>
              <w:t>(Оролцогч энэ баганыг бөглөнө</w:t>
            </w:r>
            <w:r w:rsidRPr="00E37199">
              <w:rPr>
                <w:b/>
                <w:sz w:val="20"/>
                <w:szCs w:val="20"/>
                <w:lang w:val="mn-MN"/>
              </w:rPr>
              <w:t>)</w:t>
            </w:r>
          </w:p>
        </w:tc>
      </w:tr>
      <w:tr w:rsidR="004135BC" w:rsidRPr="00E37199" w14:paraId="6CA7AEF8" w14:textId="77777777" w:rsidTr="00BF7C82">
        <w:trPr>
          <w:cantSplit/>
          <w:trHeight w:val="394"/>
        </w:trPr>
        <w:tc>
          <w:tcPr>
            <w:tcW w:w="804" w:type="dxa"/>
            <w:tcBorders>
              <w:left w:val="single" w:sz="4" w:space="0" w:color="auto"/>
            </w:tcBorders>
          </w:tcPr>
          <w:p w14:paraId="1BFE19BE" w14:textId="77777777" w:rsidR="004135BC" w:rsidRPr="00E37199" w:rsidRDefault="004135BC">
            <w:pPr>
              <w:spacing w:before="120"/>
              <w:jc w:val="center"/>
              <w:rPr>
                <w:i/>
                <w:sz w:val="20"/>
                <w:szCs w:val="20"/>
                <w:lang w:val="mn-MN"/>
              </w:rPr>
            </w:pPr>
            <w:r w:rsidRPr="00E37199">
              <w:rPr>
                <w:i/>
                <w:sz w:val="20"/>
                <w:szCs w:val="20"/>
                <w:lang w:val="mn-MN"/>
              </w:rPr>
              <w:t>1</w:t>
            </w:r>
          </w:p>
        </w:tc>
        <w:tc>
          <w:tcPr>
            <w:tcW w:w="1963" w:type="dxa"/>
          </w:tcPr>
          <w:p w14:paraId="7E2E55CD" w14:textId="77777777" w:rsidR="004135BC" w:rsidRPr="00E37199" w:rsidRDefault="004135BC">
            <w:pPr>
              <w:pStyle w:val="Outline"/>
              <w:spacing w:before="120"/>
              <w:jc w:val="center"/>
              <w:rPr>
                <w:rFonts w:ascii="Arial" w:hAnsi="Arial" w:cs="Arial"/>
                <w:i/>
                <w:kern w:val="0"/>
                <w:sz w:val="20"/>
                <w:lang w:val="mn-MN"/>
              </w:rPr>
            </w:pPr>
            <w:r w:rsidRPr="00E37199">
              <w:rPr>
                <w:rFonts w:ascii="Arial" w:hAnsi="Arial" w:cs="Arial"/>
                <w:i/>
                <w:kern w:val="0"/>
                <w:sz w:val="20"/>
                <w:lang w:val="mn-MN"/>
              </w:rPr>
              <w:t>2</w:t>
            </w:r>
          </w:p>
        </w:tc>
        <w:tc>
          <w:tcPr>
            <w:tcW w:w="1155" w:type="dxa"/>
          </w:tcPr>
          <w:p w14:paraId="529E9A20" w14:textId="77777777" w:rsidR="004135BC" w:rsidRPr="00E37199" w:rsidRDefault="004135BC">
            <w:pPr>
              <w:spacing w:before="120"/>
              <w:jc w:val="center"/>
              <w:rPr>
                <w:i/>
                <w:sz w:val="20"/>
                <w:szCs w:val="20"/>
                <w:lang w:val="mn-MN"/>
              </w:rPr>
            </w:pPr>
            <w:r w:rsidRPr="00E37199">
              <w:rPr>
                <w:i/>
                <w:sz w:val="20"/>
                <w:szCs w:val="20"/>
                <w:lang w:val="mn-MN"/>
              </w:rPr>
              <w:t>3</w:t>
            </w:r>
          </w:p>
        </w:tc>
        <w:tc>
          <w:tcPr>
            <w:tcW w:w="1418" w:type="dxa"/>
          </w:tcPr>
          <w:p w14:paraId="298B92D2" w14:textId="77777777" w:rsidR="004135BC" w:rsidRPr="00E37199" w:rsidRDefault="004135BC">
            <w:pPr>
              <w:spacing w:before="120"/>
              <w:jc w:val="center"/>
              <w:rPr>
                <w:i/>
                <w:sz w:val="20"/>
                <w:szCs w:val="20"/>
                <w:lang w:val="mn-MN"/>
              </w:rPr>
            </w:pPr>
            <w:r w:rsidRPr="00E37199">
              <w:rPr>
                <w:i/>
                <w:sz w:val="20"/>
                <w:szCs w:val="20"/>
                <w:lang w:val="mn-MN"/>
              </w:rPr>
              <w:t>4</w:t>
            </w:r>
          </w:p>
        </w:tc>
        <w:tc>
          <w:tcPr>
            <w:tcW w:w="1701" w:type="dxa"/>
          </w:tcPr>
          <w:p w14:paraId="6A8C49EB" w14:textId="77777777" w:rsidR="004135BC" w:rsidRPr="00E37199" w:rsidRDefault="004135BC">
            <w:pPr>
              <w:spacing w:before="120"/>
              <w:jc w:val="center"/>
              <w:rPr>
                <w:i/>
                <w:sz w:val="20"/>
                <w:szCs w:val="20"/>
                <w:lang w:val="mn-MN"/>
              </w:rPr>
            </w:pPr>
            <w:r w:rsidRPr="00E37199">
              <w:rPr>
                <w:i/>
                <w:sz w:val="20"/>
                <w:szCs w:val="20"/>
                <w:lang w:val="mn-MN"/>
              </w:rPr>
              <w:t>5</w:t>
            </w:r>
          </w:p>
        </w:tc>
        <w:tc>
          <w:tcPr>
            <w:tcW w:w="3969" w:type="dxa"/>
          </w:tcPr>
          <w:p w14:paraId="22FCAF17" w14:textId="77777777" w:rsidR="004135BC" w:rsidRPr="00E37199" w:rsidRDefault="004135BC">
            <w:pPr>
              <w:spacing w:before="120"/>
              <w:jc w:val="center"/>
              <w:rPr>
                <w:i/>
                <w:sz w:val="20"/>
                <w:szCs w:val="20"/>
                <w:lang w:val="mn-MN"/>
              </w:rPr>
            </w:pPr>
            <w:r w:rsidRPr="00E37199">
              <w:rPr>
                <w:i/>
                <w:sz w:val="20"/>
                <w:szCs w:val="20"/>
                <w:lang w:val="mn-MN"/>
              </w:rPr>
              <w:t>6</w:t>
            </w:r>
          </w:p>
        </w:tc>
        <w:tc>
          <w:tcPr>
            <w:tcW w:w="4111" w:type="dxa"/>
            <w:tcBorders>
              <w:right w:val="single" w:sz="4" w:space="0" w:color="auto"/>
            </w:tcBorders>
          </w:tcPr>
          <w:p w14:paraId="52D5BC5A" w14:textId="77777777" w:rsidR="004135BC" w:rsidRPr="00E37199" w:rsidRDefault="004135BC">
            <w:pPr>
              <w:spacing w:before="120"/>
              <w:jc w:val="center"/>
              <w:rPr>
                <w:i/>
                <w:sz w:val="20"/>
                <w:szCs w:val="20"/>
                <w:lang w:val="mn-MN"/>
              </w:rPr>
            </w:pPr>
            <w:r w:rsidRPr="00E37199">
              <w:rPr>
                <w:i/>
                <w:sz w:val="20"/>
                <w:szCs w:val="20"/>
                <w:lang w:val="mn-MN"/>
              </w:rPr>
              <w:t>7</w:t>
            </w:r>
          </w:p>
        </w:tc>
      </w:tr>
      <w:tr w:rsidR="00BF7C82" w:rsidRPr="00E37199" w14:paraId="6A31B698" w14:textId="77777777" w:rsidTr="00BF7C82">
        <w:trPr>
          <w:cantSplit/>
          <w:trHeight w:val="643"/>
        </w:trPr>
        <w:tc>
          <w:tcPr>
            <w:tcW w:w="804" w:type="dxa"/>
            <w:tcBorders>
              <w:left w:val="single" w:sz="4" w:space="0" w:color="auto"/>
              <w:bottom w:val="single" w:sz="4" w:space="0" w:color="auto"/>
            </w:tcBorders>
            <w:vAlign w:val="center"/>
          </w:tcPr>
          <w:p w14:paraId="77F05DF8" w14:textId="77777777" w:rsidR="00BF7C82" w:rsidRPr="00E37199" w:rsidRDefault="00BF7C82" w:rsidP="00BF7C82">
            <w:pPr>
              <w:spacing w:before="120"/>
              <w:jc w:val="center"/>
              <w:rPr>
                <w:i/>
                <w:sz w:val="20"/>
                <w:szCs w:val="20"/>
                <w:lang w:val="mn-MN"/>
              </w:rPr>
            </w:pPr>
            <w:r w:rsidRPr="00E37199">
              <w:rPr>
                <w:sz w:val="20"/>
                <w:szCs w:val="20"/>
                <w:lang w:val="mn-MN"/>
              </w:rPr>
              <w:t>1</w:t>
            </w:r>
          </w:p>
        </w:tc>
        <w:tc>
          <w:tcPr>
            <w:tcW w:w="1963" w:type="dxa"/>
            <w:tcBorders>
              <w:bottom w:val="single" w:sz="4" w:space="0" w:color="auto"/>
            </w:tcBorders>
          </w:tcPr>
          <w:p w14:paraId="5B51F94A" w14:textId="22F93F74" w:rsidR="00BF7C82" w:rsidRPr="00BF7C82" w:rsidRDefault="00BF7C82" w:rsidP="00BF7C82">
            <w:pPr>
              <w:jc w:val="both"/>
              <w:rPr>
                <w:i/>
                <w:sz w:val="20"/>
                <w:szCs w:val="20"/>
                <w:lang w:val="mn-MN"/>
              </w:rPr>
            </w:pPr>
            <w:r w:rsidRPr="00BF7C82">
              <w:rPr>
                <w:i/>
                <w:sz w:val="20"/>
                <w:szCs w:val="20"/>
                <w:lang w:val="mn-MN"/>
              </w:rPr>
              <w:t>Хилийн боомтын захиргааны шуурхай ажлын туулах чадвар сайтай суудлын автомашин худалдан авах /моторын багтаамж 5000сс доош/</w:t>
            </w:r>
          </w:p>
        </w:tc>
        <w:tc>
          <w:tcPr>
            <w:tcW w:w="1155" w:type="dxa"/>
            <w:tcBorders>
              <w:bottom w:val="single" w:sz="4" w:space="0" w:color="auto"/>
            </w:tcBorders>
            <w:vAlign w:val="center"/>
          </w:tcPr>
          <w:p w14:paraId="72D57202" w14:textId="5C3B1E00" w:rsidR="00BF7C82" w:rsidRPr="00E37199" w:rsidRDefault="00BF7C82" w:rsidP="00BF7C82">
            <w:pPr>
              <w:spacing w:before="120"/>
              <w:jc w:val="center"/>
              <w:rPr>
                <w:i/>
                <w:sz w:val="20"/>
                <w:szCs w:val="20"/>
                <w:lang w:val="mn-MN"/>
              </w:rPr>
            </w:pPr>
            <w:r>
              <w:rPr>
                <w:i/>
                <w:sz w:val="20"/>
                <w:szCs w:val="20"/>
                <w:lang w:val="mn-MN"/>
              </w:rPr>
              <w:t>5</w:t>
            </w:r>
          </w:p>
        </w:tc>
        <w:tc>
          <w:tcPr>
            <w:tcW w:w="1418" w:type="dxa"/>
            <w:tcBorders>
              <w:bottom w:val="single" w:sz="4" w:space="0" w:color="auto"/>
            </w:tcBorders>
            <w:vAlign w:val="center"/>
          </w:tcPr>
          <w:p w14:paraId="0183A6AC" w14:textId="3F9FE8E4" w:rsidR="00BF7C82" w:rsidRPr="00E37199" w:rsidRDefault="00BF7C82" w:rsidP="00BF7C82">
            <w:pPr>
              <w:spacing w:before="120"/>
              <w:jc w:val="center"/>
              <w:rPr>
                <w:i/>
                <w:sz w:val="20"/>
                <w:szCs w:val="20"/>
                <w:lang w:val="mn-MN"/>
              </w:rPr>
            </w:pPr>
            <w:r>
              <w:rPr>
                <w:i/>
                <w:sz w:val="20"/>
                <w:szCs w:val="20"/>
                <w:lang w:val="mn-MN"/>
              </w:rPr>
              <w:t>Ширхэг</w:t>
            </w:r>
          </w:p>
        </w:tc>
        <w:tc>
          <w:tcPr>
            <w:tcW w:w="1701" w:type="dxa"/>
            <w:tcBorders>
              <w:bottom w:val="single" w:sz="4" w:space="0" w:color="auto"/>
            </w:tcBorders>
            <w:vAlign w:val="center"/>
          </w:tcPr>
          <w:p w14:paraId="329DD659" w14:textId="73824F80" w:rsidR="00BF7C82" w:rsidRPr="00E37199" w:rsidRDefault="00BF7C82" w:rsidP="00BF7C82">
            <w:pPr>
              <w:spacing w:before="120"/>
              <w:jc w:val="center"/>
              <w:rPr>
                <w:i/>
                <w:sz w:val="20"/>
                <w:szCs w:val="20"/>
                <w:lang w:val="mn-MN"/>
              </w:rPr>
            </w:pPr>
            <w:r>
              <w:rPr>
                <w:i/>
                <w:sz w:val="20"/>
                <w:szCs w:val="20"/>
                <w:lang w:val="mn-MN"/>
              </w:rPr>
              <w:t>Хилийн боомтын захиргааны байр</w:t>
            </w:r>
          </w:p>
        </w:tc>
        <w:tc>
          <w:tcPr>
            <w:tcW w:w="3969" w:type="dxa"/>
            <w:tcBorders>
              <w:bottom w:val="single" w:sz="4" w:space="0" w:color="auto"/>
            </w:tcBorders>
            <w:vAlign w:val="center"/>
          </w:tcPr>
          <w:p w14:paraId="6C34E135" w14:textId="187A929A" w:rsidR="00BF7C82" w:rsidRPr="00E37199" w:rsidRDefault="00BF7C82" w:rsidP="00BF7C82">
            <w:pPr>
              <w:spacing w:before="120"/>
              <w:jc w:val="center"/>
              <w:rPr>
                <w:i/>
                <w:sz w:val="20"/>
                <w:szCs w:val="20"/>
                <w:lang w:val="mn-MN"/>
              </w:rPr>
            </w:pPr>
            <w:r>
              <w:rPr>
                <w:i/>
                <w:sz w:val="20"/>
                <w:szCs w:val="20"/>
                <w:lang w:val="mn-MN"/>
              </w:rPr>
              <w:t>Гэрээ байгуулснаас хойш 14 хоногийн дотор</w:t>
            </w:r>
          </w:p>
        </w:tc>
        <w:tc>
          <w:tcPr>
            <w:tcW w:w="4111" w:type="dxa"/>
            <w:tcBorders>
              <w:bottom w:val="single" w:sz="4" w:space="0" w:color="auto"/>
              <w:right w:val="single" w:sz="4" w:space="0" w:color="auto"/>
            </w:tcBorders>
            <w:vAlign w:val="center"/>
          </w:tcPr>
          <w:p w14:paraId="43B0A188" w14:textId="77777777" w:rsidR="00BF7C82" w:rsidRPr="00E37199" w:rsidRDefault="00BF7C82" w:rsidP="00BF7C82">
            <w:pPr>
              <w:spacing w:before="120"/>
              <w:jc w:val="center"/>
              <w:rPr>
                <w:i/>
                <w:sz w:val="20"/>
                <w:szCs w:val="20"/>
                <w:lang w:val="mn-MN"/>
              </w:rPr>
            </w:pPr>
            <w:r w:rsidRPr="00E37199">
              <w:rPr>
                <w:i/>
                <w:sz w:val="20"/>
                <w:szCs w:val="20"/>
                <w:lang w:val="mn-MN"/>
              </w:rPr>
              <w:t>[6 дугаар баганад заасан хугацаанд багтаан нийлүүлэхээр санал болгож буй хугацааг бичих]</w:t>
            </w:r>
          </w:p>
        </w:tc>
      </w:tr>
      <w:tr w:rsidR="00BF7C82" w:rsidRPr="00E37199" w14:paraId="41B00C7E" w14:textId="77777777" w:rsidTr="00BF7C82">
        <w:trPr>
          <w:cantSplit/>
          <w:trHeight w:val="643"/>
        </w:trPr>
        <w:tc>
          <w:tcPr>
            <w:tcW w:w="804" w:type="dxa"/>
            <w:tcBorders>
              <w:top w:val="single" w:sz="4" w:space="0" w:color="auto"/>
              <w:left w:val="single" w:sz="4" w:space="0" w:color="auto"/>
              <w:bottom w:val="single" w:sz="4" w:space="0" w:color="auto"/>
              <w:right w:val="single" w:sz="4" w:space="0" w:color="auto"/>
            </w:tcBorders>
            <w:vAlign w:val="center"/>
          </w:tcPr>
          <w:p w14:paraId="1036DD68" w14:textId="77777777" w:rsidR="00BF7C82" w:rsidRPr="00E37199" w:rsidRDefault="00BF7C82" w:rsidP="00BF7C82">
            <w:pPr>
              <w:spacing w:before="120"/>
              <w:jc w:val="center"/>
              <w:rPr>
                <w:sz w:val="20"/>
                <w:szCs w:val="20"/>
                <w:lang w:val="mn-MN"/>
              </w:rPr>
            </w:pPr>
            <w:r w:rsidRPr="00E37199">
              <w:rPr>
                <w:sz w:val="20"/>
                <w:szCs w:val="20"/>
                <w:lang w:val="mn-MN"/>
              </w:rPr>
              <w:t>2</w:t>
            </w:r>
          </w:p>
        </w:tc>
        <w:tc>
          <w:tcPr>
            <w:tcW w:w="1963" w:type="dxa"/>
            <w:tcBorders>
              <w:top w:val="single" w:sz="4" w:space="0" w:color="auto"/>
              <w:left w:val="single" w:sz="4" w:space="0" w:color="auto"/>
              <w:bottom w:val="single" w:sz="4" w:space="0" w:color="auto"/>
              <w:right w:val="single" w:sz="4" w:space="0" w:color="auto"/>
            </w:tcBorders>
          </w:tcPr>
          <w:p w14:paraId="23D89FBF" w14:textId="4F040701" w:rsidR="00BF7C82" w:rsidRPr="00E37199" w:rsidRDefault="00BF7C82" w:rsidP="00BF7C82">
            <w:pPr>
              <w:spacing w:before="120"/>
              <w:jc w:val="center"/>
              <w:rPr>
                <w:sz w:val="20"/>
                <w:szCs w:val="20"/>
                <w:lang w:val="mn-MN"/>
              </w:rPr>
            </w:pPr>
          </w:p>
        </w:tc>
        <w:tc>
          <w:tcPr>
            <w:tcW w:w="1155" w:type="dxa"/>
            <w:tcBorders>
              <w:top w:val="single" w:sz="4" w:space="0" w:color="auto"/>
              <w:left w:val="single" w:sz="4" w:space="0" w:color="auto"/>
              <w:bottom w:val="single" w:sz="4" w:space="0" w:color="auto"/>
              <w:right w:val="single" w:sz="4" w:space="0" w:color="auto"/>
            </w:tcBorders>
          </w:tcPr>
          <w:p w14:paraId="4875285F" w14:textId="77777777" w:rsidR="00BF7C82" w:rsidRPr="00E37199" w:rsidRDefault="00BF7C82" w:rsidP="00BF7C82">
            <w:pPr>
              <w:spacing w:before="120"/>
              <w:rPr>
                <w:sz w:val="20"/>
                <w:szCs w:val="20"/>
                <w:lang w:val="mn-MN"/>
              </w:rPr>
            </w:pPr>
          </w:p>
        </w:tc>
        <w:tc>
          <w:tcPr>
            <w:tcW w:w="1418" w:type="dxa"/>
            <w:tcBorders>
              <w:top w:val="single" w:sz="4" w:space="0" w:color="auto"/>
              <w:left w:val="single" w:sz="4" w:space="0" w:color="auto"/>
              <w:bottom w:val="single" w:sz="4" w:space="0" w:color="auto"/>
              <w:right w:val="single" w:sz="4" w:space="0" w:color="auto"/>
            </w:tcBorders>
          </w:tcPr>
          <w:p w14:paraId="519A9103" w14:textId="77777777" w:rsidR="00BF7C82" w:rsidRPr="00E37199" w:rsidRDefault="00BF7C82" w:rsidP="00BF7C82">
            <w:pPr>
              <w:spacing w:before="120"/>
              <w:jc w:val="center"/>
              <w:rPr>
                <w:sz w:val="20"/>
                <w:szCs w:val="20"/>
                <w:lang w:val="mn-MN"/>
              </w:rPr>
            </w:pPr>
          </w:p>
        </w:tc>
        <w:tc>
          <w:tcPr>
            <w:tcW w:w="1701" w:type="dxa"/>
            <w:tcBorders>
              <w:top w:val="single" w:sz="4" w:space="0" w:color="auto"/>
              <w:left w:val="single" w:sz="4" w:space="0" w:color="auto"/>
              <w:bottom w:val="single" w:sz="4" w:space="0" w:color="auto"/>
              <w:right w:val="single" w:sz="4" w:space="0" w:color="auto"/>
            </w:tcBorders>
          </w:tcPr>
          <w:p w14:paraId="31BA0B63" w14:textId="77777777" w:rsidR="00BF7C82" w:rsidRPr="00E37199" w:rsidRDefault="00BF7C82" w:rsidP="00BF7C82">
            <w:pPr>
              <w:spacing w:before="120"/>
              <w:jc w:val="center"/>
              <w:rPr>
                <w:sz w:val="20"/>
                <w:szCs w:val="20"/>
                <w:lang w:val="mn-MN"/>
              </w:rPr>
            </w:pPr>
          </w:p>
        </w:tc>
        <w:tc>
          <w:tcPr>
            <w:tcW w:w="3969" w:type="dxa"/>
            <w:tcBorders>
              <w:top w:val="single" w:sz="4" w:space="0" w:color="auto"/>
              <w:left w:val="single" w:sz="4" w:space="0" w:color="auto"/>
              <w:bottom w:val="single" w:sz="4" w:space="0" w:color="auto"/>
              <w:right w:val="single" w:sz="4" w:space="0" w:color="auto"/>
            </w:tcBorders>
          </w:tcPr>
          <w:p w14:paraId="4953B300" w14:textId="77777777" w:rsidR="00BF7C82" w:rsidRPr="00E37199" w:rsidRDefault="00BF7C82" w:rsidP="00BF7C82">
            <w:pPr>
              <w:spacing w:before="120"/>
              <w:jc w:val="center"/>
              <w:rPr>
                <w:sz w:val="20"/>
                <w:szCs w:val="20"/>
                <w:lang w:val="mn-MN"/>
              </w:rPr>
            </w:pPr>
          </w:p>
        </w:tc>
        <w:tc>
          <w:tcPr>
            <w:tcW w:w="4111" w:type="dxa"/>
            <w:tcBorders>
              <w:top w:val="single" w:sz="4" w:space="0" w:color="auto"/>
              <w:left w:val="single" w:sz="4" w:space="0" w:color="auto"/>
              <w:bottom w:val="single" w:sz="4" w:space="0" w:color="auto"/>
              <w:right w:val="single" w:sz="4" w:space="0" w:color="auto"/>
            </w:tcBorders>
          </w:tcPr>
          <w:p w14:paraId="2B06DF44" w14:textId="77777777" w:rsidR="00BF7C82" w:rsidRPr="00E37199" w:rsidRDefault="00BF7C82" w:rsidP="00BF7C82">
            <w:pPr>
              <w:spacing w:before="120"/>
              <w:jc w:val="center"/>
              <w:rPr>
                <w:sz w:val="20"/>
                <w:szCs w:val="20"/>
                <w:lang w:val="mn-MN"/>
              </w:rPr>
            </w:pPr>
          </w:p>
        </w:tc>
      </w:tr>
      <w:tr w:rsidR="00BF7C82" w:rsidRPr="00E37199" w14:paraId="7E6F0B2C" w14:textId="77777777" w:rsidTr="00BF7C82">
        <w:trPr>
          <w:cantSplit/>
          <w:trHeight w:val="643"/>
        </w:trPr>
        <w:tc>
          <w:tcPr>
            <w:tcW w:w="804" w:type="dxa"/>
            <w:tcBorders>
              <w:top w:val="single" w:sz="4" w:space="0" w:color="auto"/>
              <w:left w:val="dashSmallGap" w:sz="2" w:space="0" w:color="auto"/>
              <w:bottom w:val="dashSmallGap" w:sz="2" w:space="0" w:color="auto"/>
              <w:right w:val="dashSmallGap" w:sz="2" w:space="0" w:color="auto"/>
            </w:tcBorders>
            <w:vAlign w:val="center"/>
          </w:tcPr>
          <w:p w14:paraId="19DC20FB" w14:textId="77777777" w:rsidR="00BF7C82" w:rsidRPr="00E37199" w:rsidRDefault="00BF7C82" w:rsidP="00BF7C82">
            <w:pPr>
              <w:spacing w:before="120"/>
              <w:jc w:val="center"/>
              <w:rPr>
                <w:sz w:val="20"/>
                <w:szCs w:val="20"/>
                <w:lang w:val="mn-MN"/>
              </w:rPr>
            </w:pPr>
            <w:r w:rsidRPr="00E37199">
              <w:rPr>
                <w:sz w:val="20"/>
                <w:szCs w:val="20"/>
                <w:lang w:val="mn-MN"/>
              </w:rPr>
              <w:t>3</w:t>
            </w:r>
          </w:p>
        </w:tc>
        <w:tc>
          <w:tcPr>
            <w:tcW w:w="1963" w:type="dxa"/>
            <w:tcBorders>
              <w:top w:val="single" w:sz="4" w:space="0" w:color="auto"/>
              <w:left w:val="dashSmallGap" w:sz="2" w:space="0" w:color="auto"/>
              <w:bottom w:val="dashSmallGap" w:sz="2" w:space="0" w:color="auto"/>
              <w:right w:val="dashSmallGap" w:sz="2" w:space="0" w:color="auto"/>
            </w:tcBorders>
          </w:tcPr>
          <w:p w14:paraId="2CEA038B" w14:textId="77777777" w:rsidR="00BF7C82" w:rsidRPr="00E37199" w:rsidRDefault="00BF7C82" w:rsidP="00BF7C82">
            <w:pPr>
              <w:spacing w:before="120"/>
              <w:jc w:val="center"/>
              <w:rPr>
                <w:sz w:val="20"/>
                <w:szCs w:val="20"/>
                <w:lang w:val="mn-MN"/>
              </w:rPr>
            </w:pPr>
          </w:p>
        </w:tc>
        <w:tc>
          <w:tcPr>
            <w:tcW w:w="1155" w:type="dxa"/>
            <w:tcBorders>
              <w:top w:val="single" w:sz="4" w:space="0" w:color="auto"/>
              <w:left w:val="dashSmallGap" w:sz="2" w:space="0" w:color="auto"/>
              <w:bottom w:val="dashSmallGap" w:sz="2" w:space="0" w:color="auto"/>
              <w:right w:val="dashSmallGap" w:sz="2" w:space="0" w:color="auto"/>
            </w:tcBorders>
          </w:tcPr>
          <w:p w14:paraId="2896B47A" w14:textId="77777777" w:rsidR="00BF7C82" w:rsidRPr="00E37199" w:rsidRDefault="00BF7C82" w:rsidP="00BF7C82">
            <w:pPr>
              <w:spacing w:before="120"/>
              <w:rPr>
                <w:sz w:val="20"/>
                <w:szCs w:val="20"/>
                <w:lang w:val="mn-MN"/>
              </w:rPr>
            </w:pPr>
          </w:p>
        </w:tc>
        <w:tc>
          <w:tcPr>
            <w:tcW w:w="1418" w:type="dxa"/>
            <w:tcBorders>
              <w:top w:val="single" w:sz="4" w:space="0" w:color="auto"/>
              <w:left w:val="dashSmallGap" w:sz="2" w:space="0" w:color="auto"/>
              <w:bottom w:val="dashSmallGap" w:sz="2" w:space="0" w:color="auto"/>
              <w:right w:val="dashSmallGap" w:sz="2" w:space="0" w:color="auto"/>
            </w:tcBorders>
          </w:tcPr>
          <w:p w14:paraId="38968303" w14:textId="77777777" w:rsidR="00BF7C82" w:rsidRPr="00E37199" w:rsidRDefault="00BF7C82" w:rsidP="00BF7C82">
            <w:pPr>
              <w:spacing w:before="120"/>
              <w:jc w:val="center"/>
              <w:rPr>
                <w:sz w:val="20"/>
                <w:szCs w:val="20"/>
                <w:lang w:val="mn-MN"/>
              </w:rPr>
            </w:pPr>
          </w:p>
        </w:tc>
        <w:tc>
          <w:tcPr>
            <w:tcW w:w="1701" w:type="dxa"/>
            <w:tcBorders>
              <w:top w:val="single" w:sz="4" w:space="0" w:color="auto"/>
              <w:left w:val="dashSmallGap" w:sz="2" w:space="0" w:color="auto"/>
              <w:bottom w:val="dashSmallGap" w:sz="2" w:space="0" w:color="auto"/>
              <w:right w:val="dashSmallGap" w:sz="2" w:space="0" w:color="auto"/>
            </w:tcBorders>
          </w:tcPr>
          <w:p w14:paraId="012CEA01" w14:textId="77777777" w:rsidR="00BF7C82" w:rsidRPr="00E37199" w:rsidRDefault="00BF7C82" w:rsidP="00BF7C82">
            <w:pPr>
              <w:spacing w:before="120"/>
              <w:jc w:val="center"/>
              <w:rPr>
                <w:sz w:val="20"/>
                <w:szCs w:val="20"/>
                <w:lang w:val="mn-MN"/>
              </w:rPr>
            </w:pPr>
          </w:p>
        </w:tc>
        <w:tc>
          <w:tcPr>
            <w:tcW w:w="3969" w:type="dxa"/>
            <w:tcBorders>
              <w:top w:val="single" w:sz="4" w:space="0" w:color="auto"/>
              <w:left w:val="dashSmallGap" w:sz="2" w:space="0" w:color="auto"/>
              <w:bottom w:val="dashSmallGap" w:sz="2" w:space="0" w:color="auto"/>
              <w:right w:val="dashSmallGap" w:sz="2" w:space="0" w:color="auto"/>
            </w:tcBorders>
          </w:tcPr>
          <w:p w14:paraId="3319C8A9" w14:textId="77777777" w:rsidR="00BF7C82" w:rsidRPr="00E37199" w:rsidRDefault="00BF7C82" w:rsidP="00BF7C82">
            <w:pPr>
              <w:spacing w:before="120"/>
              <w:jc w:val="center"/>
              <w:rPr>
                <w:sz w:val="20"/>
                <w:szCs w:val="20"/>
                <w:lang w:val="mn-MN"/>
              </w:rPr>
            </w:pPr>
          </w:p>
        </w:tc>
        <w:tc>
          <w:tcPr>
            <w:tcW w:w="4111" w:type="dxa"/>
            <w:tcBorders>
              <w:top w:val="single" w:sz="4" w:space="0" w:color="auto"/>
              <w:left w:val="dashSmallGap" w:sz="2" w:space="0" w:color="auto"/>
              <w:bottom w:val="dashSmallGap" w:sz="2" w:space="0" w:color="auto"/>
              <w:right w:val="dashSmallGap" w:sz="2" w:space="0" w:color="auto"/>
            </w:tcBorders>
          </w:tcPr>
          <w:p w14:paraId="7F33B9E2" w14:textId="77777777" w:rsidR="00BF7C82" w:rsidRPr="00E37199" w:rsidRDefault="00BF7C82" w:rsidP="00BF7C82">
            <w:pPr>
              <w:spacing w:before="120"/>
              <w:jc w:val="center"/>
              <w:rPr>
                <w:sz w:val="20"/>
                <w:szCs w:val="20"/>
                <w:lang w:val="mn-MN"/>
              </w:rPr>
            </w:pPr>
          </w:p>
        </w:tc>
      </w:tr>
      <w:tr w:rsidR="00BF7C82" w:rsidRPr="00E37199" w14:paraId="2A9A96F5" w14:textId="77777777" w:rsidTr="00BF7C82">
        <w:trPr>
          <w:cantSplit/>
          <w:trHeight w:val="643"/>
        </w:trPr>
        <w:tc>
          <w:tcPr>
            <w:tcW w:w="804" w:type="dxa"/>
            <w:tcBorders>
              <w:top w:val="dashSmallGap" w:sz="2" w:space="0" w:color="auto"/>
              <w:left w:val="dashSmallGap" w:sz="2" w:space="0" w:color="auto"/>
              <w:bottom w:val="dashSmallGap" w:sz="2" w:space="0" w:color="auto"/>
              <w:right w:val="dashSmallGap" w:sz="2" w:space="0" w:color="auto"/>
            </w:tcBorders>
            <w:vAlign w:val="center"/>
          </w:tcPr>
          <w:p w14:paraId="050C8728" w14:textId="77777777" w:rsidR="00BF7C82" w:rsidRPr="00E37199" w:rsidRDefault="00BF7C82" w:rsidP="00BF7C82">
            <w:pPr>
              <w:spacing w:before="120"/>
              <w:jc w:val="center"/>
              <w:rPr>
                <w:sz w:val="20"/>
                <w:szCs w:val="20"/>
                <w:lang w:val="mn-MN"/>
              </w:rPr>
            </w:pPr>
            <w:r w:rsidRPr="00E37199">
              <w:rPr>
                <w:sz w:val="20"/>
                <w:szCs w:val="20"/>
                <w:lang w:val="mn-MN"/>
              </w:rPr>
              <w:t>…</w:t>
            </w:r>
          </w:p>
        </w:tc>
        <w:tc>
          <w:tcPr>
            <w:tcW w:w="1963" w:type="dxa"/>
            <w:tcBorders>
              <w:top w:val="dashSmallGap" w:sz="2" w:space="0" w:color="auto"/>
              <w:left w:val="dashSmallGap" w:sz="2" w:space="0" w:color="auto"/>
              <w:bottom w:val="dashSmallGap" w:sz="2" w:space="0" w:color="auto"/>
              <w:right w:val="dashSmallGap" w:sz="2" w:space="0" w:color="auto"/>
            </w:tcBorders>
          </w:tcPr>
          <w:p w14:paraId="4CA9B9DC" w14:textId="77777777" w:rsidR="00BF7C82" w:rsidRPr="00E37199" w:rsidRDefault="00BF7C82" w:rsidP="00BF7C82">
            <w:pPr>
              <w:spacing w:before="120"/>
              <w:jc w:val="center"/>
              <w:rPr>
                <w:sz w:val="20"/>
                <w:szCs w:val="20"/>
                <w:lang w:val="mn-MN"/>
              </w:rPr>
            </w:pPr>
          </w:p>
        </w:tc>
        <w:tc>
          <w:tcPr>
            <w:tcW w:w="1155" w:type="dxa"/>
            <w:tcBorders>
              <w:top w:val="dashSmallGap" w:sz="2" w:space="0" w:color="auto"/>
              <w:left w:val="dashSmallGap" w:sz="2" w:space="0" w:color="auto"/>
              <w:bottom w:val="dashSmallGap" w:sz="2" w:space="0" w:color="auto"/>
              <w:right w:val="dashSmallGap" w:sz="2" w:space="0" w:color="auto"/>
            </w:tcBorders>
          </w:tcPr>
          <w:p w14:paraId="264C0CD5" w14:textId="77777777" w:rsidR="00BF7C82" w:rsidRPr="00E37199" w:rsidRDefault="00BF7C82" w:rsidP="00BF7C82">
            <w:pPr>
              <w:spacing w:before="120"/>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14:paraId="4E950E09" w14:textId="77777777" w:rsidR="00BF7C82" w:rsidRPr="00E37199" w:rsidRDefault="00BF7C82" w:rsidP="00BF7C82">
            <w:pPr>
              <w:spacing w:before="120"/>
              <w:jc w:val="center"/>
              <w:rPr>
                <w:sz w:val="20"/>
                <w:szCs w:val="20"/>
                <w:lang w:val="mn-MN"/>
              </w:rPr>
            </w:pPr>
          </w:p>
        </w:tc>
        <w:tc>
          <w:tcPr>
            <w:tcW w:w="1701" w:type="dxa"/>
            <w:tcBorders>
              <w:top w:val="dashSmallGap" w:sz="2" w:space="0" w:color="auto"/>
              <w:left w:val="dashSmallGap" w:sz="2" w:space="0" w:color="auto"/>
              <w:bottom w:val="dashSmallGap" w:sz="2" w:space="0" w:color="auto"/>
              <w:right w:val="dashSmallGap" w:sz="2" w:space="0" w:color="auto"/>
            </w:tcBorders>
          </w:tcPr>
          <w:p w14:paraId="4748541F" w14:textId="77777777" w:rsidR="00BF7C82" w:rsidRPr="00E37199" w:rsidRDefault="00BF7C82" w:rsidP="00BF7C82">
            <w:pPr>
              <w:spacing w:before="120"/>
              <w:jc w:val="center"/>
              <w:rPr>
                <w:sz w:val="20"/>
                <w:szCs w:val="20"/>
                <w:lang w:val="mn-MN"/>
              </w:rPr>
            </w:pPr>
          </w:p>
        </w:tc>
        <w:tc>
          <w:tcPr>
            <w:tcW w:w="3969" w:type="dxa"/>
            <w:tcBorders>
              <w:top w:val="dashSmallGap" w:sz="2" w:space="0" w:color="auto"/>
              <w:left w:val="dashSmallGap" w:sz="2" w:space="0" w:color="auto"/>
              <w:bottom w:val="dashSmallGap" w:sz="2" w:space="0" w:color="auto"/>
              <w:right w:val="dashSmallGap" w:sz="2" w:space="0" w:color="auto"/>
            </w:tcBorders>
          </w:tcPr>
          <w:p w14:paraId="3CD015D5" w14:textId="77777777" w:rsidR="00BF7C82" w:rsidRPr="00E37199" w:rsidRDefault="00BF7C82" w:rsidP="00BF7C82">
            <w:pPr>
              <w:spacing w:before="120"/>
              <w:jc w:val="center"/>
              <w:rPr>
                <w:sz w:val="20"/>
                <w:szCs w:val="20"/>
                <w:lang w:val="mn-MN"/>
              </w:rPr>
            </w:pPr>
          </w:p>
        </w:tc>
        <w:tc>
          <w:tcPr>
            <w:tcW w:w="4111" w:type="dxa"/>
            <w:tcBorders>
              <w:top w:val="dashSmallGap" w:sz="2" w:space="0" w:color="auto"/>
              <w:left w:val="dashSmallGap" w:sz="2" w:space="0" w:color="auto"/>
              <w:bottom w:val="dashSmallGap" w:sz="2" w:space="0" w:color="auto"/>
              <w:right w:val="dashSmallGap" w:sz="2" w:space="0" w:color="auto"/>
            </w:tcBorders>
          </w:tcPr>
          <w:p w14:paraId="15E26DCA" w14:textId="77777777" w:rsidR="00BF7C82" w:rsidRPr="00E37199" w:rsidRDefault="00BF7C82" w:rsidP="00BF7C82">
            <w:pPr>
              <w:spacing w:before="120"/>
              <w:jc w:val="center"/>
              <w:rPr>
                <w:sz w:val="20"/>
                <w:szCs w:val="20"/>
                <w:lang w:val="mn-MN"/>
              </w:rPr>
            </w:pPr>
          </w:p>
        </w:tc>
      </w:tr>
    </w:tbl>
    <w:p w14:paraId="079DEDCE" w14:textId="77777777" w:rsidR="004135BC" w:rsidRPr="00E37199" w:rsidRDefault="004135BC" w:rsidP="004135BC">
      <w:pPr>
        <w:tabs>
          <w:tab w:val="center" w:pos="7285"/>
        </w:tabs>
        <w:jc w:val="both"/>
        <w:rPr>
          <w:caps/>
          <w:lang w:val="mn-MN"/>
        </w:rPr>
      </w:pPr>
    </w:p>
    <w:p w14:paraId="50B89F2C" w14:textId="77777777" w:rsidR="004135BC" w:rsidRPr="00E37199" w:rsidRDefault="004135BC" w:rsidP="004135BC">
      <w:pPr>
        <w:rPr>
          <w:caps/>
          <w:lang w:val="mn-MN"/>
        </w:rPr>
      </w:pPr>
    </w:p>
    <w:p w14:paraId="55BF42AF" w14:textId="77777777" w:rsidR="004135BC" w:rsidRPr="00E37199" w:rsidRDefault="004135BC" w:rsidP="004135BC">
      <w:pPr>
        <w:rPr>
          <w:lang w:val="mn-MN"/>
        </w:rPr>
        <w:sectPr w:rsidR="004135BC" w:rsidRPr="00E37199" w:rsidSect="003846F6">
          <w:pgSz w:w="16840" w:h="11907" w:orient="landscape" w:code="9"/>
          <w:pgMar w:top="1701" w:right="1134" w:bottom="851" w:left="1134" w:header="720" w:footer="720" w:gutter="0"/>
          <w:cols w:space="720"/>
          <w:titlePg/>
          <w:docGrid w:linePitch="360"/>
        </w:sectPr>
      </w:pPr>
    </w:p>
    <w:p w14:paraId="256E1C67" w14:textId="77777777" w:rsidR="004135BC" w:rsidRPr="00E37199" w:rsidRDefault="004135BC" w:rsidP="004135BC">
      <w:pPr>
        <w:pStyle w:val="Heading1"/>
        <w:rPr>
          <w:rFonts w:cs="Arial"/>
          <w:szCs w:val="24"/>
          <w:lang w:val="mn-MN"/>
        </w:rPr>
      </w:pPr>
      <w:bookmarkStart w:id="350" w:name="_БҮЛЭГ_III._ТЕНДЕРИЙН"/>
      <w:bookmarkStart w:id="351" w:name="_Toc62843483"/>
      <w:bookmarkStart w:id="352" w:name="_Toc62844045"/>
      <w:bookmarkStart w:id="353" w:name="_Toc66567669"/>
      <w:bookmarkStart w:id="354" w:name="_Toc66567914"/>
      <w:bookmarkStart w:id="355" w:name="_Toc70330917"/>
      <w:bookmarkStart w:id="356" w:name="_Toc70868531"/>
      <w:bookmarkStart w:id="357" w:name="_Toc80084060"/>
      <w:bookmarkStart w:id="358" w:name="_Toc80266996"/>
      <w:bookmarkStart w:id="359" w:name="_Toc82378691"/>
      <w:bookmarkStart w:id="360" w:name="_Toc82445333"/>
      <w:bookmarkStart w:id="361" w:name="_Toc82445731"/>
      <w:bookmarkStart w:id="362" w:name="_Toc82448449"/>
      <w:bookmarkStart w:id="363" w:name="_Toc127459765"/>
      <w:bookmarkStart w:id="364" w:name="_Toc146704322"/>
      <w:bookmarkStart w:id="365" w:name="_Toc50374028"/>
      <w:bookmarkStart w:id="366" w:name="_Toc50374094"/>
      <w:bookmarkStart w:id="367" w:name="_Toc50712992"/>
      <w:bookmarkStart w:id="368" w:name="_Toc52202722"/>
      <w:bookmarkStart w:id="369" w:name="_Toc52893506"/>
      <w:bookmarkEnd w:id="350"/>
      <w:r w:rsidRPr="00E37199">
        <w:rPr>
          <w:rFonts w:cs="Arial"/>
          <w:szCs w:val="24"/>
          <w:lang w:val="mn-MN"/>
        </w:rPr>
        <w:lastRenderedPageBreak/>
        <w:t>IV БҮЛЭГ. ТЕНДЕРИЙН ҮНЭЛГЭЭНД ХАРГАЛЗАХ НЭМЭЛТ ШАЛГУУР ҮЗҮҮЛЭЛТҮҮД</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E37199" w:rsidDel="0029535E">
        <w:rPr>
          <w:rFonts w:cs="Arial"/>
          <w:szCs w:val="24"/>
          <w:lang w:val="mn-MN"/>
        </w:rPr>
        <w:t xml:space="preserve"> </w:t>
      </w:r>
      <w:bookmarkEnd w:id="365"/>
      <w:bookmarkEnd w:id="366"/>
      <w:bookmarkEnd w:id="367"/>
      <w:bookmarkEnd w:id="368"/>
      <w:bookmarkEnd w:id="369"/>
    </w:p>
    <w:p w14:paraId="33CEF99E" w14:textId="77777777" w:rsidR="006A04C5" w:rsidRPr="00E37199" w:rsidRDefault="006A04C5" w:rsidP="006A04C5">
      <w:pPr>
        <w:tabs>
          <w:tab w:val="left" w:pos="540"/>
        </w:tabs>
        <w:suppressAutoHyphens/>
        <w:spacing w:before="240" w:after="240" w:line="240" w:lineRule="auto"/>
        <w:ind w:right="-72"/>
        <w:jc w:val="both"/>
        <w:rPr>
          <w:b/>
          <w:lang w:val="mn-MN"/>
        </w:rPr>
      </w:pPr>
      <w:r w:rsidRPr="00E37199">
        <w:rPr>
          <w:b/>
          <w:lang w:val="mn-MN"/>
        </w:rPr>
        <w:t>IV.1.“Чанар ба үнийн хосолмол” тендер үнэлэх үндсэн шалгуур</w:t>
      </w:r>
    </w:p>
    <w:p w14:paraId="264AF186" w14:textId="77777777" w:rsidR="006A04C5" w:rsidRPr="00E37199" w:rsidRDefault="006A04C5" w:rsidP="006A04C5">
      <w:pPr>
        <w:pStyle w:val="BodyTextIndent"/>
        <w:numPr>
          <w:ilvl w:val="0"/>
          <w:numId w:val="24"/>
        </w:numPr>
        <w:spacing w:line="240" w:lineRule="exact"/>
        <w:ind w:left="284" w:hanging="284"/>
        <w:rPr>
          <w:rFonts w:ascii="Arial" w:hAnsi="Arial" w:cs="Arial"/>
          <w:b/>
          <w:i/>
          <w:szCs w:val="24"/>
          <w:lang w:val="mn-MN"/>
        </w:rPr>
      </w:pPr>
      <w:r w:rsidRPr="00E37199">
        <w:rPr>
          <w:rFonts w:ascii="Arial" w:hAnsi="Arial" w:cs="Arial"/>
          <w:i/>
          <w:szCs w:val="24"/>
          <w:lang w:val="mn-MN"/>
        </w:rPr>
        <w:t>Эм, эмнэлгийн хэрэгсэл худалдан авах чанар ба үнийн хосолмол шалгуур</w:t>
      </w:r>
      <w:r w:rsidRPr="00E37199">
        <w:rPr>
          <w:rFonts w:ascii="Arial" w:hAnsi="Arial" w:cs="Arial"/>
          <w:b/>
          <w:i/>
          <w:szCs w:val="24"/>
          <w:lang w:val="mn-MN"/>
        </w:rPr>
        <w:t xml:space="preserve"> (Эм, эмнэлгийн хэрэгсэл худалдан авах тендер шалгаруулалтаас бусад тендер шалгаруулалтад тус тендер үнэлэх үндсэн шалгуурыг тендер шалгаруулалтын баримт бичгээс хасна)</w:t>
      </w:r>
    </w:p>
    <w:p w14:paraId="24207454" w14:textId="77777777" w:rsidR="006A04C5" w:rsidRPr="00E37199" w:rsidRDefault="006A04C5" w:rsidP="006A04C5">
      <w:pPr>
        <w:pStyle w:val="BodyTextIndent"/>
        <w:spacing w:line="240" w:lineRule="exact"/>
        <w:ind w:left="0" w:firstLine="0"/>
        <w:rPr>
          <w:rFonts w:ascii="Arial" w:hAnsi="Arial" w:cs="Arial"/>
          <w:b/>
          <w:i/>
          <w:szCs w:val="24"/>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6"/>
        <w:gridCol w:w="2189"/>
      </w:tblGrid>
      <w:tr w:rsidR="006A04C5" w:rsidRPr="00E37199" w14:paraId="4666D1B3" w14:textId="77777777">
        <w:tc>
          <w:tcPr>
            <w:tcW w:w="9355" w:type="dxa"/>
            <w:gridSpan w:val="2"/>
          </w:tcPr>
          <w:p w14:paraId="0C1B7B68" w14:textId="77777777" w:rsidR="006A04C5" w:rsidRPr="00E37199" w:rsidRDefault="006A04C5" w:rsidP="006A04C5">
            <w:pPr>
              <w:pStyle w:val="ListParagraph"/>
              <w:numPr>
                <w:ilvl w:val="0"/>
                <w:numId w:val="16"/>
              </w:numPr>
              <w:jc w:val="both"/>
              <w:rPr>
                <w:i/>
                <w:lang w:val="mn-MN"/>
              </w:rPr>
            </w:pPr>
            <w:r w:rsidRPr="00E37199">
              <w:rPr>
                <w:rFonts w:eastAsia="Times New Roman"/>
                <w:i/>
                <w:lang w:val="mn-MN"/>
              </w:rPr>
              <w:t>Эм, эмнэлгийн хэрэгсэл худалдан авах тендер шалгаруулалтын үед хамгийн бага харьцуулах үнэ (Pmin)-тэй тендерт 30 оноо (Smax)</w:t>
            </w:r>
            <w:r w:rsidRPr="00E37199">
              <w:rPr>
                <w:i/>
                <w:lang w:val="mn-MN"/>
              </w:rPr>
              <w:t xml:space="preserve"> өгч, бусад оролцогчийн харьцуулах үнэ (P</w:t>
            </w:r>
            <w:r w:rsidRPr="00E37199">
              <w:rPr>
                <w:i/>
                <w:vertAlign w:val="subscript"/>
                <w:lang w:val="mn-MN"/>
              </w:rPr>
              <w:t>x</w:t>
            </w:r>
            <w:r w:rsidRPr="00E37199">
              <w:rPr>
                <w:i/>
                <w:lang w:val="mn-MN"/>
              </w:rPr>
              <w:t xml:space="preserve">)-д харгалзах оноог дараах томьёогоор бодно. </w:t>
            </w:r>
          </w:p>
          <w:p w14:paraId="155A03CD" w14:textId="77777777" w:rsidR="006A04C5" w:rsidRPr="00E37199" w:rsidRDefault="006A04C5">
            <w:pPr>
              <w:pStyle w:val="ListParagraph"/>
              <w:jc w:val="both"/>
              <w:rPr>
                <w:i/>
                <w:lang w:val="mn-MN"/>
              </w:rPr>
            </w:pPr>
          </w:p>
          <w:tbl>
            <w:tblPr>
              <w:tblW w:w="2693" w:type="dxa"/>
              <w:tblInd w:w="2337" w:type="dxa"/>
              <w:tblLook w:val="04A0" w:firstRow="1" w:lastRow="0" w:firstColumn="1" w:lastColumn="0" w:noHBand="0" w:noVBand="1"/>
            </w:tblPr>
            <w:tblGrid>
              <w:gridCol w:w="875"/>
              <w:gridCol w:w="679"/>
              <w:gridCol w:w="1139"/>
            </w:tblGrid>
            <w:tr w:rsidR="006A04C5" w:rsidRPr="00E37199" w14:paraId="17AC1969" w14:textId="77777777">
              <w:tc>
                <w:tcPr>
                  <w:tcW w:w="875" w:type="dxa"/>
                  <w:vMerge w:val="restart"/>
                  <w:vAlign w:val="center"/>
                  <w:hideMark/>
                </w:tcPr>
                <w:p w14:paraId="395079BC" w14:textId="77777777" w:rsidR="006A04C5" w:rsidRPr="00E37199" w:rsidRDefault="006A04C5">
                  <w:pPr>
                    <w:pStyle w:val="BodyTextIndent"/>
                    <w:spacing w:line="256" w:lineRule="auto"/>
                    <w:ind w:left="0" w:firstLine="0"/>
                    <w:jc w:val="right"/>
                    <w:rPr>
                      <w:rFonts w:ascii="Arial" w:hAnsi="Arial" w:cs="Arial"/>
                      <w:i/>
                      <w:szCs w:val="24"/>
                      <w:lang w:val="mn-MN"/>
                    </w:rPr>
                  </w:pPr>
                  <w:r w:rsidRPr="00E37199">
                    <w:rPr>
                      <w:rFonts w:ascii="Arial" w:hAnsi="Arial" w:cs="Arial"/>
                      <w:i/>
                      <w:szCs w:val="24"/>
                      <w:lang w:val="mn-MN"/>
                    </w:rPr>
                    <w:t>S</w:t>
                  </w:r>
                  <w:r w:rsidRPr="00E37199">
                    <w:rPr>
                      <w:rFonts w:ascii="Arial" w:hAnsi="Arial" w:cs="Arial"/>
                      <w:i/>
                      <w:szCs w:val="24"/>
                      <w:vertAlign w:val="subscript"/>
                      <w:lang w:val="mn-MN"/>
                    </w:rPr>
                    <w:t>x</w:t>
                  </w:r>
                  <w:r w:rsidRPr="00E37199">
                    <w:rPr>
                      <w:rFonts w:ascii="Arial" w:hAnsi="Arial" w:cs="Arial"/>
                      <w:i/>
                      <w:szCs w:val="24"/>
                      <w:lang w:val="mn-MN"/>
                    </w:rPr>
                    <w:t xml:space="preserve"> =</w:t>
                  </w:r>
                </w:p>
              </w:tc>
              <w:tc>
                <w:tcPr>
                  <w:tcW w:w="679" w:type="dxa"/>
                  <w:tcBorders>
                    <w:top w:val="nil"/>
                    <w:left w:val="nil"/>
                    <w:bottom w:val="single" w:sz="4" w:space="0" w:color="auto"/>
                    <w:right w:val="nil"/>
                  </w:tcBorders>
                  <w:hideMark/>
                </w:tcPr>
                <w:p w14:paraId="5F5AE5DB" w14:textId="77777777" w:rsidR="006A04C5" w:rsidRPr="00E37199" w:rsidRDefault="006A04C5">
                  <w:pPr>
                    <w:pStyle w:val="BodyTextIndent"/>
                    <w:spacing w:line="256" w:lineRule="auto"/>
                    <w:ind w:left="0" w:firstLine="0"/>
                    <w:rPr>
                      <w:rFonts w:ascii="Arial" w:hAnsi="Arial" w:cs="Arial"/>
                      <w:i/>
                      <w:szCs w:val="24"/>
                      <w:lang w:val="mn-MN"/>
                    </w:rPr>
                  </w:pPr>
                  <w:r w:rsidRPr="00E37199">
                    <w:rPr>
                      <w:rFonts w:ascii="Arial" w:hAnsi="Arial" w:cs="Arial"/>
                      <w:i/>
                      <w:szCs w:val="24"/>
                      <w:lang w:val="mn-MN"/>
                    </w:rPr>
                    <w:t>P</w:t>
                  </w:r>
                  <w:r w:rsidRPr="00E37199">
                    <w:rPr>
                      <w:rFonts w:ascii="Arial" w:hAnsi="Arial" w:cs="Arial"/>
                      <w:i/>
                      <w:szCs w:val="24"/>
                      <w:vertAlign w:val="subscript"/>
                      <w:lang w:val="mn-MN"/>
                    </w:rPr>
                    <w:t>min</w:t>
                  </w:r>
                </w:p>
              </w:tc>
              <w:tc>
                <w:tcPr>
                  <w:tcW w:w="1139" w:type="dxa"/>
                  <w:vMerge w:val="restart"/>
                  <w:vAlign w:val="center"/>
                  <w:hideMark/>
                </w:tcPr>
                <w:p w14:paraId="3D30E41E" w14:textId="77777777" w:rsidR="006A04C5" w:rsidRPr="00E37199" w:rsidRDefault="006A04C5">
                  <w:pPr>
                    <w:pStyle w:val="BodyTextIndent"/>
                    <w:spacing w:line="256" w:lineRule="auto"/>
                    <w:ind w:left="0" w:firstLine="0"/>
                    <w:jc w:val="left"/>
                    <w:rPr>
                      <w:rFonts w:ascii="Arial" w:hAnsi="Arial" w:cs="Arial"/>
                      <w:i/>
                      <w:szCs w:val="24"/>
                      <w:lang w:val="mn-MN"/>
                    </w:rPr>
                  </w:pPr>
                  <w:r w:rsidRPr="00E37199">
                    <w:rPr>
                      <w:rFonts w:ascii="Arial" w:hAnsi="Arial" w:cs="Arial"/>
                      <w:i/>
                      <w:szCs w:val="24"/>
                      <w:lang w:val="mn-MN"/>
                    </w:rPr>
                    <w:t>· S</w:t>
                  </w:r>
                  <w:r w:rsidRPr="00E37199">
                    <w:rPr>
                      <w:rFonts w:ascii="Arial" w:hAnsi="Arial" w:cs="Arial"/>
                      <w:i/>
                      <w:szCs w:val="24"/>
                      <w:vertAlign w:val="subscript"/>
                      <w:lang w:val="mn-MN"/>
                    </w:rPr>
                    <w:t>max</w:t>
                  </w:r>
                </w:p>
              </w:tc>
            </w:tr>
            <w:tr w:rsidR="006A04C5" w:rsidRPr="00E37199" w14:paraId="39EBD2F3" w14:textId="77777777">
              <w:tc>
                <w:tcPr>
                  <w:tcW w:w="0" w:type="auto"/>
                  <w:vMerge/>
                  <w:vAlign w:val="center"/>
                  <w:hideMark/>
                </w:tcPr>
                <w:p w14:paraId="405781B3" w14:textId="77777777" w:rsidR="006A04C5" w:rsidRPr="00E37199" w:rsidRDefault="006A04C5">
                  <w:pPr>
                    <w:spacing w:after="0"/>
                    <w:rPr>
                      <w:rFonts w:eastAsia="Times New Roman"/>
                      <w:i/>
                      <w:lang w:val="mn-MN"/>
                    </w:rPr>
                  </w:pPr>
                </w:p>
              </w:tc>
              <w:tc>
                <w:tcPr>
                  <w:tcW w:w="679" w:type="dxa"/>
                  <w:tcBorders>
                    <w:top w:val="single" w:sz="4" w:space="0" w:color="auto"/>
                    <w:left w:val="nil"/>
                    <w:bottom w:val="nil"/>
                    <w:right w:val="nil"/>
                  </w:tcBorders>
                  <w:hideMark/>
                </w:tcPr>
                <w:p w14:paraId="78177E79" w14:textId="77777777" w:rsidR="006A04C5" w:rsidRPr="00E37199" w:rsidRDefault="006A04C5">
                  <w:pPr>
                    <w:pStyle w:val="BodyTextIndent"/>
                    <w:spacing w:line="256" w:lineRule="auto"/>
                    <w:ind w:left="0" w:firstLine="0"/>
                    <w:rPr>
                      <w:rFonts w:ascii="Arial" w:hAnsi="Arial" w:cs="Arial"/>
                      <w:i/>
                      <w:szCs w:val="24"/>
                      <w:lang w:val="mn-MN"/>
                    </w:rPr>
                  </w:pPr>
                  <w:r w:rsidRPr="00E37199">
                    <w:rPr>
                      <w:rFonts w:ascii="Arial" w:hAnsi="Arial" w:cs="Arial"/>
                      <w:i/>
                      <w:szCs w:val="24"/>
                      <w:lang w:val="mn-MN"/>
                    </w:rPr>
                    <w:t>P</w:t>
                  </w:r>
                  <w:r w:rsidRPr="00E37199">
                    <w:rPr>
                      <w:rFonts w:ascii="Arial" w:hAnsi="Arial" w:cs="Arial"/>
                      <w:i/>
                      <w:szCs w:val="24"/>
                      <w:vertAlign w:val="subscript"/>
                      <w:lang w:val="mn-MN"/>
                    </w:rPr>
                    <w:t>x</w:t>
                  </w:r>
                </w:p>
              </w:tc>
              <w:tc>
                <w:tcPr>
                  <w:tcW w:w="0" w:type="auto"/>
                  <w:vMerge/>
                  <w:vAlign w:val="center"/>
                  <w:hideMark/>
                </w:tcPr>
                <w:p w14:paraId="385BEEFB" w14:textId="77777777" w:rsidR="006A04C5" w:rsidRPr="00E37199" w:rsidRDefault="006A04C5">
                  <w:pPr>
                    <w:spacing w:after="0"/>
                    <w:rPr>
                      <w:rFonts w:eastAsia="Times New Roman"/>
                      <w:i/>
                      <w:lang w:val="mn-MN"/>
                    </w:rPr>
                  </w:pPr>
                </w:p>
              </w:tc>
            </w:tr>
          </w:tbl>
          <w:p w14:paraId="27087DDC" w14:textId="77777777" w:rsidR="006A04C5" w:rsidRPr="00E37199" w:rsidRDefault="006A04C5">
            <w:pPr>
              <w:pStyle w:val="BodyTextIndent"/>
              <w:ind w:left="1395" w:hanging="567"/>
              <w:rPr>
                <w:rFonts w:ascii="Arial" w:hAnsi="Arial" w:cs="Arial"/>
                <w:i/>
                <w:szCs w:val="24"/>
                <w:lang w:val="mn-MN"/>
              </w:rPr>
            </w:pPr>
          </w:p>
          <w:p w14:paraId="0BD122A3" w14:textId="77777777" w:rsidR="006A04C5" w:rsidRPr="00E37199" w:rsidRDefault="006A04C5">
            <w:pPr>
              <w:pStyle w:val="BodyTextIndent"/>
              <w:ind w:left="1395" w:hanging="567"/>
              <w:rPr>
                <w:rFonts w:ascii="Arial" w:hAnsi="Arial" w:cs="Arial"/>
                <w:i/>
                <w:szCs w:val="24"/>
                <w:lang w:val="mn-MN"/>
              </w:rPr>
            </w:pPr>
            <w:r w:rsidRPr="00E37199">
              <w:rPr>
                <w:rFonts w:ascii="Arial" w:hAnsi="Arial" w:cs="Arial"/>
                <w:i/>
                <w:szCs w:val="24"/>
                <w:lang w:val="mn-MN"/>
              </w:rPr>
              <w:t>P</w:t>
            </w:r>
            <w:r w:rsidRPr="00E37199">
              <w:rPr>
                <w:rFonts w:ascii="Arial" w:hAnsi="Arial" w:cs="Arial"/>
                <w:i/>
                <w:szCs w:val="24"/>
                <w:vertAlign w:val="subscript"/>
                <w:lang w:val="mn-MN"/>
              </w:rPr>
              <w:t>min</w:t>
            </w:r>
            <w:r w:rsidRPr="00E37199">
              <w:rPr>
                <w:rFonts w:ascii="Arial" w:hAnsi="Arial" w:cs="Arial"/>
                <w:i/>
                <w:szCs w:val="24"/>
                <w:lang w:val="mn-MN"/>
              </w:rPr>
              <w:t>–Хамгийн бага харьцуулах үнэтэй оролцогчийн үнэ</w:t>
            </w:r>
          </w:p>
          <w:p w14:paraId="712A8627" w14:textId="77777777" w:rsidR="006A04C5" w:rsidRPr="00E37199" w:rsidRDefault="006A04C5">
            <w:pPr>
              <w:pStyle w:val="BodyTextIndent"/>
              <w:ind w:left="1395" w:hanging="567"/>
              <w:rPr>
                <w:rFonts w:ascii="Arial" w:hAnsi="Arial" w:cs="Arial"/>
                <w:i/>
                <w:szCs w:val="24"/>
                <w:lang w:val="mn-MN"/>
              </w:rPr>
            </w:pPr>
            <w:r w:rsidRPr="00E37199">
              <w:rPr>
                <w:rFonts w:ascii="Arial" w:hAnsi="Arial" w:cs="Arial"/>
                <w:i/>
                <w:szCs w:val="24"/>
                <w:lang w:val="mn-MN"/>
              </w:rPr>
              <w:t>P</w:t>
            </w:r>
            <w:r w:rsidRPr="00E37199">
              <w:rPr>
                <w:rFonts w:ascii="Arial" w:hAnsi="Arial" w:cs="Arial"/>
                <w:i/>
                <w:szCs w:val="24"/>
                <w:vertAlign w:val="subscript"/>
                <w:lang w:val="mn-MN"/>
              </w:rPr>
              <w:t>x</w:t>
            </w:r>
            <w:r w:rsidRPr="00E37199">
              <w:rPr>
                <w:rFonts w:ascii="Arial" w:hAnsi="Arial" w:cs="Arial"/>
                <w:i/>
                <w:szCs w:val="24"/>
                <w:lang w:val="mn-MN"/>
              </w:rPr>
              <w:t xml:space="preserve"> – Тухайн оролцогчийн үнэ</w:t>
            </w:r>
          </w:p>
          <w:p w14:paraId="07697631" w14:textId="77777777" w:rsidR="006A04C5" w:rsidRPr="00E37199" w:rsidRDefault="006A04C5">
            <w:pPr>
              <w:pStyle w:val="BodyTextIndent"/>
              <w:ind w:left="1395" w:hanging="567"/>
              <w:rPr>
                <w:rFonts w:ascii="Arial" w:hAnsi="Arial" w:cs="Arial"/>
                <w:i/>
                <w:szCs w:val="24"/>
                <w:lang w:val="mn-MN"/>
              </w:rPr>
            </w:pPr>
            <w:r w:rsidRPr="00E37199">
              <w:rPr>
                <w:rFonts w:ascii="Arial" w:hAnsi="Arial" w:cs="Arial"/>
                <w:i/>
                <w:szCs w:val="24"/>
                <w:lang w:val="mn-MN"/>
              </w:rPr>
              <w:t>S</w:t>
            </w:r>
            <w:r w:rsidRPr="00E37199">
              <w:rPr>
                <w:rFonts w:ascii="Arial" w:hAnsi="Arial" w:cs="Arial"/>
                <w:i/>
                <w:szCs w:val="24"/>
                <w:vertAlign w:val="subscript"/>
                <w:lang w:val="mn-MN"/>
              </w:rPr>
              <w:t xml:space="preserve">x </w:t>
            </w:r>
            <w:r w:rsidRPr="00E37199">
              <w:rPr>
                <w:rFonts w:ascii="Arial" w:hAnsi="Arial" w:cs="Arial"/>
                <w:i/>
                <w:szCs w:val="24"/>
                <w:lang w:val="mn-MN"/>
              </w:rPr>
              <w:t xml:space="preserve">– Тухайн оролцогчийн оноо </w:t>
            </w:r>
          </w:p>
          <w:p w14:paraId="73E7D831" w14:textId="77777777" w:rsidR="006A04C5" w:rsidRPr="00E37199" w:rsidRDefault="006A04C5">
            <w:pPr>
              <w:pStyle w:val="BodyTextIndent"/>
              <w:ind w:left="1395" w:hanging="567"/>
              <w:rPr>
                <w:rFonts w:ascii="Arial" w:hAnsi="Arial" w:cs="Arial"/>
                <w:i/>
                <w:szCs w:val="24"/>
                <w:lang w:val="mn-MN"/>
              </w:rPr>
            </w:pPr>
            <w:r w:rsidRPr="00E37199">
              <w:rPr>
                <w:rFonts w:ascii="Arial" w:hAnsi="Arial" w:cs="Arial"/>
                <w:i/>
                <w:szCs w:val="24"/>
                <w:lang w:val="mn-MN"/>
              </w:rPr>
              <w:t>S</w:t>
            </w:r>
            <w:r w:rsidRPr="00E37199">
              <w:rPr>
                <w:rFonts w:ascii="Arial" w:hAnsi="Arial" w:cs="Arial"/>
                <w:i/>
                <w:szCs w:val="24"/>
                <w:vertAlign w:val="subscript"/>
                <w:lang w:val="mn-MN"/>
              </w:rPr>
              <w:t xml:space="preserve">max </w:t>
            </w:r>
            <w:r w:rsidRPr="00E37199">
              <w:rPr>
                <w:rFonts w:ascii="Arial" w:hAnsi="Arial" w:cs="Arial"/>
                <w:i/>
                <w:szCs w:val="24"/>
                <w:lang w:val="mn-MN"/>
              </w:rPr>
              <w:t>–Хамгийн бага харьцуулах үнэтэй оролцогчийн оноо</w:t>
            </w:r>
          </w:p>
          <w:p w14:paraId="205DB7F4" w14:textId="77777777" w:rsidR="006A04C5" w:rsidRPr="00E37199" w:rsidRDefault="006A04C5">
            <w:pPr>
              <w:pStyle w:val="BodyTextIndent"/>
              <w:spacing w:line="240" w:lineRule="exact"/>
              <w:ind w:left="0" w:firstLine="0"/>
              <w:rPr>
                <w:rFonts w:ascii="Arial" w:hAnsi="Arial" w:cs="Arial"/>
                <w:szCs w:val="24"/>
                <w:lang w:val="mn-MN"/>
              </w:rPr>
            </w:pPr>
          </w:p>
        </w:tc>
      </w:tr>
      <w:tr w:rsidR="006A04C5" w:rsidRPr="00E37199" w14:paraId="1B26198D" w14:textId="77777777">
        <w:tc>
          <w:tcPr>
            <w:tcW w:w="9355" w:type="dxa"/>
            <w:gridSpan w:val="2"/>
          </w:tcPr>
          <w:p w14:paraId="7187937F" w14:textId="77777777" w:rsidR="006A04C5" w:rsidRPr="00E37199" w:rsidRDefault="006A04C5" w:rsidP="006A04C5">
            <w:pPr>
              <w:pStyle w:val="ListParagraph"/>
              <w:numPr>
                <w:ilvl w:val="0"/>
                <w:numId w:val="16"/>
              </w:numPr>
              <w:jc w:val="both"/>
              <w:rPr>
                <w:b/>
                <w:i/>
                <w:vanish/>
                <w:lang w:val="mn-MN"/>
              </w:rPr>
            </w:pPr>
            <w:r w:rsidRPr="00E37199">
              <w:rPr>
                <w:rFonts w:eastAsia="Times New Roman"/>
                <w:b/>
                <w:i/>
                <w:lang w:val="mn-MN"/>
              </w:rPr>
              <w:t>Эмийн чанарын</w:t>
            </w:r>
            <w:r w:rsidRPr="00E37199">
              <w:rPr>
                <w:b/>
                <w:i/>
                <w:lang w:val="mn-MN"/>
              </w:rPr>
              <w:t xml:space="preserve"> үнэлгээг дараах шалгуур үзүүлэлтийн дагуу үнэлнэ:</w:t>
            </w:r>
          </w:p>
          <w:p w14:paraId="7932564F" w14:textId="77777777" w:rsidR="006A04C5" w:rsidRPr="00E37199" w:rsidRDefault="006A04C5">
            <w:pPr>
              <w:pStyle w:val="BodyTextIndent"/>
              <w:spacing w:line="240" w:lineRule="exact"/>
              <w:ind w:left="0" w:firstLine="0"/>
              <w:rPr>
                <w:rFonts w:ascii="Arial" w:hAnsi="Arial" w:cs="Arial"/>
                <w:i/>
                <w:szCs w:val="24"/>
                <w:lang w:val="mn-MN"/>
              </w:rPr>
            </w:pPr>
          </w:p>
        </w:tc>
      </w:tr>
      <w:tr w:rsidR="006A04C5" w:rsidRPr="00E37199" w14:paraId="6766F292" w14:textId="77777777">
        <w:tc>
          <w:tcPr>
            <w:tcW w:w="7513" w:type="dxa"/>
          </w:tcPr>
          <w:p w14:paraId="1FAEEBA6" w14:textId="77777777" w:rsidR="006A04C5" w:rsidRPr="00E37199" w:rsidRDefault="006A04C5" w:rsidP="006A04C5">
            <w:pPr>
              <w:pStyle w:val="BodyTextIndent"/>
              <w:numPr>
                <w:ilvl w:val="1"/>
                <w:numId w:val="16"/>
              </w:numPr>
              <w:snapToGrid w:val="0"/>
              <w:spacing w:after="120"/>
              <w:rPr>
                <w:rFonts w:ascii="Arial" w:hAnsi="Arial" w:cs="Arial"/>
                <w:i/>
                <w:szCs w:val="24"/>
                <w:lang w:val="mn-MN"/>
              </w:rPr>
            </w:pPr>
            <w:r w:rsidRPr="00E37199">
              <w:rPr>
                <w:rFonts w:ascii="Arial" w:hAnsi="Arial" w:cs="Arial"/>
                <w:i/>
                <w:szCs w:val="24"/>
                <w:lang w:val="mn-MN"/>
              </w:rPr>
              <w:t xml:space="preserve">Эм нь Дэлхийн эрүүл мэндийн байгууллага (ДЭМБ)-ын урьдчилан баталгаажуулалтад орсон бол: </w:t>
            </w:r>
          </w:p>
        </w:tc>
        <w:tc>
          <w:tcPr>
            <w:tcW w:w="1842" w:type="dxa"/>
          </w:tcPr>
          <w:p w14:paraId="14930657" w14:textId="77777777" w:rsidR="006A04C5" w:rsidRPr="00E37199" w:rsidRDefault="006A04C5">
            <w:pPr>
              <w:pStyle w:val="BodyTextIndent"/>
              <w:snapToGrid w:val="0"/>
              <w:spacing w:after="120"/>
              <w:ind w:left="0" w:firstLine="0"/>
              <w:jc w:val="center"/>
              <w:rPr>
                <w:rFonts w:ascii="Arial" w:hAnsi="Arial" w:cs="Arial"/>
                <w:i/>
                <w:szCs w:val="24"/>
                <w:lang w:val="mn-MN"/>
              </w:rPr>
            </w:pPr>
            <w:r w:rsidRPr="00E37199">
              <w:rPr>
                <w:rFonts w:ascii="Arial" w:hAnsi="Arial" w:cs="Arial"/>
                <w:i/>
                <w:szCs w:val="24"/>
                <w:lang w:val="mn-MN"/>
              </w:rPr>
              <w:t>8 оноо</w:t>
            </w:r>
          </w:p>
        </w:tc>
      </w:tr>
      <w:tr w:rsidR="006A04C5" w:rsidRPr="00E37199" w14:paraId="4AF68F5D" w14:textId="77777777">
        <w:tc>
          <w:tcPr>
            <w:tcW w:w="7513" w:type="dxa"/>
          </w:tcPr>
          <w:p w14:paraId="7374C95E" w14:textId="77777777" w:rsidR="006A04C5" w:rsidRPr="00E37199" w:rsidRDefault="006A04C5" w:rsidP="006A04C5">
            <w:pPr>
              <w:pStyle w:val="BodyTextIndent"/>
              <w:numPr>
                <w:ilvl w:val="1"/>
                <w:numId w:val="16"/>
              </w:numPr>
              <w:snapToGrid w:val="0"/>
              <w:spacing w:after="120"/>
              <w:rPr>
                <w:rFonts w:ascii="Arial" w:hAnsi="Arial" w:cs="Arial"/>
                <w:i/>
                <w:szCs w:val="24"/>
                <w:lang w:val="mn-MN"/>
              </w:rPr>
            </w:pPr>
            <w:r w:rsidRPr="00E37199">
              <w:rPr>
                <w:rFonts w:ascii="Arial" w:hAnsi="Arial" w:cs="Arial"/>
                <w:i/>
                <w:szCs w:val="24"/>
                <w:lang w:val="mn-MN"/>
              </w:rPr>
              <w:t>ДЭМБ-ын эмийн зохицуулалтын төлөвшлийн түвшингээр 4-т жагссан улсад үйлдвэрлэгдсэн бол</w:t>
            </w:r>
          </w:p>
        </w:tc>
        <w:tc>
          <w:tcPr>
            <w:tcW w:w="1842" w:type="dxa"/>
          </w:tcPr>
          <w:p w14:paraId="625DFE6D" w14:textId="77777777" w:rsidR="006A04C5" w:rsidRPr="00E37199" w:rsidRDefault="006A04C5">
            <w:pPr>
              <w:pStyle w:val="BodyTextIndent"/>
              <w:snapToGrid w:val="0"/>
              <w:spacing w:after="120"/>
              <w:ind w:left="0" w:firstLine="0"/>
              <w:jc w:val="center"/>
              <w:rPr>
                <w:rFonts w:ascii="Arial" w:hAnsi="Arial" w:cs="Arial"/>
                <w:szCs w:val="24"/>
                <w:lang w:val="mn-MN"/>
              </w:rPr>
            </w:pPr>
            <w:r w:rsidRPr="00E37199">
              <w:rPr>
                <w:rFonts w:ascii="Arial" w:hAnsi="Arial" w:cs="Arial"/>
                <w:i/>
                <w:szCs w:val="24"/>
                <w:lang w:val="mn-MN"/>
              </w:rPr>
              <w:t>8 оноо</w:t>
            </w:r>
          </w:p>
        </w:tc>
      </w:tr>
      <w:tr w:rsidR="006A04C5" w:rsidRPr="00E37199" w14:paraId="59316D05" w14:textId="77777777">
        <w:tc>
          <w:tcPr>
            <w:tcW w:w="7513" w:type="dxa"/>
          </w:tcPr>
          <w:p w14:paraId="6FE6AE9C" w14:textId="77777777" w:rsidR="006A04C5" w:rsidRPr="00E37199" w:rsidRDefault="006A04C5" w:rsidP="006A04C5">
            <w:pPr>
              <w:pStyle w:val="ListParagraph"/>
              <w:numPr>
                <w:ilvl w:val="1"/>
                <w:numId w:val="16"/>
              </w:numPr>
              <w:snapToGrid w:val="0"/>
              <w:spacing w:after="120"/>
              <w:contextualSpacing w:val="0"/>
              <w:jc w:val="both"/>
              <w:rPr>
                <w:i/>
                <w:lang w:val="mn-MN"/>
              </w:rPr>
            </w:pPr>
            <w:r w:rsidRPr="00E37199">
              <w:rPr>
                <w:i/>
                <w:lang w:val="mn-MN"/>
              </w:rPr>
              <w:t>Эм нь хатуу зохицуулалттай улсад үйлдвэрлэгдсэн бол (SRA, PICS):</w:t>
            </w:r>
          </w:p>
        </w:tc>
        <w:tc>
          <w:tcPr>
            <w:tcW w:w="1842" w:type="dxa"/>
          </w:tcPr>
          <w:p w14:paraId="7FC58FFA" w14:textId="77777777" w:rsidR="006A04C5" w:rsidRPr="00E37199" w:rsidRDefault="006A04C5">
            <w:pPr>
              <w:pStyle w:val="BodyTextIndent"/>
              <w:snapToGrid w:val="0"/>
              <w:spacing w:after="120"/>
              <w:ind w:left="0" w:firstLine="0"/>
              <w:jc w:val="center"/>
              <w:rPr>
                <w:rFonts w:ascii="Arial" w:hAnsi="Arial" w:cs="Arial"/>
                <w:szCs w:val="24"/>
                <w:lang w:val="mn-MN"/>
              </w:rPr>
            </w:pPr>
            <w:r w:rsidRPr="00E37199">
              <w:rPr>
                <w:rFonts w:ascii="Arial" w:hAnsi="Arial" w:cs="Arial"/>
                <w:i/>
                <w:szCs w:val="24"/>
                <w:lang w:val="mn-MN"/>
              </w:rPr>
              <w:t>8 оноо</w:t>
            </w:r>
          </w:p>
        </w:tc>
      </w:tr>
      <w:tr w:rsidR="006A04C5" w:rsidRPr="00E37199" w14:paraId="4C1DEFB8" w14:textId="77777777">
        <w:tc>
          <w:tcPr>
            <w:tcW w:w="7513" w:type="dxa"/>
          </w:tcPr>
          <w:p w14:paraId="583034C1" w14:textId="77777777" w:rsidR="006A04C5" w:rsidRPr="00E37199" w:rsidRDefault="006A04C5" w:rsidP="006A04C5">
            <w:pPr>
              <w:pStyle w:val="BodyTextIndent"/>
              <w:numPr>
                <w:ilvl w:val="1"/>
                <w:numId w:val="16"/>
              </w:numPr>
              <w:snapToGrid w:val="0"/>
              <w:spacing w:after="120"/>
              <w:rPr>
                <w:rFonts w:ascii="Arial" w:hAnsi="Arial" w:cs="Arial"/>
                <w:i/>
                <w:szCs w:val="24"/>
                <w:lang w:val="mn-MN"/>
              </w:rPr>
            </w:pPr>
            <w:r w:rsidRPr="00E37199">
              <w:rPr>
                <w:rFonts w:ascii="Arial" w:hAnsi="Arial" w:cs="Arial"/>
                <w:i/>
                <w:szCs w:val="24"/>
                <w:lang w:val="mn-MN"/>
              </w:rPr>
              <w:t>Импортын эм нь үйлдвэрлэгч улсад хэрэглэдэг бол (чөлөөт худалдааны гэрчилгээ)</w:t>
            </w:r>
          </w:p>
        </w:tc>
        <w:tc>
          <w:tcPr>
            <w:tcW w:w="1842" w:type="dxa"/>
          </w:tcPr>
          <w:p w14:paraId="4C64A515" w14:textId="77777777" w:rsidR="006A04C5" w:rsidRPr="00E37199" w:rsidRDefault="006A04C5">
            <w:pPr>
              <w:pStyle w:val="BodyTextIndent"/>
              <w:snapToGrid w:val="0"/>
              <w:spacing w:after="120"/>
              <w:ind w:left="0" w:firstLine="0"/>
              <w:jc w:val="center"/>
              <w:rPr>
                <w:rFonts w:ascii="Arial" w:hAnsi="Arial" w:cs="Arial"/>
                <w:szCs w:val="24"/>
                <w:lang w:val="mn-MN"/>
              </w:rPr>
            </w:pPr>
            <w:r w:rsidRPr="00E37199">
              <w:rPr>
                <w:rFonts w:ascii="Arial" w:hAnsi="Arial" w:cs="Arial"/>
                <w:i/>
                <w:szCs w:val="24"/>
                <w:lang w:val="mn-MN"/>
              </w:rPr>
              <w:t>6 оноо</w:t>
            </w:r>
          </w:p>
        </w:tc>
      </w:tr>
      <w:tr w:rsidR="006A04C5" w:rsidRPr="00E37199" w14:paraId="688D8BEA" w14:textId="77777777">
        <w:tc>
          <w:tcPr>
            <w:tcW w:w="7513" w:type="dxa"/>
          </w:tcPr>
          <w:p w14:paraId="33823E8F" w14:textId="77777777" w:rsidR="006A04C5" w:rsidRPr="00E37199" w:rsidRDefault="006A04C5" w:rsidP="006A04C5">
            <w:pPr>
              <w:pStyle w:val="BodyTextIndent"/>
              <w:numPr>
                <w:ilvl w:val="1"/>
                <w:numId w:val="16"/>
              </w:numPr>
              <w:snapToGrid w:val="0"/>
              <w:spacing w:after="120"/>
              <w:rPr>
                <w:rFonts w:ascii="Arial" w:hAnsi="Arial" w:cs="Arial"/>
                <w:i/>
                <w:szCs w:val="24"/>
                <w:lang w:val="mn-MN"/>
              </w:rPr>
            </w:pPr>
            <w:r w:rsidRPr="00E37199">
              <w:rPr>
                <w:rFonts w:ascii="Arial" w:hAnsi="Arial" w:cs="Arial"/>
                <w:i/>
                <w:szCs w:val="24"/>
                <w:lang w:val="mn-MN"/>
              </w:rPr>
              <w:t>Ерөнхий нэршлийн эмийн хувьд биоэквивалент чанарын судалгааг хөндлөнгийн эрх бүхий судалгааны байгууллагаар хийлгэсэн бол (Цусан дахь эмийн идэвхт бодисын хамгийн их концентраци (Cmax) 80 -125%)</w:t>
            </w:r>
          </w:p>
        </w:tc>
        <w:tc>
          <w:tcPr>
            <w:tcW w:w="1842" w:type="dxa"/>
          </w:tcPr>
          <w:p w14:paraId="26A6D030" w14:textId="77777777" w:rsidR="006A04C5" w:rsidRPr="00E37199" w:rsidRDefault="006A04C5">
            <w:pPr>
              <w:pStyle w:val="BodyTextIndent"/>
              <w:snapToGrid w:val="0"/>
              <w:spacing w:after="120"/>
              <w:ind w:left="0" w:firstLine="0"/>
              <w:jc w:val="center"/>
              <w:rPr>
                <w:rFonts w:ascii="Arial" w:hAnsi="Arial" w:cs="Arial"/>
                <w:szCs w:val="24"/>
                <w:lang w:val="mn-MN"/>
              </w:rPr>
            </w:pPr>
            <w:r w:rsidRPr="00E37199">
              <w:rPr>
                <w:rFonts w:ascii="Arial" w:hAnsi="Arial" w:cs="Arial"/>
                <w:i/>
                <w:szCs w:val="24"/>
                <w:lang w:val="mn-MN"/>
              </w:rPr>
              <w:t>6 оноо</w:t>
            </w:r>
          </w:p>
        </w:tc>
      </w:tr>
      <w:tr w:rsidR="006A04C5" w:rsidRPr="00E37199" w14:paraId="2DA9826C" w14:textId="77777777">
        <w:tc>
          <w:tcPr>
            <w:tcW w:w="7513" w:type="dxa"/>
          </w:tcPr>
          <w:p w14:paraId="193D7EFB" w14:textId="77777777" w:rsidR="006A04C5" w:rsidRPr="00E37199" w:rsidRDefault="006A04C5" w:rsidP="006A04C5">
            <w:pPr>
              <w:pStyle w:val="BodyTextIndent"/>
              <w:numPr>
                <w:ilvl w:val="1"/>
                <w:numId w:val="16"/>
              </w:numPr>
              <w:snapToGrid w:val="0"/>
              <w:spacing w:after="120"/>
              <w:rPr>
                <w:rFonts w:ascii="Arial" w:hAnsi="Arial" w:cs="Arial"/>
                <w:i/>
                <w:szCs w:val="24"/>
                <w:lang w:val="mn-MN"/>
              </w:rPr>
            </w:pPr>
            <w:r w:rsidRPr="00E37199">
              <w:rPr>
                <w:rFonts w:ascii="Arial" w:hAnsi="Arial" w:cs="Arial"/>
                <w:i/>
                <w:szCs w:val="24"/>
                <w:lang w:val="mn-MN"/>
              </w:rPr>
              <w:t>Үйлдвэрлэгч нь ДЭМБ-ын эм үйлдвэрлэлийн зохистой дадал (GMP) хангасан гэрчилгээтэй бол</w:t>
            </w:r>
          </w:p>
        </w:tc>
        <w:tc>
          <w:tcPr>
            <w:tcW w:w="1842" w:type="dxa"/>
          </w:tcPr>
          <w:p w14:paraId="673D1708" w14:textId="77777777" w:rsidR="006A04C5" w:rsidRPr="00E37199" w:rsidRDefault="006A04C5">
            <w:pPr>
              <w:pStyle w:val="BodyTextIndent"/>
              <w:snapToGrid w:val="0"/>
              <w:spacing w:after="120"/>
              <w:ind w:hanging="1440"/>
              <w:jc w:val="center"/>
              <w:rPr>
                <w:rFonts w:ascii="Arial" w:hAnsi="Arial" w:cs="Arial"/>
                <w:szCs w:val="24"/>
                <w:lang w:val="mn-MN"/>
              </w:rPr>
            </w:pPr>
            <w:r w:rsidRPr="00E37199">
              <w:rPr>
                <w:rFonts w:ascii="Arial" w:hAnsi="Arial" w:cs="Arial"/>
                <w:i/>
                <w:szCs w:val="24"/>
                <w:lang w:val="mn-MN"/>
              </w:rPr>
              <w:t>6 оноо</w:t>
            </w:r>
          </w:p>
        </w:tc>
      </w:tr>
      <w:tr w:rsidR="006A04C5" w:rsidRPr="00E37199" w14:paraId="20160285" w14:textId="77777777">
        <w:tc>
          <w:tcPr>
            <w:tcW w:w="7513" w:type="dxa"/>
          </w:tcPr>
          <w:p w14:paraId="5AFD2E04" w14:textId="77777777" w:rsidR="006A04C5" w:rsidRPr="00E37199" w:rsidRDefault="006A04C5" w:rsidP="006A04C5">
            <w:pPr>
              <w:pStyle w:val="BodyTextIndent"/>
              <w:numPr>
                <w:ilvl w:val="1"/>
                <w:numId w:val="16"/>
              </w:numPr>
              <w:snapToGrid w:val="0"/>
              <w:spacing w:after="120"/>
              <w:rPr>
                <w:rFonts w:ascii="Arial" w:hAnsi="Arial" w:cs="Arial"/>
                <w:i/>
                <w:szCs w:val="24"/>
                <w:lang w:val="mn-MN"/>
              </w:rPr>
            </w:pPr>
            <w:r w:rsidRPr="00E37199">
              <w:rPr>
                <w:rFonts w:ascii="Arial" w:hAnsi="Arial" w:cs="Arial"/>
                <w:i/>
                <w:szCs w:val="24"/>
                <w:lang w:val="mn-MN"/>
              </w:rPr>
              <w:t>Эм нь итгэмжлэгдсэн лабораторийн шинжилгээнд хамрагдсан бол</w:t>
            </w:r>
          </w:p>
        </w:tc>
        <w:tc>
          <w:tcPr>
            <w:tcW w:w="1842" w:type="dxa"/>
          </w:tcPr>
          <w:p w14:paraId="3DDB45EA" w14:textId="77777777" w:rsidR="006A04C5" w:rsidRPr="00E37199" w:rsidRDefault="006A04C5">
            <w:pPr>
              <w:pStyle w:val="BodyTextIndent"/>
              <w:snapToGrid w:val="0"/>
              <w:spacing w:after="120"/>
              <w:ind w:left="0" w:firstLine="0"/>
              <w:jc w:val="center"/>
              <w:rPr>
                <w:rFonts w:ascii="Arial" w:hAnsi="Arial" w:cs="Arial"/>
                <w:i/>
                <w:szCs w:val="24"/>
                <w:lang w:val="mn-MN"/>
              </w:rPr>
            </w:pPr>
            <w:r w:rsidRPr="00E37199">
              <w:rPr>
                <w:rFonts w:ascii="Arial" w:hAnsi="Arial" w:cs="Arial"/>
                <w:i/>
                <w:szCs w:val="24"/>
                <w:lang w:val="mn-MN"/>
              </w:rPr>
              <w:t>4 оноо</w:t>
            </w:r>
          </w:p>
        </w:tc>
      </w:tr>
      <w:tr w:rsidR="006A04C5" w:rsidRPr="00E37199" w14:paraId="08BF90E3" w14:textId="77777777">
        <w:tc>
          <w:tcPr>
            <w:tcW w:w="7513" w:type="dxa"/>
          </w:tcPr>
          <w:p w14:paraId="076B59FF" w14:textId="77777777" w:rsidR="006A04C5" w:rsidRPr="00E37199" w:rsidRDefault="006A04C5" w:rsidP="006A04C5">
            <w:pPr>
              <w:pStyle w:val="BodyTextIndent"/>
              <w:numPr>
                <w:ilvl w:val="1"/>
                <w:numId w:val="16"/>
              </w:numPr>
              <w:snapToGrid w:val="0"/>
              <w:spacing w:after="120"/>
              <w:rPr>
                <w:rFonts w:ascii="Arial" w:hAnsi="Arial" w:cs="Arial"/>
                <w:i/>
                <w:szCs w:val="24"/>
                <w:lang w:val="mn-MN"/>
              </w:rPr>
            </w:pPr>
            <w:r w:rsidRPr="00E37199">
              <w:rPr>
                <w:rFonts w:ascii="Arial" w:hAnsi="Arial" w:cs="Arial"/>
                <w:i/>
                <w:szCs w:val="24"/>
                <w:lang w:val="mn-MN"/>
              </w:rPr>
              <w:t>Эм нь Англи, АНУ, Европ, Япон, БНХАУ, ОХУ-ын фармакопейн шаардлага хангасан нотлох баримт ирүүлсэн бол</w:t>
            </w:r>
          </w:p>
        </w:tc>
        <w:tc>
          <w:tcPr>
            <w:tcW w:w="1842" w:type="dxa"/>
          </w:tcPr>
          <w:p w14:paraId="3C684F86" w14:textId="77777777" w:rsidR="006A04C5" w:rsidRPr="00E37199" w:rsidRDefault="006A04C5">
            <w:pPr>
              <w:pStyle w:val="BodyTextIndent"/>
              <w:snapToGrid w:val="0"/>
              <w:spacing w:after="120"/>
              <w:ind w:left="0" w:firstLine="0"/>
              <w:jc w:val="center"/>
              <w:rPr>
                <w:rFonts w:ascii="Arial" w:hAnsi="Arial" w:cs="Arial"/>
                <w:i/>
                <w:szCs w:val="24"/>
                <w:lang w:val="mn-MN"/>
              </w:rPr>
            </w:pPr>
            <w:r w:rsidRPr="00E37199">
              <w:rPr>
                <w:rFonts w:ascii="Arial" w:hAnsi="Arial" w:cs="Arial"/>
                <w:i/>
                <w:szCs w:val="24"/>
                <w:lang w:val="mn-MN"/>
              </w:rPr>
              <w:t>4 оноо</w:t>
            </w:r>
          </w:p>
        </w:tc>
      </w:tr>
      <w:tr w:rsidR="006A04C5" w:rsidRPr="00E37199" w14:paraId="388CBE2F" w14:textId="77777777">
        <w:tc>
          <w:tcPr>
            <w:tcW w:w="7513" w:type="dxa"/>
          </w:tcPr>
          <w:p w14:paraId="382619B3" w14:textId="77777777" w:rsidR="006A04C5" w:rsidRPr="00E37199" w:rsidRDefault="006A04C5" w:rsidP="006A04C5">
            <w:pPr>
              <w:pStyle w:val="BodyTextIndent"/>
              <w:numPr>
                <w:ilvl w:val="1"/>
                <w:numId w:val="16"/>
              </w:numPr>
              <w:snapToGrid w:val="0"/>
              <w:spacing w:after="120"/>
              <w:rPr>
                <w:rFonts w:ascii="Arial" w:hAnsi="Arial" w:cs="Arial"/>
                <w:i/>
                <w:szCs w:val="24"/>
                <w:lang w:val="mn-MN"/>
              </w:rPr>
            </w:pPr>
            <w:r w:rsidRPr="00E37199">
              <w:rPr>
                <w:rFonts w:ascii="Arial" w:hAnsi="Arial" w:cs="Arial"/>
                <w:i/>
                <w:szCs w:val="24"/>
                <w:lang w:val="mn-MN"/>
              </w:rPr>
              <w:t>Эм нь АНУ-ын бүртгэлтэй эмийн жагсаалт “Orange Book”-д орсон бол</w:t>
            </w:r>
          </w:p>
        </w:tc>
        <w:tc>
          <w:tcPr>
            <w:tcW w:w="1842" w:type="dxa"/>
          </w:tcPr>
          <w:p w14:paraId="28B4BB93" w14:textId="77777777" w:rsidR="006A04C5" w:rsidRPr="00E37199" w:rsidRDefault="006A04C5">
            <w:pPr>
              <w:pStyle w:val="BodyTextIndent"/>
              <w:snapToGrid w:val="0"/>
              <w:spacing w:after="120"/>
              <w:ind w:left="0" w:firstLine="0"/>
              <w:jc w:val="center"/>
              <w:rPr>
                <w:rFonts w:ascii="Arial" w:hAnsi="Arial" w:cs="Arial"/>
                <w:i/>
                <w:szCs w:val="24"/>
                <w:lang w:val="mn-MN"/>
              </w:rPr>
            </w:pPr>
            <w:r w:rsidRPr="00E37199">
              <w:rPr>
                <w:rFonts w:ascii="Arial" w:hAnsi="Arial" w:cs="Arial"/>
                <w:i/>
                <w:szCs w:val="24"/>
                <w:lang w:val="mn-MN"/>
              </w:rPr>
              <w:t>4 оноо</w:t>
            </w:r>
          </w:p>
        </w:tc>
      </w:tr>
      <w:tr w:rsidR="006A04C5" w:rsidRPr="00E37199" w14:paraId="63E03BF1" w14:textId="77777777">
        <w:tc>
          <w:tcPr>
            <w:tcW w:w="7513" w:type="dxa"/>
          </w:tcPr>
          <w:p w14:paraId="0A68EB5E" w14:textId="77777777" w:rsidR="006A04C5" w:rsidRPr="00E37199" w:rsidRDefault="006A04C5" w:rsidP="006A04C5">
            <w:pPr>
              <w:pStyle w:val="BodyTextIndent"/>
              <w:numPr>
                <w:ilvl w:val="1"/>
                <w:numId w:val="16"/>
              </w:numPr>
              <w:snapToGrid w:val="0"/>
              <w:spacing w:after="120"/>
              <w:rPr>
                <w:rFonts w:ascii="Arial" w:hAnsi="Arial" w:cs="Arial"/>
                <w:i/>
                <w:szCs w:val="24"/>
                <w:lang w:val="mn-MN"/>
              </w:rPr>
            </w:pPr>
            <w:r w:rsidRPr="00E37199">
              <w:rPr>
                <w:rFonts w:ascii="Arial" w:hAnsi="Arial" w:cs="Arial"/>
                <w:i/>
                <w:szCs w:val="24"/>
                <w:lang w:val="mn-MN"/>
              </w:rPr>
              <w:t>Эм нь ДЭМБ-ын харьцуулах бүтээгдэхүүний жагсаалтад орсон бол</w:t>
            </w:r>
          </w:p>
        </w:tc>
        <w:tc>
          <w:tcPr>
            <w:tcW w:w="1842" w:type="dxa"/>
          </w:tcPr>
          <w:p w14:paraId="761A23E7" w14:textId="77777777" w:rsidR="006A04C5" w:rsidRPr="00E37199" w:rsidRDefault="006A04C5">
            <w:pPr>
              <w:pStyle w:val="BodyTextIndent"/>
              <w:snapToGrid w:val="0"/>
              <w:spacing w:after="120"/>
              <w:ind w:left="0" w:firstLine="0"/>
              <w:jc w:val="center"/>
              <w:rPr>
                <w:rFonts w:ascii="Arial" w:hAnsi="Arial" w:cs="Arial"/>
                <w:i/>
                <w:szCs w:val="24"/>
                <w:lang w:val="mn-MN"/>
              </w:rPr>
            </w:pPr>
            <w:r w:rsidRPr="00E37199">
              <w:rPr>
                <w:rFonts w:ascii="Arial" w:hAnsi="Arial" w:cs="Arial"/>
                <w:i/>
                <w:szCs w:val="24"/>
                <w:lang w:val="mn-MN"/>
              </w:rPr>
              <w:t>4 оноо</w:t>
            </w:r>
          </w:p>
        </w:tc>
      </w:tr>
      <w:tr w:rsidR="006A04C5" w:rsidRPr="00E37199" w14:paraId="42B942F8" w14:textId="77777777">
        <w:tc>
          <w:tcPr>
            <w:tcW w:w="7513" w:type="dxa"/>
          </w:tcPr>
          <w:p w14:paraId="2C688377" w14:textId="77777777" w:rsidR="006A04C5" w:rsidRPr="00E37199" w:rsidRDefault="006A04C5" w:rsidP="006A04C5">
            <w:pPr>
              <w:pStyle w:val="BodyTextIndent"/>
              <w:numPr>
                <w:ilvl w:val="1"/>
                <w:numId w:val="16"/>
              </w:numPr>
              <w:snapToGrid w:val="0"/>
              <w:spacing w:after="120"/>
              <w:rPr>
                <w:rFonts w:ascii="Arial" w:hAnsi="Arial" w:cs="Arial"/>
                <w:i/>
                <w:szCs w:val="24"/>
                <w:lang w:val="mn-MN"/>
              </w:rPr>
            </w:pPr>
            <w:r w:rsidRPr="00E37199">
              <w:rPr>
                <w:rFonts w:ascii="Arial" w:hAnsi="Arial" w:cs="Arial"/>
                <w:i/>
                <w:szCs w:val="24"/>
                <w:lang w:val="mn-MN"/>
              </w:rPr>
              <w:t>Анхдагч буюу оригинал эм бол</w:t>
            </w:r>
          </w:p>
        </w:tc>
        <w:tc>
          <w:tcPr>
            <w:tcW w:w="1842" w:type="dxa"/>
          </w:tcPr>
          <w:p w14:paraId="408829D2" w14:textId="77777777" w:rsidR="006A04C5" w:rsidRPr="00E37199" w:rsidRDefault="006A04C5">
            <w:pPr>
              <w:pStyle w:val="BodyTextIndent"/>
              <w:snapToGrid w:val="0"/>
              <w:spacing w:after="120"/>
              <w:ind w:left="0" w:firstLine="0"/>
              <w:jc w:val="center"/>
              <w:rPr>
                <w:rFonts w:ascii="Arial" w:hAnsi="Arial" w:cs="Arial"/>
                <w:i/>
                <w:szCs w:val="24"/>
                <w:lang w:val="mn-MN"/>
              </w:rPr>
            </w:pPr>
            <w:r w:rsidRPr="00E37199">
              <w:rPr>
                <w:rFonts w:ascii="Arial" w:hAnsi="Arial" w:cs="Arial"/>
                <w:i/>
                <w:szCs w:val="24"/>
                <w:lang w:val="mn-MN"/>
              </w:rPr>
              <w:t>4 оноо</w:t>
            </w:r>
          </w:p>
        </w:tc>
      </w:tr>
      <w:tr w:rsidR="006A04C5" w:rsidRPr="00E37199" w14:paraId="5C299748" w14:textId="77777777">
        <w:tc>
          <w:tcPr>
            <w:tcW w:w="7513" w:type="dxa"/>
          </w:tcPr>
          <w:p w14:paraId="584AEA3A" w14:textId="77777777" w:rsidR="006A04C5" w:rsidRPr="00E37199" w:rsidRDefault="006A04C5" w:rsidP="006A04C5">
            <w:pPr>
              <w:pStyle w:val="BodyTextIndent"/>
              <w:numPr>
                <w:ilvl w:val="1"/>
                <w:numId w:val="16"/>
              </w:numPr>
              <w:snapToGrid w:val="0"/>
              <w:spacing w:after="120"/>
              <w:rPr>
                <w:rFonts w:ascii="Arial" w:hAnsi="Arial" w:cs="Arial"/>
                <w:i/>
                <w:szCs w:val="24"/>
                <w:lang w:val="mn-MN"/>
              </w:rPr>
            </w:pPr>
            <w:r w:rsidRPr="00E37199">
              <w:rPr>
                <w:rFonts w:ascii="Arial" w:hAnsi="Arial" w:cs="Arial"/>
                <w:i/>
                <w:szCs w:val="24"/>
                <w:lang w:val="mn-MN"/>
              </w:rPr>
              <w:lastRenderedPageBreak/>
              <w:t>Ханган нийлүүлэгч нь өөрөө импортлогч бол</w:t>
            </w:r>
          </w:p>
        </w:tc>
        <w:tc>
          <w:tcPr>
            <w:tcW w:w="1842" w:type="dxa"/>
          </w:tcPr>
          <w:p w14:paraId="4D088D82" w14:textId="77777777" w:rsidR="006A04C5" w:rsidRPr="00E37199" w:rsidRDefault="006A04C5">
            <w:pPr>
              <w:pStyle w:val="BodyTextIndent"/>
              <w:snapToGrid w:val="0"/>
              <w:spacing w:after="120"/>
              <w:ind w:left="0" w:firstLine="0"/>
              <w:jc w:val="center"/>
              <w:rPr>
                <w:rFonts w:ascii="Arial" w:hAnsi="Arial" w:cs="Arial"/>
                <w:i/>
                <w:szCs w:val="24"/>
                <w:lang w:val="mn-MN"/>
              </w:rPr>
            </w:pPr>
            <w:r w:rsidRPr="00E37199">
              <w:rPr>
                <w:rFonts w:ascii="Arial" w:hAnsi="Arial" w:cs="Arial"/>
                <w:i/>
                <w:szCs w:val="24"/>
                <w:lang w:val="mn-MN"/>
              </w:rPr>
              <w:t>4 оноо</w:t>
            </w:r>
          </w:p>
        </w:tc>
      </w:tr>
      <w:tr w:rsidR="006A04C5" w:rsidRPr="00E37199" w14:paraId="13A7D2E0" w14:textId="77777777">
        <w:tc>
          <w:tcPr>
            <w:tcW w:w="7513" w:type="dxa"/>
          </w:tcPr>
          <w:p w14:paraId="429D83F1" w14:textId="77777777" w:rsidR="006A04C5" w:rsidRPr="00E37199" w:rsidRDefault="006A04C5" w:rsidP="006A04C5">
            <w:pPr>
              <w:pStyle w:val="BodyTextIndent"/>
              <w:numPr>
                <w:ilvl w:val="1"/>
                <w:numId w:val="16"/>
              </w:numPr>
              <w:snapToGrid w:val="0"/>
              <w:spacing w:after="120"/>
              <w:rPr>
                <w:rFonts w:ascii="Arial" w:hAnsi="Arial" w:cs="Arial"/>
                <w:i/>
                <w:szCs w:val="24"/>
                <w:lang w:val="mn-MN"/>
              </w:rPr>
            </w:pPr>
            <w:r w:rsidRPr="00E37199">
              <w:rPr>
                <w:rFonts w:ascii="Arial" w:hAnsi="Arial" w:cs="Arial"/>
                <w:i/>
                <w:szCs w:val="24"/>
                <w:lang w:val="mn-MN"/>
              </w:rPr>
              <w:t>Тухайн эм нь сүүлийн нэг жилд лабораторийн шинжилгээгээр стандарт бус гараагүй бол</w:t>
            </w:r>
          </w:p>
        </w:tc>
        <w:tc>
          <w:tcPr>
            <w:tcW w:w="1842" w:type="dxa"/>
          </w:tcPr>
          <w:p w14:paraId="2FDB85C6" w14:textId="77777777" w:rsidR="006A04C5" w:rsidRPr="00E37199" w:rsidRDefault="006A04C5">
            <w:pPr>
              <w:pStyle w:val="BodyTextIndent"/>
              <w:snapToGrid w:val="0"/>
              <w:spacing w:after="120"/>
              <w:ind w:left="0" w:firstLine="0"/>
              <w:jc w:val="center"/>
              <w:rPr>
                <w:rFonts w:ascii="Arial" w:hAnsi="Arial" w:cs="Arial"/>
                <w:i/>
                <w:szCs w:val="24"/>
                <w:lang w:val="mn-MN"/>
              </w:rPr>
            </w:pPr>
            <w:r w:rsidRPr="00E37199">
              <w:rPr>
                <w:rFonts w:ascii="Arial" w:hAnsi="Arial" w:cs="Arial"/>
                <w:i/>
                <w:szCs w:val="24"/>
                <w:lang w:val="mn-MN"/>
              </w:rPr>
              <w:t>2 оноо</w:t>
            </w:r>
          </w:p>
        </w:tc>
      </w:tr>
      <w:tr w:rsidR="006A04C5" w:rsidRPr="00E37199" w14:paraId="6D1D0AE7" w14:textId="77777777">
        <w:tc>
          <w:tcPr>
            <w:tcW w:w="7513" w:type="dxa"/>
          </w:tcPr>
          <w:p w14:paraId="28519BF7" w14:textId="77777777" w:rsidR="006A04C5" w:rsidRPr="00E37199" w:rsidRDefault="006A04C5" w:rsidP="006A04C5">
            <w:pPr>
              <w:pStyle w:val="BodyTextIndent"/>
              <w:numPr>
                <w:ilvl w:val="1"/>
                <w:numId w:val="16"/>
              </w:numPr>
              <w:snapToGrid w:val="0"/>
              <w:spacing w:after="120"/>
              <w:rPr>
                <w:rFonts w:ascii="Arial" w:hAnsi="Arial" w:cs="Arial"/>
                <w:i/>
                <w:szCs w:val="24"/>
                <w:lang w:val="mn-MN"/>
              </w:rPr>
            </w:pPr>
            <w:r w:rsidRPr="00E37199">
              <w:rPr>
                <w:rFonts w:ascii="Arial" w:hAnsi="Arial" w:cs="Arial"/>
                <w:i/>
                <w:szCs w:val="24"/>
                <w:lang w:val="mn-MN"/>
              </w:rPr>
              <w:t>Эмийн аюулгүй байдлын хугацаат тайланг (PSUR) сүүлийн 2 жилийн хугацаанд эмийн зохицуулалтын байгууллагад мэдээлсэн бол</w:t>
            </w:r>
          </w:p>
        </w:tc>
        <w:tc>
          <w:tcPr>
            <w:tcW w:w="1842" w:type="dxa"/>
          </w:tcPr>
          <w:p w14:paraId="5DD91C3C" w14:textId="77777777" w:rsidR="006A04C5" w:rsidRPr="00E37199" w:rsidRDefault="006A04C5">
            <w:pPr>
              <w:pStyle w:val="BodyTextIndent"/>
              <w:snapToGrid w:val="0"/>
              <w:spacing w:after="120"/>
              <w:ind w:left="0" w:firstLine="0"/>
              <w:jc w:val="center"/>
              <w:rPr>
                <w:rFonts w:ascii="Arial" w:hAnsi="Arial" w:cs="Arial"/>
                <w:i/>
                <w:szCs w:val="24"/>
                <w:lang w:val="mn-MN"/>
              </w:rPr>
            </w:pPr>
            <w:r w:rsidRPr="00E37199">
              <w:rPr>
                <w:rFonts w:ascii="Arial" w:hAnsi="Arial" w:cs="Arial"/>
                <w:i/>
                <w:szCs w:val="24"/>
                <w:lang w:val="mn-MN"/>
              </w:rPr>
              <w:t>2 оноо</w:t>
            </w:r>
          </w:p>
        </w:tc>
      </w:tr>
      <w:tr w:rsidR="006A04C5" w:rsidRPr="00E37199" w14:paraId="05DBE954" w14:textId="77777777">
        <w:tc>
          <w:tcPr>
            <w:tcW w:w="7513" w:type="dxa"/>
          </w:tcPr>
          <w:p w14:paraId="0E382958" w14:textId="77777777" w:rsidR="006A04C5" w:rsidRPr="00E37199" w:rsidRDefault="006A04C5">
            <w:pPr>
              <w:pStyle w:val="BodyTextIndent"/>
              <w:snapToGrid w:val="0"/>
              <w:spacing w:after="120"/>
              <w:ind w:left="0" w:firstLine="0"/>
              <w:jc w:val="right"/>
              <w:rPr>
                <w:rFonts w:ascii="Arial" w:hAnsi="Arial" w:cs="Arial"/>
                <w:i/>
                <w:szCs w:val="24"/>
                <w:lang w:val="mn-MN"/>
              </w:rPr>
            </w:pPr>
            <w:r w:rsidRPr="00E37199">
              <w:rPr>
                <w:rFonts w:ascii="Arial" w:hAnsi="Arial" w:cs="Arial"/>
                <w:i/>
                <w:szCs w:val="24"/>
                <w:lang w:val="mn-MN"/>
              </w:rPr>
              <w:t xml:space="preserve">Нийт </w:t>
            </w:r>
          </w:p>
        </w:tc>
        <w:tc>
          <w:tcPr>
            <w:tcW w:w="1842" w:type="dxa"/>
          </w:tcPr>
          <w:p w14:paraId="1B96DE53" w14:textId="77777777" w:rsidR="006A04C5" w:rsidRPr="00E37199" w:rsidRDefault="006A04C5">
            <w:pPr>
              <w:pStyle w:val="BodyTextIndent"/>
              <w:snapToGrid w:val="0"/>
              <w:spacing w:after="120"/>
              <w:ind w:left="0" w:firstLine="45"/>
              <w:jc w:val="center"/>
              <w:rPr>
                <w:rFonts w:ascii="Arial" w:hAnsi="Arial" w:cs="Arial"/>
                <w:i/>
                <w:szCs w:val="24"/>
                <w:lang w:val="mn-MN"/>
              </w:rPr>
            </w:pPr>
            <w:r w:rsidRPr="00E37199">
              <w:rPr>
                <w:rFonts w:ascii="Arial" w:hAnsi="Arial" w:cs="Arial"/>
                <w:i/>
                <w:szCs w:val="24"/>
                <w:lang w:val="mn-MN"/>
              </w:rPr>
              <w:t>70 оноо</w:t>
            </w:r>
          </w:p>
        </w:tc>
      </w:tr>
      <w:tr w:rsidR="006A04C5" w:rsidRPr="00E37199" w14:paraId="7DB9B108" w14:textId="77777777">
        <w:tc>
          <w:tcPr>
            <w:tcW w:w="9355" w:type="dxa"/>
            <w:gridSpan w:val="2"/>
          </w:tcPr>
          <w:p w14:paraId="6092E074" w14:textId="02FD61BB" w:rsidR="006A04C5" w:rsidRPr="00E37199" w:rsidRDefault="006A04C5" w:rsidP="006A04C5">
            <w:pPr>
              <w:pStyle w:val="BodyTextIndent"/>
              <w:numPr>
                <w:ilvl w:val="0"/>
                <w:numId w:val="16"/>
              </w:numPr>
              <w:snapToGrid w:val="0"/>
              <w:spacing w:after="120"/>
              <w:rPr>
                <w:rFonts w:ascii="Arial" w:hAnsi="Arial" w:cs="Arial"/>
                <w:b/>
                <w:i/>
                <w:szCs w:val="24"/>
                <w:lang w:val="mn-MN"/>
              </w:rPr>
            </w:pPr>
            <w:r w:rsidRPr="00E37199">
              <w:rPr>
                <w:rFonts w:ascii="Arial" w:hAnsi="Arial" w:cs="Arial"/>
                <w:b/>
                <w:i/>
                <w:szCs w:val="24"/>
                <w:lang w:val="mn-MN"/>
              </w:rPr>
              <w:t>Эм</w:t>
            </w:r>
            <w:r w:rsidR="00173971">
              <w:rPr>
                <w:rFonts w:ascii="Arial" w:hAnsi="Arial" w:cs="Arial"/>
                <w:b/>
                <w:i/>
                <w:szCs w:val="24"/>
                <w:lang w:val="mn-MN"/>
              </w:rPr>
              <w:t>нэлгийн хэрэгсл</w:t>
            </w:r>
            <w:r w:rsidRPr="00E37199">
              <w:rPr>
                <w:rFonts w:ascii="Arial" w:hAnsi="Arial" w:cs="Arial"/>
                <w:b/>
                <w:i/>
                <w:szCs w:val="24"/>
                <w:lang w:val="mn-MN"/>
              </w:rPr>
              <w:t>ийн чанарын үнэлгээг дараах шалгуур үзүүлэлтийн дагуу үнэлнэ:</w:t>
            </w:r>
          </w:p>
        </w:tc>
      </w:tr>
      <w:tr w:rsidR="006A04C5" w:rsidRPr="00E37199" w14:paraId="3F51485A" w14:textId="77777777">
        <w:tc>
          <w:tcPr>
            <w:tcW w:w="7513" w:type="dxa"/>
          </w:tcPr>
          <w:p w14:paraId="57C97984" w14:textId="77777777" w:rsidR="006A04C5" w:rsidRPr="00E37199" w:rsidRDefault="006A04C5" w:rsidP="006A04C5">
            <w:pPr>
              <w:pStyle w:val="BodyTextIndent"/>
              <w:numPr>
                <w:ilvl w:val="1"/>
                <w:numId w:val="16"/>
              </w:numPr>
              <w:snapToGrid w:val="0"/>
              <w:spacing w:after="120"/>
              <w:jc w:val="left"/>
              <w:rPr>
                <w:rFonts w:ascii="Arial" w:hAnsi="Arial" w:cs="Arial"/>
                <w:i/>
                <w:szCs w:val="24"/>
                <w:lang w:val="mn-MN"/>
              </w:rPr>
            </w:pPr>
            <w:r w:rsidRPr="00E37199">
              <w:rPr>
                <w:rFonts w:ascii="Arial" w:hAnsi="Arial" w:cs="Arial"/>
                <w:i/>
                <w:szCs w:val="24"/>
                <w:lang w:val="mn-MN"/>
              </w:rPr>
              <w:t>Үйлдвэрлэгч нь ISO 13485 стандартын шаардлага хангасан бол</w:t>
            </w:r>
          </w:p>
        </w:tc>
        <w:tc>
          <w:tcPr>
            <w:tcW w:w="1842" w:type="dxa"/>
          </w:tcPr>
          <w:p w14:paraId="67478F4C" w14:textId="77777777" w:rsidR="006A04C5" w:rsidRPr="00E37199" w:rsidRDefault="006A04C5">
            <w:pPr>
              <w:pStyle w:val="BodyTextIndent"/>
              <w:snapToGrid w:val="0"/>
              <w:spacing w:after="120"/>
              <w:ind w:left="0" w:firstLine="0"/>
              <w:jc w:val="center"/>
              <w:rPr>
                <w:rFonts w:ascii="Arial" w:hAnsi="Arial" w:cs="Arial"/>
                <w:i/>
                <w:szCs w:val="24"/>
                <w:lang w:val="mn-MN"/>
              </w:rPr>
            </w:pPr>
            <w:r w:rsidRPr="00E37199">
              <w:rPr>
                <w:rFonts w:ascii="Arial" w:hAnsi="Arial" w:cs="Arial"/>
                <w:i/>
                <w:szCs w:val="24"/>
                <w:lang w:val="mn-MN"/>
              </w:rPr>
              <w:t>15 оноо</w:t>
            </w:r>
          </w:p>
        </w:tc>
      </w:tr>
      <w:tr w:rsidR="006A04C5" w:rsidRPr="00E37199" w14:paraId="6F7DF687" w14:textId="77777777">
        <w:tc>
          <w:tcPr>
            <w:tcW w:w="7513" w:type="dxa"/>
          </w:tcPr>
          <w:p w14:paraId="2C517432" w14:textId="77777777" w:rsidR="006A04C5" w:rsidRPr="00E37199" w:rsidRDefault="006A04C5" w:rsidP="006A04C5">
            <w:pPr>
              <w:pStyle w:val="BodyTextIndent"/>
              <w:numPr>
                <w:ilvl w:val="1"/>
                <w:numId w:val="16"/>
              </w:numPr>
              <w:snapToGrid w:val="0"/>
              <w:spacing w:after="120"/>
              <w:jc w:val="left"/>
              <w:rPr>
                <w:rFonts w:ascii="Arial" w:hAnsi="Arial" w:cs="Arial"/>
                <w:i/>
                <w:szCs w:val="24"/>
                <w:lang w:val="mn-MN"/>
              </w:rPr>
            </w:pPr>
            <w:r w:rsidRPr="00E37199">
              <w:rPr>
                <w:rFonts w:ascii="Arial" w:hAnsi="Arial" w:cs="Arial"/>
                <w:i/>
                <w:szCs w:val="24"/>
                <w:lang w:val="mn-MN"/>
              </w:rPr>
              <w:t>Импортын эмнэлгийн хэрэгсэл нь үйлдвэрлэгч улсдаа хэрэглэдэг бол (FREE SALE CERTIFlCATE)</w:t>
            </w:r>
          </w:p>
        </w:tc>
        <w:tc>
          <w:tcPr>
            <w:tcW w:w="1842" w:type="dxa"/>
          </w:tcPr>
          <w:p w14:paraId="4BE3714A" w14:textId="77777777" w:rsidR="006A04C5" w:rsidRPr="00E37199" w:rsidRDefault="006A04C5">
            <w:pPr>
              <w:pStyle w:val="BodyTextIndent"/>
              <w:snapToGrid w:val="0"/>
              <w:spacing w:after="120"/>
              <w:ind w:left="0" w:firstLine="0"/>
              <w:jc w:val="center"/>
              <w:rPr>
                <w:rFonts w:ascii="Arial" w:hAnsi="Arial" w:cs="Arial"/>
                <w:i/>
                <w:szCs w:val="24"/>
                <w:lang w:val="mn-MN"/>
              </w:rPr>
            </w:pPr>
            <w:r w:rsidRPr="00E37199">
              <w:rPr>
                <w:rFonts w:ascii="Arial" w:hAnsi="Arial" w:cs="Arial"/>
                <w:i/>
                <w:szCs w:val="24"/>
                <w:lang w:val="mn-MN"/>
              </w:rPr>
              <w:t>15 оноо</w:t>
            </w:r>
          </w:p>
        </w:tc>
      </w:tr>
      <w:tr w:rsidR="006A04C5" w:rsidRPr="00E37199" w14:paraId="00BE647E" w14:textId="77777777">
        <w:tc>
          <w:tcPr>
            <w:tcW w:w="7513" w:type="dxa"/>
          </w:tcPr>
          <w:p w14:paraId="4E67804B" w14:textId="77777777" w:rsidR="006A04C5" w:rsidRPr="00E37199" w:rsidRDefault="006A04C5" w:rsidP="006A04C5">
            <w:pPr>
              <w:pStyle w:val="BodyTextIndent"/>
              <w:numPr>
                <w:ilvl w:val="1"/>
                <w:numId w:val="16"/>
              </w:numPr>
              <w:snapToGrid w:val="0"/>
              <w:spacing w:after="120"/>
              <w:jc w:val="left"/>
              <w:rPr>
                <w:rFonts w:ascii="Arial" w:hAnsi="Arial" w:cs="Arial"/>
                <w:i/>
                <w:szCs w:val="24"/>
                <w:lang w:val="mn-MN"/>
              </w:rPr>
            </w:pPr>
            <w:r w:rsidRPr="00E37199">
              <w:rPr>
                <w:rFonts w:ascii="Arial" w:hAnsi="Arial" w:cs="Arial"/>
                <w:i/>
                <w:szCs w:val="24"/>
                <w:lang w:val="mn-MN"/>
              </w:rPr>
              <w:t>Эмнэлгийн хэрэгсэл нь гурав ба түүнээс дээш улсад нийлүүлэгддэг бол</w:t>
            </w:r>
          </w:p>
        </w:tc>
        <w:tc>
          <w:tcPr>
            <w:tcW w:w="1842" w:type="dxa"/>
          </w:tcPr>
          <w:p w14:paraId="73B1A2C5" w14:textId="77777777" w:rsidR="006A04C5" w:rsidRPr="00E37199" w:rsidRDefault="006A04C5">
            <w:pPr>
              <w:pStyle w:val="BodyTextIndent"/>
              <w:snapToGrid w:val="0"/>
              <w:spacing w:after="120"/>
              <w:ind w:left="0" w:firstLine="0"/>
              <w:jc w:val="center"/>
              <w:rPr>
                <w:rFonts w:ascii="Arial" w:hAnsi="Arial" w:cs="Arial"/>
                <w:i/>
                <w:szCs w:val="24"/>
                <w:lang w:val="mn-MN"/>
              </w:rPr>
            </w:pPr>
            <w:r w:rsidRPr="00E37199">
              <w:rPr>
                <w:rFonts w:ascii="Arial" w:hAnsi="Arial" w:cs="Arial"/>
                <w:i/>
                <w:szCs w:val="24"/>
                <w:lang w:val="mn-MN"/>
              </w:rPr>
              <w:t>15 оноо</w:t>
            </w:r>
          </w:p>
        </w:tc>
      </w:tr>
      <w:tr w:rsidR="006A04C5" w:rsidRPr="00E37199" w14:paraId="6C6A9E81" w14:textId="77777777">
        <w:tc>
          <w:tcPr>
            <w:tcW w:w="7513" w:type="dxa"/>
          </w:tcPr>
          <w:p w14:paraId="2321F23E" w14:textId="77777777" w:rsidR="006A04C5" w:rsidRPr="00E37199" w:rsidRDefault="006A04C5" w:rsidP="006A04C5">
            <w:pPr>
              <w:pStyle w:val="BodyTextIndent"/>
              <w:numPr>
                <w:ilvl w:val="1"/>
                <w:numId w:val="16"/>
              </w:numPr>
              <w:snapToGrid w:val="0"/>
              <w:spacing w:after="120"/>
              <w:jc w:val="left"/>
              <w:rPr>
                <w:rFonts w:ascii="Arial" w:hAnsi="Arial" w:cs="Arial"/>
                <w:i/>
                <w:szCs w:val="24"/>
                <w:lang w:val="mn-MN"/>
              </w:rPr>
            </w:pPr>
            <w:r w:rsidRPr="00E37199">
              <w:rPr>
                <w:rFonts w:ascii="Arial" w:hAnsi="Arial" w:cs="Arial"/>
                <w:i/>
                <w:szCs w:val="24"/>
                <w:lang w:val="mn-MN"/>
              </w:rPr>
              <w:t>Үйлдвэрлэгч нь үйлдвэрлэлийн сайн дадал (Good manufacturing practice) гэрчилгээтэй бол</w:t>
            </w:r>
          </w:p>
        </w:tc>
        <w:tc>
          <w:tcPr>
            <w:tcW w:w="1842" w:type="dxa"/>
          </w:tcPr>
          <w:p w14:paraId="6856FE67" w14:textId="77777777" w:rsidR="006A04C5" w:rsidRPr="00E37199" w:rsidRDefault="006A04C5">
            <w:pPr>
              <w:pStyle w:val="BodyTextIndent"/>
              <w:snapToGrid w:val="0"/>
              <w:spacing w:after="120"/>
              <w:ind w:left="0" w:firstLine="0"/>
              <w:jc w:val="center"/>
              <w:rPr>
                <w:rFonts w:ascii="Arial" w:hAnsi="Arial" w:cs="Arial"/>
                <w:i/>
                <w:szCs w:val="24"/>
                <w:lang w:val="mn-MN"/>
              </w:rPr>
            </w:pPr>
            <w:r w:rsidRPr="00E37199">
              <w:rPr>
                <w:rFonts w:ascii="Arial" w:hAnsi="Arial" w:cs="Arial"/>
                <w:i/>
                <w:szCs w:val="24"/>
                <w:lang w:val="mn-MN"/>
              </w:rPr>
              <w:t>15 оноо</w:t>
            </w:r>
          </w:p>
        </w:tc>
      </w:tr>
      <w:tr w:rsidR="006A04C5" w:rsidRPr="00E37199" w14:paraId="75E08E18" w14:textId="77777777">
        <w:tc>
          <w:tcPr>
            <w:tcW w:w="7513" w:type="dxa"/>
          </w:tcPr>
          <w:p w14:paraId="514F9E5E" w14:textId="77777777" w:rsidR="006A04C5" w:rsidRPr="00E37199" w:rsidRDefault="006A04C5" w:rsidP="006A04C5">
            <w:pPr>
              <w:pStyle w:val="BodyTextIndent"/>
              <w:numPr>
                <w:ilvl w:val="1"/>
                <w:numId w:val="16"/>
              </w:numPr>
              <w:snapToGrid w:val="0"/>
              <w:spacing w:after="120"/>
              <w:jc w:val="left"/>
              <w:rPr>
                <w:rFonts w:ascii="Arial" w:hAnsi="Arial" w:cs="Arial"/>
                <w:i/>
                <w:szCs w:val="24"/>
                <w:lang w:val="mn-MN"/>
              </w:rPr>
            </w:pPr>
            <w:r w:rsidRPr="00E37199">
              <w:rPr>
                <w:rFonts w:ascii="Arial" w:hAnsi="Arial" w:cs="Arial"/>
                <w:i/>
                <w:szCs w:val="24"/>
                <w:lang w:val="mn-MN"/>
              </w:rPr>
              <w:t>Үйлдвэрлэгч нь ISO 9001 стандартын шаардлага хангасан бол</w:t>
            </w:r>
          </w:p>
        </w:tc>
        <w:tc>
          <w:tcPr>
            <w:tcW w:w="1842" w:type="dxa"/>
          </w:tcPr>
          <w:p w14:paraId="767B5E60" w14:textId="77777777" w:rsidR="006A04C5" w:rsidRPr="00E37199" w:rsidRDefault="006A04C5">
            <w:pPr>
              <w:pStyle w:val="BodyTextIndent"/>
              <w:snapToGrid w:val="0"/>
              <w:spacing w:after="120"/>
              <w:ind w:left="0" w:firstLine="0"/>
              <w:jc w:val="center"/>
              <w:rPr>
                <w:rFonts w:ascii="Arial" w:hAnsi="Arial" w:cs="Arial"/>
                <w:i/>
                <w:szCs w:val="24"/>
                <w:lang w:val="mn-MN"/>
              </w:rPr>
            </w:pPr>
            <w:r w:rsidRPr="00E37199">
              <w:rPr>
                <w:rFonts w:ascii="Arial" w:hAnsi="Arial" w:cs="Arial"/>
                <w:i/>
                <w:szCs w:val="24"/>
                <w:lang w:val="mn-MN"/>
              </w:rPr>
              <w:t>10 оноо</w:t>
            </w:r>
          </w:p>
        </w:tc>
      </w:tr>
      <w:tr w:rsidR="006A04C5" w:rsidRPr="00E37199" w14:paraId="33AC3A3B" w14:textId="77777777">
        <w:tc>
          <w:tcPr>
            <w:tcW w:w="7513" w:type="dxa"/>
          </w:tcPr>
          <w:p w14:paraId="42B82D6C" w14:textId="77777777" w:rsidR="006A04C5" w:rsidRPr="00E37199" w:rsidRDefault="006A04C5">
            <w:pPr>
              <w:pStyle w:val="BodyTextIndent"/>
              <w:snapToGrid w:val="0"/>
              <w:spacing w:after="120"/>
              <w:ind w:left="0" w:firstLine="0"/>
              <w:jc w:val="right"/>
              <w:rPr>
                <w:rFonts w:ascii="Arial" w:hAnsi="Arial" w:cs="Arial"/>
                <w:i/>
                <w:szCs w:val="24"/>
                <w:lang w:val="mn-MN"/>
              </w:rPr>
            </w:pPr>
            <w:r w:rsidRPr="00E37199">
              <w:rPr>
                <w:rFonts w:ascii="Arial" w:hAnsi="Arial" w:cs="Arial"/>
                <w:i/>
                <w:szCs w:val="24"/>
                <w:lang w:val="mn-MN"/>
              </w:rPr>
              <w:t>Нийт</w:t>
            </w:r>
          </w:p>
        </w:tc>
        <w:tc>
          <w:tcPr>
            <w:tcW w:w="1842" w:type="dxa"/>
          </w:tcPr>
          <w:p w14:paraId="2EB36812" w14:textId="77777777" w:rsidR="006A04C5" w:rsidRPr="00E37199" w:rsidRDefault="006A04C5">
            <w:pPr>
              <w:pStyle w:val="BodyTextIndent"/>
              <w:snapToGrid w:val="0"/>
              <w:spacing w:after="120"/>
              <w:ind w:left="0" w:firstLine="0"/>
              <w:jc w:val="center"/>
              <w:rPr>
                <w:rFonts w:ascii="Arial" w:hAnsi="Arial" w:cs="Arial"/>
                <w:i/>
                <w:szCs w:val="24"/>
                <w:lang w:val="mn-MN"/>
              </w:rPr>
            </w:pPr>
            <w:r w:rsidRPr="00E37199">
              <w:rPr>
                <w:rFonts w:ascii="Arial" w:hAnsi="Arial" w:cs="Arial"/>
                <w:i/>
                <w:szCs w:val="24"/>
                <w:lang w:val="mn-MN"/>
              </w:rPr>
              <w:t>70</w:t>
            </w:r>
          </w:p>
        </w:tc>
      </w:tr>
      <w:tr w:rsidR="006A04C5" w:rsidRPr="00E37199" w14:paraId="2A412A12" w14:textId="77777777">
        <w:tc>
          <w:tcPr>
            <w:tcW w:w="9355" w:type="dxa"/>
            <w:gridSpan w:val="2"/>
          </w:tcPr>
          <w:p w14:paraId="7142AC0B" w14:textId="77777777" w:rsidR="006A04C5" w:rsidRPr="00E37199" w:rsidRDefault="006A04C5" w:rsidP="006A04C5">
            <w:pPr>
              <w:pStyle w:val="ListParagraph"/>
              <w:numPr>
                <w:ilvl w:val="0"/>
                <w:numId w:val="16"/>
              </w:numPr>
              <w:jc w:val="both"/>
              <w:rPr>
                <w:i/>
                <w:lang w:val="mn-MN"/>
              </w:rPr>
            </w:pPr>
            <w:r w:rsidRPr="00E37199">
              <w:rPr>
                <w:i/>
                <w:lang w:val="mn-MN"/>
              </w:rPr>
              <w:t xml:space="preserve">Чанар ба үнийн хосолмол үнэлгээний шалгуурт нийт оноог дээрх аргачлалын дагуу </w:t>
            </w:r>
            <w:r w:rsidRPr="00E37199">
              <w:rPr>
                <w:rFonts w:eastAsia="Times New Roman"/>
                <w:i/>
                <w:lang w:val="mn-MN"/>
              </w:rPr>
              <w:t>тооцох</w:t>
            </w:r>
            <w:r w:rsidRPr="00E37199">
              <w:rPr>
                <w:i/>
                <w:lang w:val="mn-MN"/>
              </w:rPr>
              <w:t xml:space="preserve"> ба харьцуулах үнэ болон чанарын үнэлгээнд харгалзах онооны нийлбэрээр хамгийн өндөр оноотой тендерийг хамгийн сайн тендер гэж үзнэ. </w:t>
            </w:r>
          </w:p>
          <w:p w14:paraId="25CF0E32" w14:textId="77777777" w:rsidR="006A04C5" w:rsidRPr="00E37199" w:rsidRDefault="006A04C5">
            <w:pPr>
              <w:pStyle w:val="ListParagraph"/>
              <w:ind w:left="1080"/>
              <w:jc w:val="center"/>
              <w:rPr>
                <w:i/>
                <w:lang w:val="mn-MN"/>
              </w:rPr>
            </w:pPr>
          </w:p>
          <w:p w14:paraId="136052BB" w14:textId="77777777" w:rsidR="006A04C5" w:rsidRPr="00E37199" w:rsidRDefault="006A04C5">
            <w:pPr>
              <w:pStyle w:val="ListParagraph"/>
              <w:ind w:left="1080"/>
              <w:jc w:val="center"/>
              <w:rPr>
                <w:i/>
                <w:vertAlign w:val="subscript"/>
                <w:lang w:val="mn-MN"/>
              </w:rPr>
            </w:pPr>
            <w:r w:rsidRPr="00E37199">
              <w:rPr>
                <w:i/>
                <w:lang w:val="mn-MN"/>
              </w:rPr>
              <w:t>B</w:t>
            </w:r>
            <w:r w:rsidRPr="00E37199">
              <w:rPr>
                <w:i/>
                <w:vertAlign w:val="subscript"/>
                <w:lang w:val="mn-MN"/>
              </w:rPr>
              <w:t xml:space="preserve">x </w:t>
            </w:r>
            <w:r w:rsidRPr="00E37199">
              <w:rPr>
                <w:i/>
                <w:lang w:val="mn-MN"/>
              </w:rPr>
              <w:t>= Q</w:t>
            </w:r>
            <w:r w:rsidRPr="00E37199">
              <w:rPr>
                <w:i/>
                <w:vertAlign w:val="subscript"/>
                <w:lang w:val="mn-MN"/>
              </w:rPr>
              <w:t>x</w:t>
            </w:r>
            <w:r w:rsidRPr="00E37199">
              <w:rPr>
                <w:i/>
                <w:lang w:val="mn-MN"/>
              </w:rPr>
              <w:t xml:space="preserve"> +S</w:t>
            </w:r>
            <w:r w:rsidRPr="00E37199">
              <w:rPr>
                <w:i/>
                <w:vertAlign w:val="subscript"/>
                <w:lang w:val="mn-MN"/>
              </w:rPr>
              <w:t>x</w:t>
            </w:r>
          </w:p>
          <w:p w14:paraId="71529D1B" w14:textId="77777777" w:rsidR="006A04C5" w:rsidRPr="00E37199" w:rsidRDefault="006A04C5">
            <w:pPr>
              <w:pStyle w:val="ListParagraph"/>
              <w:ind w:left="1080"/>
              <w:jc w:val="center"/>
              <w:rPr>
                <w:i/>
                <w:lang w:val="mn-MN"/>
              </w:rPr>
            </w:pPr>
          </w:p>
          <w:p w14:paraId="09621876" w14:textId="77777777" w:rsidR="006A04C5" w:rsidRPr="00E37199" w:rsidRDefault="006A04C5">
            <w:pPr>
              <w:pStyle w:val="BodyTextIndent"/>
              <w:ind w:left="1846" w:hanging="709"/>
              <w:rPr>
                <w:rFonts w:ascii="Arial" w:hAnsi="Arial" w:cs="Arial"/>
                <w:i/>
                <w:szCs w:val="24"/>
                <w:lang w:val="mn-MN"/>
              </w:rPr>
            </w:pPr>
            <w:r w:rsidRPr="00E37199">
              <w:rPr>
                <w:rFonts w:ascii="Arial" w:hAnsi="Arial" w:cs="Arial"/>
                <w:i/>
                <w:szCs w:val="24"/>
                <w:lang w:val="mn-MN"/>
              </w:rPr>
              <w:t>Bx – Тухайн оролцогчийн чанар ба үнэлгээний харьцуулалтын нийт оноо</w:t>
            </w:r>
          </w:p>
          <w:p w14:paraId="13511FE4" w14:textId="77777777" w:rsidR="006A04C5" w:rsidRPr="00E37199" w:rsidRDefault="006A04C5">
            <w:pPr>
              <w:pStyle w:val="BodyTextIndent"/>
              <w:ind w:left="1846" w:hanging="709"/>
              <w:rPr>
                <w:rFonts w:ascii="Arial" w:hAnsi="Arial" w:cs="Arial"/>
                <w:i/>
                <w:szCs w:val="24"/>
                <w:lang w:val="mn-MN"/>
              </w:rPr>
            </w:pPr>
            <w:r w:rsidRPr="00E37199">
              <w:rPr>
                <w:rFonts w:ascii="Arial" w:hAnsi="Arial" w:cs="Arial"/>
                <w:i/>
                <w:szCs w:val="24"/>
                <w:lang w:val="mn-MN"/>
              </w:rPr>
              <w:t>Qx – Тухайн оролцогчийн чанарын үнэлгээний оноо</w:t>
            </w:r>
          </w:p>
        </w:tc>
      </w:tr>
    </w:tbl>
    <w:p w14:paraId="20F7CFE1" w14:textId="77777777" w:rsidR="006A04C5" w:rsidRPr="00E37199" w:rsidRDefault="006A04C5" w:rsidP="006A04C5">
      <w:pPr>
        <w:tabs>
          <w:tab w:val="left" w:pos="540"/>
        </w:tabs>
        <w:suppressAutoHyphens/>
        <w:spacing w:before="240" w:after="240" w:line="240" w:lineRule="auto"/>
        <w:ind w:right="-72"/>
        <w:jc w:val="both"/>
        <w:rPr>
          <w:b/>
          <w:lang w:val="mn-MN"/>
        </w:rPr>
      </w:pPr>
      <w:r w:rsidRPr="00E37199">
        <w:rPr>
          <w:b/>
          <w:lang w:val="mn-MN"/>
        </w:rPr>
        <w:t xml:space="preserve">IV.2.Үнэлгээнд харгалзах шалгуур үзүүлэлт </w:t>
      </w:r>
    </w:p>
    <w:p w14:paraId="5DEEAE52" w14:textId="77777777" w:rsidR="006A04C5" w:rsidRPr="00E37199" w:rsidRDefault="006A04C5" w:rsidP="006A04C5">
      <w:pPr>
        <w:tabs>
          <w:tab w:val="left" w:pos="540"/>
        </w:tabs>
        <w:suppressAutoHyphens/>
        <w:spacing w:before="240" w:after="240" w:line="240" w:lineRule="auto"/>
        <w:ind w:right="-72"/>
        <w:jc w:val="both"/>
        <w:rPr>
          <w:lang w:val="mn-MN"/>
        </w:rPr>
      </w:pPr>
      <w:r w:rsidRPr="00E37199">
        <w:rPr>
          <w:lang w:val="mn-MN"/>
        </w:rPr>
        <w:t>Өгөгдлийн хүснэгтийн ТШЗ 29.1-д үнэлгээнд харгалзах шалгуур үзүүлэлт ашиглахаар заасан бол захиалагч тендерийн үнэлгээнд харгалзах шалгуур үзүүлэлтийг үлдээж бусад шалгуур үзүүлэлтийг хасна.</w:t>
      </w:r>
    </w:p>
    <w:p w14:paraId="28A279D9" w14:textId="77777777" w:rsidR="006A04C5" w:rsidRPr="00E37199" w:rsidRDefault="006A04C5" w:rsidP="006A04C5">
      <w:pPr>
        <w:tabs>
          <w:tab w:val="left" w:pos="540"/>
        </w:tabs>
        <w:suppressAutoHyphens/>
        <w:spacing w:before="240" w:after="240" w:line="240" w:lineRule="auto"/>
        <w:ind w:right="-72"/>
        <w:jc w:val="both"/>
        <w:rPr>
          <w:lang w:val="mn-MN"/>
        </w:rPr>
      </w:pPr>
      <w:r w:rsidRPr="00E37199">
        <w:rPr>
          <w:lang w:val="mn-MN"/>
        </w:rPr>
        <w:t xml:space="preserve">Энэ бүлэг нь ТШЗ-ны зүйл бөгөөд захиалагч өгөгдлийн хүснэгтэд тусгайлан зөвшөөрсөн бол тендерийн үнэлгээ хийхэд тендерийн маягтад тусгасан үнийн саналаас гадна энэ хэсэгт заасан нэг буюу хэд хэдэн шалгуур үзүүлэлтийг мөнгөөр илэрхийлэн, тендерийн үнийг хийсвэрээр нэмэгдүүлэх замаар тендерийн харьцуулах үнийг тодорхойлон үнэлгээ хийх зорилгоор ашиглана. </w:t>
      </w:r>
    </w:p>
    <w:p w14:paraId="7C294F8C" w14:textId="77777777" w:rsidR="006A04C5" w:rsidRPr="00E37199" w:rsidRDefault="006A04C5" w:rsidP="006A04C5">
      <w:pPr>
        <w:tabs>
          <w:tab w:val="left" w:pos="540"/>
        </w:tabs>
        <w:suppressAutoHyphens/>
        <w:spacing w:after="240" w:line="240" w:lineRule="auto"/>
        <w:ind w:right="-72"/>
        <w:jc w:val="both"/>
        <w:rPr>
          <w:lang w:val="mn-MN"/>
        </w:rPr>
      </w:pPr>
      <w:r w:rsidRPr="00E37199">
        <w:rPr>
          <w:lang w:val="mn-MN"/>
        </w:rPr>
        <w:t>Захиалагч энэ хэсэгт зааснаас өөр шалгуур үзүүлэлтийг үнэлгээнд харгалзахгүй.</w:t>
      </w:r>
      <w:bookmarkStart w:id="370" w:name="_Алдааг_залруулах_1"/>
      <w:bookmarkStart w:id="371" w:name="_Toc33965253"/>
      <w:bookmarkStart w:id="372" w:name="_Toc33965252"/>
      <w:bookmarkEnd w:id="370"/>
      <w:bookmarkEnd w:id="371"/>
      <w:bookmarkEnd w:id="372"/>
    </w:p>
    <w:p w14:paraId="57DDA645" w14:textId="77777777" w:rsidR="006A04C5" w:rsidRPr="00E37199" w:rsidRDefault="006A04C5" w:rsidP="006A04C5">
      <w:pPr>
        <w:pStyle w:val="BodyTextIndent"/>
        <w:numPr>
          <w:ilvl w:val="0"/>
          <w:numId w:val="42"/>
        </w:numPr>
        <w:spacing w:line="240" w:lineRule="exact"/>
        <w:ind w:left="284" w:hanging="284"/>
        <w:rPr>
          <w:rFonts w:ascii="Arial" w:hAnsi="Arial" w:cs="Arial"/>
          <w:i/>
          <w:szCs w:val="24"/>
          <w:lang w:val="mn-MN"/>
        </w:rPr>
      </w:pPr>
      <w:r w:rsidRPr="00E37199">
        <w:rPr>
          <w:rFonts w:ascii="Arial" w:hAnsi="Arial" w:cs="Arial"/>
          <w:i/>
          <w:szCs w:val="24"/>
          <w:lang w:val="mn-MN"/>
        </w:rPr>
        <w:t xml:space="preserve">Бараа хүргэх, ажил, үйлчилгээ дуусгах хугацаа: </w:t>
      </w:r>
      <w:r w:rsidRPr="00E37199">
        <w:rPr>
          <w:rFonts w:ascii="Arial" w:hAnsi="Arial" w:cs="Arial"/>
          <w:b/>
          <w:i/>
          <w:szCs w:val="24"/>
          <w:lang w:val="mn-MN"/>
        </w:rPr>
        <w:t>[“Ашиглана” эсхүл “Ашиглахгүй” гэж бичих]</w:t>
      </w:r>
    </w:p>
    <w:p w14:paraId="6D407B02" w14:textId="77777777" w:rsidR="006A04C5" w:rsidRPr="00E37199" w:rsidRDefault="006A04C5" w:rsidP="006A04C5">
      <w:pPr>
        <w:pStyle w:val="BodyTextIndent"/>
        <w:spacing w:line="240" w:lineRule="exact"/>
        <w:ind w:left="284" w:firstLine="0"/>
        <w:rPr>
          <w:rFonts w:ascii="Arial" w:hAnsi="Arial" w:cs="Arial"/>
          <w:i/>
          <w:szCs w:val="24"/>
          <w:lang w:val="mn-MN"/>
        </w:rPr>
      </w:pPr>
    </w:p>
    <w:p w14:paraId="5DBBE2AD" w14:textId="77777777" w:rsidR="006A04C5" w:rsidRPr="00E37199" w:rsidRDefault="006A04C5" w:rsidP="006A04C5">
      <w:pPr>
        <w:pStyle w:val="BodyTextIndent"/>
        <w:spacing w:line="240" w:lineRule="exact"/>
        <w:ind w:left="284" w:firstLine="0"/>
        <w:rPr>
          <w:rFonts w:ascii="Arial" w:hAnsi="Arial" w:cs="Arial"/>
          <w:i/>
          <w:szCs w:val="24"/>
          <w:lang w:val="mn-MN"/>
        </w:rPr>
      </w:pPr>
      <w:r w:rsidRPr="00E37199">
        <w:rPr>
          <w:rFonts w:ascii="Arial" w:hAnsi="Arial" w:cs="Arial"/>
          <w:i/>
          <w:szCs w:val="24"/>
          <w:lang w:val="mn-MN"/>
        </w:rPr>
        <w:lastRenderedPageBreak/>
        <w:t>Хэрэв “ашиглах” бол: Тухайн тендер шалгаруулалтад холбогдох гэрээний дагуу гүйцэтгэх хуваарьт заасан зөвшөөрөгдөх хугацааны хооронд (гэрээний үүргийн гүйцэтгэлийг эхлэх эхний өдрөөс хойш үүрэг гүйцэтгэвэл зохих сүүлчийн өдрийг оролцуулан) гэрээний үүргийг хэрэгжүүлсэн байх шаардлагатай. Захиалагчийн заасан гэрээний үүрэг гүйцэтгэх хугацаанаас өмнө гүйцэтгэх санал ирүүлсэн тендерт урамшуулал, эсхүл үнэлгээнд бусад тендерээс давуу нөхцөл олгохгүй.</w:t>
      </w:r>
    </w:p>
    <w:p w14:paraId="0BF3F6DE" w14:textId="77777777" w:rsidR="006A04C5" w:rsidRPr="00E37199" w:rsidRDefault="006A04C5" w:rsidP="006A04C5">
      <w:pPr>
        <w:pStyle w:val="BodyTextIndent"/>
        <w:spacing w:line="240" w:lineRule="exact"/>
        <w:ind w:left="1167" w:hanging="425"/>
        <w:rPr>
          <w:rFonts w:ascii="Arial" w:hAnsi="Arial" w:cs="Arial"/>
          <w:i/>
          <w:szCs w:val="24"/>
          <w:lang w:val="mn-MN"/>
        </w:rPr>
      </w:pPr>
    </w:p>
    <w:p w14:paraId="29526B55" w14:textId="77777777" w:rsidR="006A04C5" w:rsidRPr="00E37199" w:rsidRDefault="006A04C5" w:rsidP="006A04C5">
      <w:pPr>
        <w:pStyle w:val="BodyTextIndent"/>
        <w:spacing w:line="240" w:lineRule="exact"/>
        <w:ind w:left="284" w:firstLine="0"/>
        <w:rPr>
          <w:rFonts w:ascii="Arial" w:hAnsi="Arial" w:cs="Arial"/>
          <w:i/>
          <w:szCs w:val="24"/>
          <w:lang w:val="mn-MN"/>
        </w:rPr>
      </w:pPr>
      <w:r w:rsidRPr="00E37199">
        <w:rPr>
          <w:rFonts w:ascii="Arial" w:hAnsi="Arial" w:cs="Arial"/>
          <w:i/>
          <w:szCs w:val="24"/>
          <w:lang w:val="mn-MN"/>
        </w:rPr>
        <w:t xml:space="preserve">Захиалагч уг шалгуур үзүүлэлтийг үнэлгээнд ашиглахаар тусгайлан зөвшөөрсөн тохиолдолд захиалагчаас заасан гэрээний гүйцэтгэлийн хуваарьт зааснаас хоцорч гүйцэтгэхээр санал болгосон тендерээс татгалзахгүй ба үнэлгээнд харгалзах зорилгоор хоцорсон хоног тутамд </w:t>
      </w:r>
      <w:r w:rsidRPr="00E37199">
        <w:rPr>
          <w:rFonts w:ascii="Arial" w:hAnsi="Arial" w:cs="Arial"/>
          <w:b/>
          <w:i/>
          <w:szCs w:val="24"/>
          <w:lang w:val="mn-MN"/>
        </w:rPr>
        <w:t>[хувь бичих]</w:t>
      </w:r>
      <w:r w:rsidRPr="00E37199">
        <w:rPr>
          <w:rFonts w:ascii="Arial" w:hAnsi="Arial" w:cs="Arial"/>
          <w:i/>
          <w:szCs w:val="24"/>
          <w:lang w:val="mn-MN"/>
        </w:rPr>
        <w:t>–аар тооцож тендерийн харьцуулах үнэ дээр нэмнэ.</w:t>
      </w:r>
    </w:p>
    <w:p w14:paraId="59EC56B2" w14:textId="77777777" w:rsidR="006A04C5" w:rsidRPr="00E37199" w:rsidRDefault="006A04C5" w:rsidP="006A04C5">
      <w:pPr>
        <w:pStyle w:val="BodyTextIndent"/>
        <w:spacing w:line="240" w:lineRule="exact"/>
        <w:ind w:left="284" w:hanging="87"/>
        <w:rPr>
          <w:rFonts w:ascii="Arial" w:hAnsi="Arial" w:cs="Arial"/>
          <w:i/>
          <w:szCs w:val="24"/>
          <w:lang w:val="mn-MN"/>
        </w:rPr>
      </w:pPr>
    </w:p>
    <w:p w14:paraId="5AC6DB0E" w14:textId="77777777" w:rsidR="006A04C5" w:rsidRPr="00E37199" w:rsidRDefault="006A04C5" w:rsidP="006A04C5">
      <w:pPr>
        <w:pStyle w:val="BodyTextIndent"/>
        <w:spacing w:line="240" w:lineRule="exact"/>
        <w:ind w:left="284" w:firstLine="0"/>
        <w:rPr>
          <w:rFonts w:ascii="Arial" w:hAnsi="Arial" w:cs="Arial"/>
          <w:i/>
          <w:szCs w:val="24"/>
          <w:lang w:val="mn-MN"/>
        </w:rPr>
      </w:pPr>
      <w:r w:rsidRPr="00E37199">
        <w:rPr>
          <w:rFonts w:ascii="Arial" w:hAnsi="Arial" w:cs="Arial"/>
          <w:i/>
          <w:szCs w:val="24"/>
          <w:lang w:val="mn-MN"/>
        </w:rPr>
        <w:t xml:space="preserve">Захиалагчаас заасан гэрээний гүйцэтгэлийн хуваарьт зааснаас </w:t>
      </w:r>
      <w:r w:rsidRPr="00E37199">
        <w:rPr>
          <w:rFonts w:ascii="Arial" w:hAnsi="Arial" w:cs="Arial"/>
          <w:b/>
          <w:i/>
          <w:szCs w:val="24"/>
          <w:lang w:val="mn-MN"/>
        </w:rPr>
        <w:t>[тоо бичих]</w:t>
      </w:r>
      <w:r w:rsidRPr="00E37199">
        <w:rPr>
          <w:rFonts w:ascii="Arial" w:hAnsi="Arial" w:cs="Arial"/>
          <w:i/>
          <w:szCs w:val="24"/>
          <w:lang w:val="mn-MN"/>
        </w:rPr>
        <w:t xml:space="preserve">-аас илүү </w:t>
      </w:r>
      <w:r w:rsidRPr="00E37199">
        <w:rPr>
          <w:rFonts w:ascii="Arial" w:hAnsi="Arial" w:cs="Arial"/>
          <w:b/>
          <w:i/>
          <w:szCs w:val="24"/>
          <w:lang w:val="mn-MN"/>
        </w:rPr>
        <w:t>[“сар”, “өдөр” гэдэг үгнээс сонгож бичих]</w:t>
      </w:r>
      <w:r w:rsidRPr="00E37199">
        <w:rPr>
          <w:rFonts w:ascii="Arial" w:hAnsi="Arial" w:cs="Arial"/>
          <w:i/>
          <w:szCs w:val="24"/>
          <w:lang w:val="mn-MN"/>
        </w:rPr>
        <w:t xml:space="preserve"> хоцроож гүйцэтгэх санал болгосон тендерээс татгалзана. Харин өгөгдлийн хүснэгтэд тусгайлан зөвшөөрөөгүй тохиолдолд захиалагчийн тогтоосон гүйцэтгэлийн хуваариас хойш гүйцэтгэх санал ирүүлсэн тендерийг шаардлагад нийцээгүй гэж үзнэ.</w:t>
      </w:r>
    </w:p>
    <w:p w14:paraId="19CE939C" w14:textId="77777777" w:rsidR="006A04C5" w:rsidRPr="00E37199" w:rsidRDefault="006A04C5" w:rsidP="006A04C5">
      <w:pPr>
        <w:pStyle w:val="BodyTextIndent"/>
        <w:spacing w:line="240" w:lineRule="exact"/>
        <w:ind w:left="709" w:firstLine="0"/>
        <w:rPr>
          <w:rFonts w:ascii="Arial" w:hAnsi="Arial" w:cs="Arial"/>
          <w:i/>
          <w:szCs w:val="24"/>
          <w:lang w:val="mn-MN"/>
        </w:rPr>
      </w:pPr>
    </w:p>
    <w:p w14:paraId="25019440" w14:textId="77777777" w:rsidR="006A04C5" w:rsidRPr="00E37199" w:rsidRDefault="006A04C5" w:rsidP="006A04C5">
      <w:pPr>
        <w:pStyle w:val="BodyTextIndent"/>
        <w:numPr>
          <w:ilvl w:val="0"/>
          <w:numId w:val="24"/>
        </w:numPr>
        <w:spacing w:line="240" w:lineRule="exact"/>
        <w:ind w:left="284" w:hanging="284"/>
        <w:rPr>
          <w:rFonts w:ascii="Arial" w:hAnsi="Arial" w:cs="Arial"/>
          <w:i/>
          <w:szCs w:val="24"/>
          <w:lang w:val="mn-MN"/>
        </w:rPr>
      </w:pPr>
      <w:r w:rsidRPr="00E37199">
        <w:rPr>
          <w:rFonts w:ascii="Arial" w:hAnsi="Arial" w:cs="Arial"/>
          <w:i/>
          <w:szCs w:val="24"/>
          <w:lang w:val="mn-MN"/>
        </w:rPr>
        <w:t xml:space="preserve">Бараа, ажил, үйлчилгээний гэрээний гүйцэтгэлийн дараах үйлчилгээг захиалагчийн заасан газар үзүүлэх боломж: </w:t>
      </w:r>
      <w:r w:rsidRPr="00E37199">
        <w:rPr>
          <w:rFonts w:ascii="Arial" w:hAnsi="Arial" w:cs="Arial"/>
          <w:b/>
          <w:i/>
          <w:szCs w:val="24"/>
          <w:lang w:val="mn-MN"/>
        </w:rPr>
        <w:t>[“Ашиглана” эсхүл “Ашиглахгүй” гэж бичих.]</w:t>
      </w:r>
    </w:p>
    <w:p w14:paraId="48A12727" w14:textId="77777777" w:rsidR="006A04C5" w:rsidRPr="00E37199" w:rsidRDefault="006A04C5" w:rsidP="006A04C5">
      <w:pPr>
        <w:pStyle w:val="BodyTextIndent"/>
        <w:spacing w:line="240" w:lineRule="exact"/>
        <w:ind w:left="284" w:firstLine="0"/>
        <w:rPr>
          <w:rFonts w:ascii="Arial" w:hAnsi="Arial" w:cs="Arial"/>
          <w:i/>
          <w:szCs w:val="24"/>
          <w:lang w:val="mn-MN"/>
        </w:rPr>
      </w:pPr>
    </w:p>
    <w:p w14:paraId="6967DD14" w14:textId="77777777" w:rsidR="006A04C5" w:rsidRPr="00E37199" w:rsidRDefault="006A04C5" w:rsidP="006A04C5">
      <w:pPr>
        <w:pStyle w:val="BodyTextIndent"/>
        <w:spacing w:line="240" w:lineRule="exact"/>
        <w:ind w:left="284" w:firstLine="0"/>
        <w:rPr>
          <w:rFonts w:ascii="Arial" w:hAnsi="Arial" w:cs="Arial"/>
          <w:i/>
          <w:szCs w:val="24"/>
          <w:lang w:val="mn-MN"/>
        </w:rPr>
      </w:pPr>
      <w:r w:rsidRPr="00E37199">
        <w:rPr>
          <w:rFonts w:ascii="Arial" w:hAnsi="Arial" w:cs="Arial"/>
          <w:i/>
          <w:szCs w:val="24"/>
          <w:lang w:val="mn-MN"/>
        </w:rPr>
        <w:t>Хэрэв “ашиглах” бол урсгал засвар үйлчилгээний цэг бий болгох болон үндсэн/шаардлагатай сэлбэг хэрэгслээр хангахын тулд захиалагчид шаардагдах зардлыг тусад нь үнэлж ирүүлсэн бол түүнийг үнэлгээний зорилгоор тендерийн харьцуулах үнэ дээр нэмж үнэлнэ.</w:t>
      </w:r>
    </w:p>
    <w:p w14:paraId="50994745" w14:textId="77777777" w:rsidR="006A04C5" w:rsidRPr="00E37199" w:rsidRDefault="006A04C5" w:rsidP="006A04C5">
      <w:pPr>
        <w:pStyle w:val="BodyTextIndent"/>
        <w:spacing w:line="240" w:lineRule="exact"/>
        <w:ind w:left="284" w:firstLine="0"/>
        <w:rPr>
          <w:rFonts w:ascii="Arial" w:hAnsi="Arial" w:cs="Arial"/>
          <w:i/>
          <w:szCs w:val="24"/>
          <w:lang w:val="mn-MN"/>
        </w:rPr>
      </w:pPr>
    </w:p>
    <w:p w14:paraId="234FF756" w14:textId="77777777" w:rsidR="006A04C5" w:rsidRPr="00E37199" w:rsidRDefault="006A04C5" w:rsidP="006A04C5">
      <w:pPr>
        <w:pStyle w:val="BodyTextIndent"/>
        <w:numPr>
          <w:ilvl w:val="0"/>
          <w:numId w:val="24"/>
        </w:numPr>
        <w:spacing w:line="240" w:lineRule="exact"/>
        <w:ind w:left="284" w:hanging="284"/>
        <w:rPr>
          <w:rFonts w:ascii="Arial" w:hAnsi="Arial" w:cs="Arial"/>
          <w:b/>
          <w:i/>
          <w:szCs w:val="24"/>
          <w:lang w:val="mn-MN"/>
        </w:rPr>
      </w:pPr>
      <w:r w:rsidRPr="00E37199">
        <w:rPr>
          <w:rFonts w:ascii="Arial" w:hAnsi="Arial" w:cs="Arial"/>
          <w:i/>
          <w:szCs w:val="24"/>
          <w:lang w:val="mn-MN"/>
        </w:rPr>
        <w:t xml:space="preserve">Байгаль орчинд нөлөөлөх байдал: </w:t>
      </w:r>
      <w:r w:rsidRPr="00E37199">
        <w:rPr>
          <w:rFonts w:ascii="Arial" w:hAnsi="Arial" w:cs="Arial"/>
          <w:b/>
          <w:i/>
          <w:szCs w:val="24"/>
          <w:lang w:val="mn-MN"/>
        </w:rPr>
        <w:t>[“Ашиглана” эсхүл “Ашиглахгүй” гэж бичих.]</w:t>
      </w:r>
    </w:p>
    <w:p w14:paraId="4DD06CD7" w14:textId="77777777" w:rsidR="006A04C5" w:rsidRPr="00E37199" w:rsidRDefault="006A04C5" w:rsidP="006A04C5">
      <w:pPr>
        <w:pStyle w:val="BodyTextIndent"/>
        <w:spacing w:line="240" w:lineRule="exact"/>
        <w:ind w:left="284" w:firstLine="0"/>
        <w:rPr>
          <w:rFonts w:ascii="Arial" w:hAnsi="Arial" w:cs="Arial"/>
          <w:i/>
          <w:szCs w:val="24"/>
          <w:lang w:val="mn-MN"/>
        </w:rPr>
      </w:pPr>
    </w:p>
    <w:p w14:paraId="4FEC62B3" w14:textId="77777777" w:rsidR="006A04C5" w:rsidRPr="00E37199" w:rsidRDefault="006A04C5" w:rsidP="006A04C5">
      <w:pPr>
        <w:pStyle w:val="BodyTextIndent"/>
        <w:spacing w:line="240" w:lineRule="exact"/>
        <w:ind w:left="284" w:firstLine="0"/>
        <w:rPr>
          <w:rFonts w:ascii="Arial" w:hAnsi="Arial" w:cs="Arial"/>
          <w:b/>
          <w:i/>
          <w:szCs w:val="24"/>
          <w:lang w:val="mn-MN"/>
        </w:rPr>
      </w:pPr>
      <w:r w:rsidRPr="00E37199">
        <w:rPr>
          <w:rFonts w:ascii="Arial" w:hAnsi="Arial" w:cs="Arial"/>
          <w:i/>
          <w:szCs w:val="24"/>
          <w:lang w:val="mn-MN"/>
        </w:rPr>
        <w:t xml:space="preserve">Гэрээний гүйцэтгэлийн явцад байгаль орчинд нөлөөлөх байдалтай холбоотой дараах үзүүлэлтийг үнэлгээнд харгалзан үзэж, тендерийн харьцуулах үнэ дээр хийсвэрээр нэмж үнэлнэ. </w:t>
      </w:r>
      <w:r w:rsidRPr="00E37199">
        <w:rPr>
          <w:rFonts w:ascii="Arial" w:hAnsi="Arial" w:cs="Arial"/>
          <w:b/>
          <w:i/>
          <w:szCs w:val="24"/>
          <w:lang w:val="mn-MN"/>
        </w:rPr>
        <w:t>[Захиалагч харгалзан үзэх шалгуур үзүүлэлт, түүнд хамаарах утгыг доор жагсааж бичих.]</w:t>
      </w:r>
    </w:p>
    <w:p w14:paraId="3A934AC3" w14:textId="77777777" w:rsidR="006A04C5" w:rsidRPr="00E37199" w:rsidRDefault="006A04C5" w:rsidP="006A04C5">
      <w:pPr>
        <w:pStyle w:val="BodyTextIndent"/>
        <w:spacing w:line="240" w:lineRule="exact"/>
        <w:ind w:left="284" w:firstLine="0"/>
        <w:rPr>
          <w:rFonts w:ascii="Arial" w:hAnsi="Arial" w:cs="Arial"/>
          <w:i/>
          <w:szCs w:val="24"/>
          <w:lang w:val="mn-MN"/>
        </w:rPr>
      </w:pPr>
    </w:p>
    <w:p w14:paraId="3FA7FD98" w14:textId="77777777" w:rsidR="006A04C5" w:rsidRPr="00E37199" w:rsidRDefault="006A04C5" w:rsidP="006A04C5">
      <w:pPr>
        <w:pStyle w:val="BodyTextIndent"/>
        <w:numPr>
          <w:ilvl w:val="0"/>
          <w:numId w:val="24"/>
        </w:numPr>
        <w:spacing w:line="240" w:lineRule="exact"/>
        <w:ind w:left="284" w:hanging="284"/>
        <w:rPr>
          <w:rFonts w:ascii="Arial" w:hAnsi="Arial" w:cs="Arial"/>
          <w:b/>
          <w:i/>
          <w:szCs w:val="24"/>
          <w:lang w:val="mn-MN"/>
        </w:rPr>
      </w:pPr>
      <w:r w:rsidRPr="00E37199">
        <w:rPr>
          <w:rFonts w:ascii="Arial" w:hAnsi="Arial" w:cs="Arial"/>
          <w:i/>
          <w:szCs w:val="24"/>
          <w:lang w:val="mn-MN"/>
        </w:rPr>
        <w:t xml:space="preserve">Хуульд нийцсэн бусад шалгуур үзүүлэлт: </w:t>
      </w:r>
      <w:r w:rsidRPr="00E37199">
        <w:rPr>
          <w:rFonts w:ascii="Arial" w:hAnsi="Arial" w:cs="Arial"/>
          <w:b/>
          <w:i/>
          <w:szCs w:val="24"/>
          <w:lang w:val="mn-MN"/>
        </w:rPr>
        <w:t>[“Ашиглана” эсхүл “Ашиглахгүй” гэж бичих.]</w:t>
      </w:r>
    </w:p>
    <w:p w14:paraId="2AB8997F" w14:textId="77777777" w:rsidR="006A04C5" w:rsidRPr="00E37199" w:rsidRDefault="006A04C5" w:rsidP="006A04C5">
      <w:pPr>
        <w:pStyle w:val="BodyTextIndent"/>
        <w:spacing w:line="240" w:lineRule="exact"/>
        <w:ind w:left="0" w:firstLine="0"/>
        <w:rPr>
          <w:rFonts w:ascii="Arial" w:hAnsi="Arial" w:cs="Arial"/>
          <w:b/>
          <w:i/>
          <w:szCs w:val="24"/>
          <w:lang w:val="mn-MN"/>
        </w:rPr>
      </w:pPr>
    </w:p>
    <w:p w14:paraId="06E5587C" w14:textId="77777777" w:rsidR="006A04C5" w:rsidRPr="00E37199" w:rsidRDefault="006A04C5" w:rsidP="006A04C5">
      <w:pPr>
        <w:pStyle w:val="BodyTextIndent"/>
        <w:spacing w:line="240" w:lineRule="exact"/>
        <w:ind w:left="284" w:firstLine="0"/>
        <w:rPr>
          <w:rFonts w:ascii="Arial" w:hAnsi="Arial" w:cs="Arial"/>
          <w:i/>
          <w:szCs w:val="24"/>
          <w:lang w:val="mn-MN"/>
        </w:rPr>
      </w:pPr>
      <w:r w:rsidRPr="00E37199">
        <w:rPr>
          <w:rFonts w:ascii="Arial" w:hAnsi="Arial" w:cs="Arial"/>
          <w:i/>
          <w:szCs w:val="24"/>
          <w:lang w:val="mn-MN"/>
        </w:rPr>
        <w:t xml:space="preserve">Гэрээний гүйцэтгэлд хамаарах хуульд нийцсэн дараах үзүүлэлтийг үнэлгээнд харгалзан үзэж, тендерийн харьцуулах үнэ дээр хийсвэрээр нэмж үнэлнэ. </w:t>
      </w:r>
      <w:r w:rsidRPr="00E37199">
        <w:rPr>
          <w:rFonts w:ascii="Arial" w:hAnsi="Arial" w:cs="Arial"/>
          <w:b/>
          <w:i/>
          <w:szCs w:val="24"/>
          <w:lang w:val="mn-MN"/>
        </w:rPr>
        <w:t>[Захиалагч харгалзан үзэх шалгуур үзүүлэлт, түүнд хамаарах утгыг доор жагсааж бичих.]</w:t>
      </w:r>
    </w:p>
    <w:p w14:paraId="27803B21" w14:textId="77777777" w:rsidR="006A04C5" w:rsidRPr="00E37199" w:rsidRDefault="006A04C5" w:rsidP="006A04C5">
      <w:pPr>
        <w:pStyle w:val="BodyTextIndent"/>
        <w:spacing w:line="240" w:lineRule="exact"/>
        <w:ind w:left="284" w:firstLine="0"/>
        <w:rPr>
          <w:rFonts w:ascii="Arial" w:hAnsi="Arial" w:cs="Arial"/>
          <w:i/>
          <w:szCs w:val="24"/>
          <w:lang w:val="mn-MN"/>
        </w:rPr>
      </w:pPr>
    </w:p>
    <w:p w14:paraId="7D692FA9" w14:textId="77777777" w:rsidR="006A04C5" w:rsidRPr="00E37199" w:rsidRDefault="006A04C5" w:rsidP="006A04C5">
      <w:pPr>
        <w:pStyle w:val="BodyTextIndent"/>
        <w:spacing w:line="240" w:lineRule="exact"/>
        <w:ind w:left="284" w:firstLine="0"/>
        <w:rPr>
          <w:rFonts w:ascii="Arial" w:hAnsi="Arial" w:cs="Arial"/>
          <w:i/>
          <w:szCs w:val="24"/>
          <w:lang w:val="mn-MN"/>
        </w:rPr>
      </w:pPr>
      <w:r w:rsidRPr="00E37199">
        <w:rPr>
          <w:rFonts w:ascii="Arial" w:hAnsi="Arial" w:cs="Arial"/>
          <w:i/>
          <w:szCs w:val="24"/>
          <w:lang w:val="mn-MN"/>
        </w:rPr>
        <w:t>Тухайлбал хуулийн 12.3-т заасныг үндэслэн тендерийн үнэлгээнд эрчим хүч, байгалийн нөөцийн хэмнэлттэй, эдийн засгийн үр ашигтай хэрэглээний тогтвортой байдлыг хангах, байгаль орчин, хүний эрүүл мэндэд сөрөг нөлөөгүй, хүлэмжийн хийн ялгарал болон хаягдал багатай, уур амьсгалын өөрчлөлтөд дасан зохицох, ногоон орчныг бүрдүүлэхэд чиглэсэн бараа нийлүүлэх тендерийн харьцуулах үнийг дараах байдлаар тодорхойлж болно.</w:t>
      </w:r>
      <w:bookmarkStart w:id="373" w:name="_Toc513855804"/>
      <w:r w:rsidRPr="00E37199">
        <w:rPr>
          <w:rFonts w:ascii="Arial" w:hAnsi="Arial" w:cs="Arial"/>
          <w:i/>
          <w:szCs w:val="24"/>
          <w:lang w:val="mn-MN"/>
        </w:rPr>
        <w:br w:type="page"/>
      </w:r>
    </w:p>
    <w:p w14:paraId="47565BF5" w14:textId="77777777" w:rsidR="006A04C5" w:rsidRPr="00E37199" w:rsidRDefault="006A04C5" w:rsidP="006A04C5">
      <w:pPr>
        <w:spacing w:after="0"/>
        <w:jc w:val="center"/>
        <w:rPr>
          <w:b/>
          <w:i/>
          <w:lang w:val="mn-MN"/>
        </w:rPr>
      </w:pPr>
      <w:r w:rsidRPr="00E37199">
        <w:rPr>
          <w:b/>
          <w:i/>
          <w:lang w:val="mn-MN"/>
        </w:rPr>
        <w:lastRenderedPageBreak/>
        <w:t>Жишээ нь: А4 бичгийн цаас худалдан авах үнэлгээний шалгуур</w:t>
      </w:r>
      <w:bookmarkEnd w:id="373"/>
      <w:r w:rsidRPr="00E37199">
        <w:rPr>
          <w:b/>
          <w:i/>
          <w:lang w:val="mn-MN"/>
        </w:rPr>
        <w:t xml:space="preserve"> үзүүлэлт</w:t>
      </w:r>
    </w:p>
    <w:p w14:paraId="57129FB1" w14:textId="77777777" w:rsidR="006A04C5" w:rsidRPr="00E37199" w:rsidRDefault="006A04C5" w:rsidP="006A04C5">
      <w:pPr>
        <w:spacing w:after="0"/>
        <w:jc w:val="center"/>
        <w:rPr>
          <w:i/>
          <w:lang w:val="mn-MN"/>
        </w:rPr>
      </w:pPr>
    </w:p>
    <w:tbl>
      <w:tblPr>
        <w:tblStyle w:val="TableGrid"/>
        <w:tblW w:w="8934" w:type="dxa"/>
        <w:jc w:val="center"/>
        <w:tblLook w:val="04A0" w:firstRow="1" w:lastRow="0" w:firstColumn="1" w:lastColumn="0" w:noHBand="0" w:noVBand="1"/>
      </w:tblPr>
      <w:tblGrid>
        <w:gridCol w:w="550"/>
        <w:gridCol w:w="6556"/>
        <w:gridCol w:w="1828"/>
      </w:tblGrid>
      <w:tr w:rsidR="006A04C5" w:rsidRPr="00E37199" w14:paraId="4E9712CE" w14:textId="77777777">
        <w:trPr>
          <w:trHeight w:val="468"/>
          <w:jc w:val="center"/>
        </w:trPr>
        <w:tc>
          <w:tcPr>
            <w:tcW w:w="542" w:type="dxa"/>
            <w:vAlign w:val="center"/>
          </w:tcPr>
          <w:p w14:paraId="00853367" w14:textId="77777777" w:rsidR="006A04C5" w:rsidRPr="00E37199" w:rsidRDefault="006A04C5">
            <w:pPr>
              <w:tabs>
                <w:tab w:val="left" w:pos="9350"/>
              </w:tabs>
              <w:jc w:val="center"/>
              <w:rPr>
                <w:b/>
                <w:i/>
                <w:lang w:val="mn-MN"/>
              </w:rPr>
            </w:pPr>
            <w:r w:rsidRPr="00E37199">
              <w:rPr>
                <w:b/>
                <w:i/>
                <w:lang w:val="mn-MN"/>
              </w:rPr>
              <w:t>№</w:t>
            </w:r>
          </w:p>
        </w:tc>
        <w:tc>
          <w:tcPr>
            <w:tcW w:w="6563" w:type="dxa"/>
            <w:vAlign w:val="center"/>
          </w:tcPr>
          <w:p w14:paraId="1111B1B0" w14:textId="77777777" w:rsidR="006A04C5" w:rsidRPr="00E37199" w:rsidRDefault="006A04C5">
            <w:pPr>
              <w:tabs>
                <w:tab w:val="left" w:pos="9350"/>
              </w:tabs>
              <w:jc w:val="center"/>
              <w:rPr>
                <w:b/>
                <w:i/>
                <w:lang w:val="mn-MN"/>
              </w:rPr>
            </w:pPr>
            <w:r w:rsidRPr="00E37199">
              <w:rPr>
                <w:b/>
                <w:i/>
                <w:lang w:val="mn-MN"/>
              </w:rPr>
              <w:t>Шалгуур үзүүлэлт</w:t>
            </w:r>
          </w:p>
        </w:tc>
        <w:tc>
          <w:tcPr>
            <w:tcW w:w="1829" w:type="dxa"/>
            <w:vAlign w:val="center"/>
          </w:tcPr>
          <w:p w14:paraId="6EDA7A69" w14:textId="77777777" w:rsidR="006A04C5" w:rsidRPr="00E37199" w:rsidRDefault="006A04C5">
            <w:pPr>
              <w:tabs>
                <w:tab w:val="left" w:pos="9350"/>
              </w:tabs>
              <w:jc w:val="center"/>
              <w:rPr>
                <w:b/>
                <w:i/>
                <w:lang w:val="mn-MN"/>
              </w:rPr>
            </w:pPr>
            <w:r w:rsidRPr="00E37199">
              <w:rPr>
                <w:b/>
                <w:i/>
                <w:lang w:val="mn-MN"/>
              </w:rPr>
              <w:t>Үнэлгээ</w:t>
            </w:r>
          </w:p>
        </w:tc>
      </w:tr>
      <w:tr w:rsidR="006A04C5" w:rsidRPr="00E37199" w14:paraId="2F615B1E" w14:textId="77777777">
        <w:trPr>
          <w:jc w:val="center"/>
        </w:trPr>
        <w:tc>
          <w:tcPr>
            <w:tcW w:w="542" w:type="dxa"/>
            <w:vAlign w:val="center"/>
          </w:tcPr>
          <w:p w14:paraId="14B9466D" w14:textId="77777777" w:rsidR="006A04C5" w:rsidRPr="00E37199" w:rsidRDefault="006A04C5">
            <w:pPr>
              <w:tabs>
                <w:tab w:val="left" w:pos="9350"/>
              </w:tabs>
              <w:jc w:val="center"/>
              <w:rPr>
                <w:b/>
                <w:i/>
                <w:lang w:val="mn-MN"/>
              </w:rPr>
            </w:pPr>
            <w:r w:rsidRPr="00E37199">
              <w:rPr>
                <w:b/>
                <w:i/>
                <w:lang w:val="mn-MN"/>
              </w:rPr>
              <w:t>I</w:t>
            </w:r>
          </w:p>
        </w:tc>
        <w:tc>
          <w:tcPr>
            <w:tcW w:w="6563" w:type="dxa"/>
            <w:vAlign w:val="center"/>
          </w:tcPr>
          <w:p w14:paraId="22CF720E" w14:textId="77777777" w:rsidR="006A04C5" w:rsidRPr="00E37199" w:rsidRDefault="006A04C5">
            <w:pPr>
              <w:tabs>
                <w:tab w:val="left" w:pos="9350"/>
              </w:tabs>
              <w:rPr>
                <w:b/>
                <w:i/>
                <w:lang w:val="mn-MN"/>
              </w:rPr>
            </w:pPr>
            <w:r w:rsidRPr="00E37199">
              <w:rPr>
                <w:b/>
                <w:i/>
                <w:lang w:val="mn-MN"/>
              </w:rPr>
              <w:t>Нийгмийн шалгуур</w:t>
            </w:r>
          </w:p>
        </w:tc>
        <w:tc>
          <w:tcPr>
            <w:tcW w:w="1829" w:type="dxa"/>
            <w:vAlign w:val="center"/>
          </w:tcPr>
          <w:p w14:paraId="0B574E3E" w14:textId="77777777" w:rsidR="006A04C5" w:rsidRPr="00E37199" w:rsidRDefault="006A04C5">
            <w:pPr>
              <w:jc w:val="center"/>
              <w:rPr>
                <w:i/>
                <w:lang w:val="mn-MN"/>
              </w:rPr>
            </w:pPr>
            <w:r w:rsidRPr="00E37199">
              <w:rPr>
                <w:b/>
                <w:i/>
                <w:lang w:val="mn-MN"/>
              </w:rPr>
              <w:t>Хамгийн их оноо (-5%)</w:t>
            </w:r>
          </w:p>
        </w:tc>
      </w:tr>
      <w:tr w:rsidR="006A04C5" w:rsidRPr="00E37199" w14:paraId="6D45CED3" w14:textId="77777777">
        <w:trPr>
          <w:jc w:val="center"/>
        </w:trPr>
        <w:tc>
          <w:tcPr>
            <w:tcW w:w="542" w:type="dxa"/>
            <w:vAlign w:val="center"/>
          </w:tcPr>
          <w:p w14:paraId="44F16963" w14:textId="77777777" w:rsidR="006A04C5" w:rsidRPr="00E37199" w:rsidRDefault="006A04C5">
            <w:pPr>
              <w:tabs>
                <w:tab w:val="left" w:pos="9350"/>
              </w:tabs>
              <w:jc w:val="center"/>
              <w:rPr>
                <w:i/>
                <w:lang w:val="mn-MN"/>
              </w:rPr>
            </w:pPr>
            <w:r w:rsidRPr="00E37199">
              <w:rPr>
                <w:i/>
                <w:lang w:val="mn-MN"/>
              </w:rPr>
              <w:t>1.1</w:t>
            </w:r>
          </w:p>
        </w:tc>
        <w:tc>
          <w:tcPr>
            <w:tcW w:w="6563" w:type="dxa"/>
            <w:vAlign w:val="center"/>
          </w:tcPr>
          <w:p w14:paraId="7C64CC7C" w14:textId="77777777" w:rsidR="006A04C5" w:rsidRPr="00E37199" w:rsidRDefault="006A04C5">
            <w:pPr>
              <w:tabs>
                <w:tab w:val="left" w:pos="9350"/>
              </w:tabs>
              <w:rPr>
                <w:b/>
                <w:i/>
                <w:lang w:val="mn-MN"/>
              </w:rPr>
            </w:pPr>
            <w:r w:rsidRPr="00E37199">
              <w:rPr>
                <w:i/>
                <w:lang w:val="mn-MN"/>
              </w:rPr>
              <w:t>Олон улсын хөдөлмөрийн стандарт, ОУХБ-ын Суурь конвенцыг дагаж мөрдөж буй байдал</w:t>
            </w:r>
          </w:p>
        </w:tc>
        <w:tc>
          <w:tcPr>
            <w:tcW w:w="1829" w:type="dxa"/>
            <w:vAlign w:val="center"/>
          </w:tcPr>
          <w:p w14:paraId="4205A2DD" w14:textId="77777777" w:rsidR="006A04C5" w:rsidRPr="00E37199" w:rsidRDefault="006A04C5">
            <w:pPr>
              <w:jc w:val="center"/>
              <w:rPr>
                <w:i/>
                <w:lang w:val="mn-MN"/>
              </w:rPr>
            </w:pPr>
          </w:p>
        </w:tc>
      </w:tr>
      <w:tr w:rsidR="006A04C5" w:rsidRPr="00E37199" w14:paraId="7AC78A5D" w14:textId="77777777">
        <w:trPr>
          <w:jc w:val="center"/>
        </w:trPr>
        <w:tc>
          <w:tcPr>
            <w:tcW w:w="542" w:type="dxa"/>
            <w:vAlign w:val="center"/>
          </w:tcPr>
          <w:p w14:paraId="2A1C6CFD" w14:textId="77777777" w:rsidR="006A04C5" w:rsidRPr="00E37199" w:rsidRDefault="006A04C5">
            <w:pPr>
              <w:tabs>
                <w:tab w:val="left" w:pos="9350"/>
              </w:tabs>
              <w:jc w:val="center"/>
              <w:rPr>
                <w:i/>
                <w:lang w:val="mn-MN"/>
              </w:rPr>
            </w:pPr>
            <w:r w:rsidRPr="00E37199">
              <w:rPr>
                <w:i/>
                <w:lang w:val="mn-MN"/>
              </w:rPr>
              <w:t>1.2</w:t>
            </w:r>
          </w:p>
        </w:tc>
        <w:tc>
          <w:tcPr>
            <w:tcW w:w="6563" w:type="dxa"/>
            <w:vAlign w:val="center"/>
          </w:tcPr>
          <w:p w14:paraId="1F8DF4F6" w14:textId="77777777" w:rsidR="006A04C5" w:rsidRPr="00E37199" w:rsidRDefault="006A04C5">
            <w:pPr>
              <w:tabs>
                <w:tab w:val="left" w:pos="9350"/>
              </w:tabs>
              <w:rPr>
                <w:i/>
                <w:lang w:val="mn-MN"/>
              </w:rPr>
            </w:pPr>
            <w:r w:rsidRPr="00E37199">
              <w:rPr>
                <w:i/>
                <w:lang w:val="mn-MN"/>
              </w:rPr>
              <w:t>Ажиллах хүч / ажил эрхлэлтийн харилцаа</w:t>
            </w:r>
          </w:p>
        </w:tc>
        <w:tc>
          <w:tcPr>
            <w:tcW w:w="1829" w:type="dxa"/>
            <w:vAlign w:val="center"/>
          </w:tcPr>
          <w:p w14:paraId="23FB4D0C" w14:textId="77777777" w:rsidR="006A04C5" w:rsidRPr="00E37199" w:rsidRDefault="006A04C5">
            <w:pPr>
              <w:jc w:val="center"/>
              <w:rPr>
                <w:i/>
                <w:lang w:val="mn-MN"/>
              </w:rPr>
            </w:pPr>
          </w:p>
        </w:tc>
      </w:tr>
      <w:tr w:rsidR="006A04C5" w:rsidRPr="00E37199" w14:paraId="4390EBC1" w14:textId="77777777">
        <w:trPr>
          <w:jc w:val="center"/>
        </w:trPr>
        <w:tc>
          <w:tcPr>
            <w:tcW w:w="542" w:type="dxa"/>
            <w:vAlign w:val="center"/>
          </w:tcPr>
          <w:p w14:paraId="54141D27" w14:textId="77777777" w:rsidR="006A04C5" w:rsidRPr="00E37199" w:rsidRDefault="006A04C5">
            <w:pPr>
              <w:tabs>
                <w:tab w:val="left" w:pos="9350"/>
              </w:tabs>
              <w:jc w:val="center"/>
              <w:rPr>
                <w:i/>
                <w:lang w:val="mn-MN"/>
              </w:rPr>
            </w:pPr>
            <w:r w:rsidRPr="00E37199">
              <w:rPr>
                <w:i/>
                <w:lang w:val="mn-MN"/>
              </w:rPr>
              <w:t>1.3</w:t>
            </w:r>
          </w:p>
        </w:tc>
        <w:tc>
          <w:tcPr>
            <w:tcW w:w="6563" w:type="dxa"/>
            <w:vAlign w:val="center"/>
          </w:tcPr>
          <w:p w14:paraId="22AF3551" w14:textId="77777777" w:rsidR="006A04C5" w:rsidRPr="00E37199" w:rsidRDefault="006A04C5">
            <w:pPr>
              <w:tabs>
                <w:tab w:val="left" w:pos="9350"/>
              </w:tabs>
              <w:rPr>
                <w:i/>
                <w:lang w:val="mn-MN"/>
              </w:rPr>
            </w:pPr>
            <w:r w:rsidRPr="00E37199">
              <w:rPr>
                <w:i/>
                <w:lang w:val="mn-MN"/>
              </w:rPr>
              <w:t>Ажиллагсдын нийгмийн болон эрүүл мэндийн даатгал</w:t>
            </w:r>
          </w:p>
        </w:tc>
        <w:tc>
          <w:tcPr>
            <w:tcW w:w="1829" w:type="dxa"/>
            <w:vAlign w:val="center"/>
          </w:tcPr>
          <w:p w14:paraId="369D173A" w14:textId="77777777" w:rsidR="006A04C5" w:rsidRPr="00E37199" w:rsidRDefault="006A04C5">
            <w:pPr>
              <w:jc w:val="center"/>
              <w:rPr>
                <w:i/>
                <w:lang w:val="mn-MN"/>
              </w:rPr>
            </w:pPr>
          </w:p>
        </w:tc>
      </w:tr>
      <w:tr w:rsidR="006A04C5" w:rsidRPr="00E37199" w14:paraId="24C25FB4" w14:textId="77777777">
        <w:trPr>
          <w:jc w:val="center"/>
        </w:trPr>
        <w:tc>
          <w:tcPr>
            <w:tcW w:w="542" w:type="dxa"/>
            <w:vAlign w:val="center"/>
          </w:tcPr>
          <w:p w14:paraId="29B1233B" w14:textId="77777777" w:rsidR="006A04C5" w:rsidRPr="00E37199" w:rsidRDefault="006A04C5">
            <w:pPr>
              <w:tabs>
                <w:tab w:val="left" w:pos="9350"/>
              </w:tabs>
              <w:jc w:val="center"/>
              <w:rPr>
                <w:i/>
                <w:lang w:val="mn-MN"/>
              </w:rPr>
            </w:pPr>
            <w:r w:rsidRPr="00E37199">
              <w:rPr>
                <w:i/>
                <w:lang w:val="mn-MN"/>
              </w:rPr>
              <w:t>1.4</w:t>
            </w:r>
          </w:p>
        </w:tc>
        <w:tc>
          <w:tcPr>
            <w:tcW w:w="6563" w:type="dxa"/>
            <w:vAlign w:val="center"/>
          </w:tcPr>
          <w:p w14:paraId="0BA1594A" w14:textId="77777777" w:rsidR="006A04C5" w:rsidRPr="00E37199" w:rsidRDefault="006A04C5">
            <w:pPr>
              <w:tabs>
                <w:tab w:val="left" w:pos="9350"/>
              </w:tabs>
              <w:rPr>
                <w:i/>
                <w:lang w:val="mn-MN"/>
              </w:rPr>
            </w:pPr>
            <w:r w:rsidRPr="00E37199">
              <w:rPr>
                <w:i/>
                <w:lang w:val="mn-MN"/>
              </w:rPr>
              <w:t>Шударга цалин хөлс болон хөдөлмөрийн харилцаа</w:t>
            </w:r>
          </w:p>
        </w:tc>
        <w:tc>
          <w:tcPr>
            <w:tcW w:w="1829" w:type="dxa"/>
            <w:vAlign w:val="center"/>
          </w:tcPr>
          <w:p w14:paraId="47EB30F7" w14:textId="77777777" w:rsidR="006A04C5" w:rsidRPr="00E37199" w:rsidRDefault="006A04C5">
            <w:pPr>
              <w:jc w:val="center"/>
              <w:rPr>
                <w:i/>
                <w:lang w:val="mn-MN"/>
              </w:rPr>
            </w:pPr>
          </w:p>
        </w:tc>
      </w:tr>
      <w:tr w:rsidR="006A04C5" w:rsidRPr="00E37199" w14:paraId="3F76F831" w14:textId="77777777">
        <w:trPr>
          <w:jc w:val="center"/>
        </w:trPr>
        <w:tc>
          <w:tcPr>
            <w:tcW w:w="542" w:type="dxa"/>
            <w:vAlign w:val="center"/>
          </w:tcPr>
          <w:p w14:paraId="4FDE4C6A" w14:textId="77777777" w:rsidR="006A04C5" w:rsidRPr="00E37199" w:rsidRDefault="006A04C5">
            <w:pPr>
              <w:tabs>
                <w:tab w:val="left" w:pos="9350"/>
              </w:tabs>
              <w:jc w:val="center"/>
              <w:rPr>
                <w:i/>
                <w:lang w:val="mn-MN"/>
              </w:rPr>
            </w:pPr>
            <w:r w:rsidRPr="00E37199">
              <w:rPr>
                <w:i/>
                <w:lang w:val="mn-MN"/>
              </w:rPr>
              <w:t>1.5</w:t>
            </w:r>
          </w:p>
        </w:tc>
        <w:tc>
          <w:tcPr>
            <w:tcW w:w="6563" w:type="dxa"/>
            <w:vAlign w:val="center"/>
          </w:tcPr>
          <w:p w14:paraId="1E26580D" w14:textId="77777777" w:rsidR="006A04C5" w:rsidRPr="00E37199" w:rsidRDefault="006A04C5">
            <w:pPr>
              <w:tabs>
                <w:tab w:val="left" w:pos="9350"/>
              </w:tabs>
              <w:rPr>
                <w:i/>
                <w:lang w:val="mn-MN"/>
              </w:rPr>
            </w:pPr>
            <w:r w:rsidRPr="00E37199">
              <w:rPr>
                <w:i/>
                <w:lang w:val="mn-MN"/>
              </w:rPr>
              <w:t>Ажиллах орчны аюулгүй байдал</w:t>
            </w:r>
          </w:p>
        </w:tc>
        <w:tc>
          <w:tcPr>
            <w:tcW w:w="1829" w:type="dxa"/>
            <w:vAlign w:val="center"/>
          </w:tcPr>
          <w:p w14:paraId="400CA086" w14:textId="77777777" w:rsidR="006A04C5" w:rsidRPr="00E37199" w:rsidRDefault="006A04C5">
            <w:pPr>
              <w:jc w:val="center"/>
              <w:rPr>
                <w:i/>
                <w:lang w:val="mn-MN"/>
              </w:rPr>
            </w:pPr>
          </w:p>
        </w:tc>
      </w:tr>
      <w:tr w:rsidR="006A04C5" w:rsidRPr="00E37199" w14:paraId="2B43F852" w14:textId="77777777">
        <w:trPr>
          <w:jc w:val="center"/>
        </w:trPr>
        <w:tc>
          <w:tcPr>
            <w:tcW w:w="542" w:type="dxa"/>
            <w:vAlign w:val="center"/>
          </w:tcPr>
          <w:p w14:paraId="521C3C87" w14:textId="77777777" w:rsidR="006A04C5" w:rsidRPr="00E37199" w:rsidRDefault="006A04C5">
            <w:pPr>
              <w:tabs>
                <w:tab w:val="left" w:pos="9350"/>
              </w:tabs>
              <w:jc w:val="center"/>
              <w:rPr>
                <w:i/>
                <w:lang w:val="mn-MN"/>
              </w:rPr>
            </w:pPr>
            <w:r w:rsidRPr="00E37199">
              <w:rPr>
                <w:i/>
                <w:lang w:val="mn-MN"/>
              </w:rPr>
              <w:t>1.6</w:t>
            </w:r>
          </w:p>
        </w:tc>
        <w:tc>
          <w:tcPr>
            <w:tcW w:w="6563" w:type="dxa"/>
            <w:vAlign w:val="center"/>
          </w:tcPr>
          <w:p w14:paraId="204AE0E2" w14:textId="77777777" w:rsidR="006A04C5" w:rsidRPr="00E37199" w:rsidRDefault="006A04C5">
            <w:pPr>
              <w:tabs>
                <w:tab w:val="left" w:pos="9350"/>
              </w:tabs>
              <w:rPr>
                <w:i/>
                <w:lang w:val="mn-MN"/>
              </w:rPr>
            </w:pPr>
            <w:r w:rsidRPr="00E37199">
              <w:rPr>
                <w:i/>
                <w:lang w:val="mn-MN"/>
              </w:rPr>
              <w:t>Нийгмээс тусгаарлагдсан хүмүүсийн ажил эрхлэлт</w:t>
            </w:r>
          </w:p>
        </w:tc>
        <w:tc>
          <w:tcPr>
            <w:tcW w:w="1829" w:type="dxa"/>
            <w:vAlign w:val="center"/>
          </w:tcPr>
          <w:p w14:paraId="73A20FC5" w14:textId="77777777" w:rsidR="006A04C5" w:rsidRPr="00E37199" w:rsidRDefault="006A04C5">
            <w:pPr>
              <w:jc w:val="center"/>
              <w:rPr>
                <w:i/>
                <w:lang w:val="mn-MN"/>
              </w:rPr>
            </w:pPr>
          </w:p>
        </w:tc>
      </w:tr>
      <w:tr w:rsidR="006A04C5" w:rsidRPr="00E37199" w14:paraId="1A90EE85" w14:textId="77777777">
        <w:trPr>
          <w:jc w:val="center"/>
        </w:trPr>
        <w:tc>
          <w:tcPr>
            <w:tcW w:w="542" w:type="dxa"/>
            <w:vAlign w:val="center"/>
          </w:tcPr>
          <w:p w14:paraId="699A3016" w14:textId="77777777" w:rsidR="006A04C5" w:rsidRPr="00E37199" w:rsidRDefault="006A04C5">
            <w:pPr>
              <w:tabs>
                <w:tab w:val="left" w:pos="9350"/>
              </w:tabs>
              <w:jc w:val="center"/>
              <w:rPr>
                <w:b/>
                <w:i/>
                <w:lang w:val="mn-MN"/>
              </w:rPr>
            </w:pPr>
            <w:r w:rsidRPr="00E37199">
              <w:rPr>
                <w:b/>
                <w:i/>
                <w:lang w:val="mn-MN"/>
              </w:rPr>
              <w:t>II</w:t>
            </w:r>
          </w:p>
        </w:tc>
        <w:tc>
          <w:tcPr>
            <w:tcW w:w="6563" w:type="dxa"/>
            <w:vAlign w:val="center"/>
          </w:tcPr>
          <w:p w14:paraId="5B33B513" w14:textId="77777777" w:rsidR="006A04C5" w:rsidRPr="00E37199" w:rsidRDefault="006A04C5">
            <w:pPr>
              <w:tabs>
                <w:tab w:val="left" w:pos="9350"/>
              </w:tabs>
              <w:rPr>
                <w:b/>
                <w:i/>
                <w:lang w:val="mn-MN"/>
              </w:rPr>
            </w:pPr>
            <w:r w:rsidRPr="00E37199">
              <w:rPr>
                <w:b/>
                <w:i/>
                <w:lang w:val="mn-MN"/>
              </w:rPr>
              <w:t>Эдийн засгийн шалгуур</w:t>
            </w:r>
          </w:p>
        </w:tc>
        <w:tc>
          <w:tcPr>
            <w:tcW w:w="1829" w:type="dxa"/>
            <w:vAlign w:val="center"/>
          </w:tcPr>
          <w:p w14:paraId="69B6881F" w14:textId="77777777" w:rsidR="006A04C5" w:rsidRPr="00E37199" w:rsidRDefault="006A04C5">
            <w:pPr>
              <w:jc w:val="center"/>
              <w:rPr>
                <w:i/>
                <w:lang w:val="mn-MN"/>
              </w:rPr>
            </w:pPr>
            <w:r w:rsidRPr="00E37199">
              <w:rPr>
                <w:b/>
                <w:i/>
                <w:lang w:val="mn-MN"/>
              </w:rPr>
              <w:t>Хамгийн их оноо (-5%)</w:t>
            </w:r>
          </w:p>
        </w:tc>
      </w:tr>
      <w:tr w:rsidR="006A04C5" w:rsidRPr="00E37199" w14:paraId="0E0FBA75" w14:textId="77777777">
        <w:trPr>
          <w:jc w:val="center"/>
        </w:trPr>
        <w:tc>
          <w:tcPr>
            <w:tcW w:w="542" w:type="dxa"/>
            <w:vAlign w:val="center"/>
          </w:tcPr>
          <w:p w14:paraId="451B3550" w14:textId="77777777" w:rsidR="006A04C5" w:rsidRPr="00E37199" w:rsidRDefault="006A04C5">
            <w:pPr>
              <w:tabs>
                <w:tab w:val="left" w:pos="9350"/>
              </w:tabs>
              <w:jc w:val="center"/>
              <w:rPr>
                <w:i/>
                <w:lang w:val="mn-MN"/>
              </w:rPr>
            </w:pPr>
            <w:r w:rsidRPr="00E37199">
              <w:rPr>
                <w:i/>
                <w:lang w:val="mn-MN"/>
              </w:rPr>
              <w:t>2.1</w:t>
            </w:r>
          </w:p>
        </w:tc>
        <w:tc>
          <w:tcPr>
            <w:tcW w:w="6563" w:type="dxa"/>
            <w:vAlign w:val="center"/>
          </w:tcPr>
          <w:p w14:paraId="3FD92577" w14:textId="77777777" w:rsidR="006A04C5" w:rsidRPr="00E37199" w:rsidRDefault="006A04C5">
            <w:pPr>
              <w:tabs>
                <w:tab w:val="left" w:pos="9350"/>
              </w:tabs>
              <w:rPr>
                <w:i/>
                <w:lang w:val="mn-MN"/>
              </w:rPr>
            </w:pPr>
            <w:r w:rsidRPr="00E37199">
              <w:rPr>
                <w:i/>
                <w:lang w:val="mn-MN"/>
              </w:rPr>
              <w:t>Бизнесийн ёс зүй</w:t>
            </w:r>
            <w:r w:rsidRPr="00E37199" w:rsidDel="00663DE8">
              <w:rPr>
                <w:i/>
                <w:lang w:val="mn-MN"/>
              </w:rPr>
              <w:t xml:space="preserve"> </w:t>
            </w:r>
            <w:r w:rsidRPr="00E37199">
              <w:rPr>
                <w:i/>
                <w:lang w:val="mn-MN"/>
              </w:rPr>
              <w:t>(Ёс зүйн код)</w:t>
            </w:r>
          </w:p>
        </w:tc>
        <w:tc>
          <w:tcPr>
            <w:tcW w:w="1829" w:type="dxa"/>
            <w:vAlign w:val="center"/>
          </w:tcPr>
          <w:p w14:paraId="087F132F" w14:textId="77777777" w:rsidR="006A04C5" w:rsidRPr="00E37199" w:rsidRDefault="006A04C5">
            <w:pPr>
              <w:jc w:val="center"/>
              <w:rPr>
                <w:i/>
                <w:lang w:val="mn-MN"/>
              </w:rPr>
            </w:pPr>
          </w:p>
        </w:tc>
      </w:tr>
      <w:tr w:rsidR="006A04C5" w:rsidRPr="00E37199" w14:paraId="5020E9C3" w14:textId="77777777">
        <w:trPr>
          <w:jc w:val="center"/>
        </w:trPr>
        <w:tc>
          <w:tcPr>
            <w:tcW w:w="542" w:type="dxa"/>
            <w:vAlign w:val="center"/>
          </w:tcPr>
          <w:p w14:paraId="0C70DFD1" w14:textId="77777777" w:rsidR="006A04C5" w:rsidRPr="00E37199" w:rsidRDefault="006A04C5">
            <w:pPr>
              <w:tabs>
                <w:tab w:val="left" w:pos="9350"/>
              </w:tabs>
              <w:jc w:val="center"/>
              <w:rPr>
                <w:i/>
                <w:lang w:val="mn-MN"/>
              </w:rPr>
            </w:pPr>
            <w:r w:rsidRPr="00E37199">
              <w:rPr>
                <w:i/>
                <w:lang w:val="mn-MN"/>
              </w:rPr>
              <w:t>2.2</w:t>
            </w:r>
          </w:p>
        </w:tc>
        <w:tc>
          <w:tcPr>
            <w:tcW w:w="6563" w:type="dxa"/>
            <w:vAlign w:val="center"/>
          </w:tcPr>
          <w:p w14:paraId="61470913" w14:textId="77777777" w:rsidR="006A04C5" w:rsidRPr="00E37199" w:rsidRDefault="006A04C5">
            <w:pPr>
              <w:tabs>
                <w:tab w:val="left" w:pos="9350"/>
              </w:tabs>
              <w:rPr>
                <w:i/>
                <w:lang w:val="mn-MN"/>
              </w:rPr>
            </w:pPr>
            <w:r w:rsidRPr="00E37199">
              <w:rPr>
                <w:i/>
                <w:lang w:val="mn-MN"/>
              </w:rPr>
              <w:t>Орон нутгийн эдийн засагт үзүүлж буй дэмжлэг</w:t>
            </w:r>
          </w:p>
        </w:tc>
        <w:tc>
          <w:tcPr>
            <w:tcW w:w="1829" w:type="dxa"/>
            <w:vAlign w:val="center"/>
          </w:tcPr>
          <w:p w14:paraId="7D3407EC" w14:textId="77777777" w:rsidR="006A04C5" w:rsidRPr="00E37199" w:rsidRDefault="006A04C5">
            <w:pPr>
              <w:jc w:val="center"/>
              <w:rPr>
                <w:i/>
                <w:lang w:val="mn-MN"/>
              </w:rPr>
            </w:pPr>
          </w:p>
        </w:tc>
      </w:tr>
      <w:tr w:rsidR="006A04C5" w:rsidRPr="00E37199" w14:paraId="2E6CEC1A" w14:textId="77777777">
        <w:trPr>
          <w:jc w:val="center"/>
        </w:trPr>
        <w:tc>
          <w:tcPr>
            <w:tcW w:w="542" w:type="dxa"/>
            <w:vAlign w:val="center"/>
          </w:tcPr>
          <w:p w14:paraId="19B4AF97" w14:textId="77777777" w:rsidR="006A04C5" w:rsidRPr="00E37199" w:rsidRDefault="006A04C5">
            <w:pPr>
              <w:tabs>
                <w:tab w:val="left" w:pos="9350"/>
              </w:tabs>
              <w:jc w:val="center"/>
              <w:rPr>
                <w:i/>
                <w:lang w:val="mn-MN"/>
              </w:rPr>
            </w:pPr>
            <w:r w:rsidRPr="00E37199">
              <w:rPr>
                <w:i/>
                <w:lang w:val="mn-MN"/>
              </w:rPr>
              <w:t>2.3</w:t>
            </w:r>
          </w:p>
        </w:tc>
        <w:tc>
          <w:tcPr>
            <w:tcW w:w="6563" w:type="dxa"/>
            <w:vAlign w:val="center"/>
          </w:tcPr>
          <w:p w14:paraId="43C0EDDA" w14:textId="77777777" w:rsidR="006A04C5" w:rsidRPr="00E37199" w:rsidRDefault="006A04C5">
            <w:pPr>
              <w:tabs>
                <w:tab w:val="left" w:pos="9350"/>
              </w:tabs>
              <w:rPr>
                <w:i/>
                <w:lang w:val="mn-MN"/>
              </w:rPr>
            </w:pPr>
            <w:r w:rsidRPr="00E37199">
              <w:rPr>
                <w:i/>
                <w:lang w:val="mn-MN"/>
              </w:rPr>
              <w:t>Тээвэрлэлт/хүргэлт</w:t>
            </w:r>
          </w:p>
        </w:tc>
        <w:tc>
          <w:tcPr>
            <w:tcW w:w="1829" w:type="dxa"/>
            <w:vAlign w:val="center"/>
          </w:tcPr>
          <w:p w14:paraId="5B718E4C" w14:textId="77777777" w:rsidR="006A04C5" w:rsidRPr="00E37199" w:rsidRDefault="006A04C5">
            <w:pPr>
              <w:jc w:val="center"/>
              <w:rPr>
                <w:i/>
                <w:lang w:val="mn-MN"/>
              </w:rPr>
            </w:pPr>
          </w:p>
        </w:tc>
      </w:tr>
      <w:tr w:rsidR="006A04C5" w:rsidRPr="00E37199" w14:paraId="44D4FCFC" w14:textId="77777777">
        <w:trPr>
          <w:jc w:val="center"/>
        </w:trPr>
        <w:tc>
          <w:tcPr>
            <w:tcW w:w="542" w:type="dxa"/>
            <w:vAlign w:val="center"/>
          </w:tcPr>
          <w:p w14:paraId="23AA69E7" w14:textId="77777777" w:rsidR="006A04C5" w:rsidRPr="00E37199" w:rsidRDefault="006A04C5">
            <w:pPr>
              <w:tabs>
                <w:tab w:val="left" w:pos="9350"/>
              </w:tabs>
              <w:jc w:val="center"/>
              <w:rPr>
                <w:i/>
                <w:lang w:val="mn-MN"/>
              </w:rPr>
            </w:pPr>
            <w:r w:rsidRPr="00E37199">
              <w:rPr>
                <w:i/>
                <w:lang w:val="mn-MN"/>
              </w:rPr>
              <w:t>2.4</w:t>
            </w:r>
          </w:p>
        </w:tc>
        <w:tc>
          <w:tcPr>
            <w:tcW w:w="6563" w:type="dxa"/>
            <w:vAlign w:val="center"/>
          </w:tcPr>
          <w:p w14:paraId="5BAD8F32" w14:textId="77777777" w:rsidR="006A04C5" w:rsidRPr="00E37199" w:rsidRDefault="006A04C5">
            <w:pPr>
              <w:tabs>
                <w:tab w:val="left" w:pos="9350"/>
              </w:tabs>
              <w:rPr>
                <w:i/>
                <w:lang w:val="mn-MN"/>
              </w:rPr>
            </w:pPr>
            <w:r w:rsidRPr="00E37199">
              <w:rPr>
                <w:i/>
                <w:lang w:val="mn-MN"/>
              </w:rPr>
              <w:t>Хаяж устгах (Биетээр татан авах эсвэл аюулгүй байдлаар устгах)</w:t>
            </w:r>
          </w:p>
        </w:tc>
        <w:tc>
          <w:tcPr>
            <w:tcW w:w="1829" w:type="dxa"/>
            <w:vAlign w:val="center"/>
          </w:tcPr>
          <w:p w14:paraId="2C5B478F" w14:textId="77777777" w:rsidR="006A04C5" w:rsidRPr="00E37199" w:rsidRDefault="006A04C5">
            <w:pPr>
              <w:jc w:val="center"/>
              <w:rPr>
                <w:i/>
                <w:lang w:val="mn-MN"/>
              </w:rPr>
            </w:pPr>
          </w:p>
        </w:tc>
      </w:tr>
      <w:tr w:rsidR="006A04C5" w:rsidRPr="00E37199" w14:paraId="32431B3C" w14:textId="77777777">
        <w:trPr>
          <w:jc w:val="center"/>
        </w:trPr>
        <w:tc>
          <w:tcPr>
            <w:tcW w:w="542" w:type="dxa"/>
            <w:vAlign w:val="center"/>
          </w:tcPr>
          <w:p w14:paraId="39FA26B0" w14:textId="77777777" w:rsidR="006A04C5" w:rsidRPr="00E37199" w:rsidRDefault="006A04C5">
            <w:pPr>
              <w:tabs>
                <w:tab w:val="left" w:pos="9350"/>
              </w:tabs>
              <w:jc w:val="center"/>
              <w:rPr>
                <w:b/>
                <w:i/>
                <w:lang w:val="mn-MN"/>
              </w:rPr>
            </w:pPr>
            <w:r w:rsidRPr="00E37199">
              <w:rPr>
                <w:b/>
                <w:i/>
                <w:lang w:val="mn-MN"/>
              </w:rPr>
              <w:t>III</w:t>
            </w:r>
          </w:p>
        </w:tc>
        <w:tc>
          <w:tcPr>
            <w:tcW w:w="6563" w:type="dxa"/>
            <w:vAlign w:val="center"/>
          </w:tcPr>
          <w:p w14:paraId="4CAB114B" w14:textId="77777777" w:rsidR="006A04C5" w:rsidRPr="00E37199" w:rsidRDefault="006A04C5">
            <w:pPr>
              <w:tabs>
                <w:tab w:val="left" w:pos="9350"/>
              </w:tabs>
              <w:rPr>
                <w:b/>
                <w:i/>
                <w:lang w:val="mn-MN"/>
              </w:rPr>
            </w:pPr>
            <w:r w:rsidRPr="00E37199">
              <w:rPr>
                <w:b/>
                <w:i/>
                <w:lang w:val="mn-MN"/>
              </w:rPr>
              <w:t>Байгаль орчны тогтвортой байдлын шалгуур</w:t>
            </w:r>
          </w:p>
        </w:tc>
        <w:tc>
          <w:tcPr>
            <w:tcW w:w="1829" w:type="dxa"/>
            <w:vAlign w:val="center"/>
          </w:tcPr>
          <w:p w14:paraId="59C33E8A" w14:textId="77777777" w:rsidR="006A04C5" w:rsidRPr="00E37199" w:rsidRDefault="006A04C5">
            <w:pPr>
              <w:jc w:val="center"/>
              <w:rPr>
                <w:b/>
                <w:i/>
                <w:lang w:val="mn-MN"/>
              </w:rPr>
            </w:pPr>
            <w:r w:rsidRPr="00E37199">
              <w:rPr>
                <w:b/>
                <w:i/>
                <w:lang w:val="mn-MN"/>
              </w:rPr>
              <w:t>Хамгийн их оноо (-10%)</w:t>
            </w:r>
          </w:p>
        </w:tc>
      </w:tr>
      <w:tr w:rsidR="006A04C5" w:rsidRPr="00E37199" w14:paraId="4C86CE4B" w14:textId="77777777">
        <w:trPr>
          <w:jc w:val="center"/>
        </w:trPr>
        <w:tc>
          <w:tcPr>
            <w:tcW w:w="542" w:type="dxa"/>
            <w:vAlign w:val="center"/>
          </w:tcPr>
          <w:p w14:paraId="5378A43D" w14:textId="77777777" w:rsidR="006A04C5" w:rsidRPr="00E37199" w:rsidRDefault="006A04C5">
            <w:pPr>
              <w:tabs>
                <w:tab w:val="left" w:pos="9350"/>
              </w:tabs>
              <w:jc w:val="center"/>
              <w:rPr>
                <w:i/>
                <w:lang w:val="mn-MN"/>
              </w:rPr>
            </w:pPr>
            <w:r w:rsidRPr="00E37199">
              <w:rPr>
                <w:i/>
                <w:lang w:val="mn-MN"/>
              </w:rPr>
              <w:t>3.1</w:t>
            </w:r>
          </w:p>
        </w:tc>
        <w:tc>
          <w:tcPr>
            <w:tcW w:w="6563" w:type="dxa"/>
            <w:vAlign w:val="center"/>
          </w:tcPr>
          <w:p w14:paraId="56419106" w14:textId="77777777" w:rsidR="006A04C5" w:rsidRPr="00E37199" w:rsidRDefault="006A04C5">
            <w:pPr>
              <w:tabs>
                <w:tab w:val="left" w:pos="9350"/>
              </w:tabs>
              <w:rPr>
                <w:i/>
                <w:lang w:val="mn-MN"/>
              </w:rPr>
            </w:pPr>
            <w:r w:rsidRPr="00E37199">
              <w:rPr>
                <w:i/>
                <w:lang w:val="mn-MN"/>
              </w:rPr>
              <w:t>Байгаль орчны хууль тогтоомж дагаж мөрдөж буй байдал (ISO 14001)</w:t>
            </w:r>
          </w:p>
        </w:tc>
        <w:tc>
          <w:tcPr>
            <w:tcW w:w="1829" w:type="dxa"/>
            <w:vAlign w:val="center"/>
          </w:tcPr>
          <w:p w14:paraId="2C657D5B" w14:textId="77777777" w:rsidR="006A04C5" w:rsidRPr="00E37199" w:rsidRDefault="006A04C5">
            <w:pPr>
              <w:jc w:val="center"/>
              <w:rPr>
                <w:i/>
                <w:lang w:val="mn-MN"/>
              </w:rPr>
            </w:pPr>
          </w:p>
        </w:tc>
      </w:tr>
      <w:tr w:rsidR="006A04C5" w:rsidRPr="00E37199" w14:paraId="78CC883C" w14:textId="77777777">
        <w:trPr>
          <w:jc w:val="center"/>
        </w:trPr>
        <w:tc>
          <w:tcPr>
            <w:tcW w:w="542" w:type="dxa"/>
            <w:vAlign w:val="center"/>
          </w:tcPr>
          <w:p w14:paraId="6AA502F6" w14:textId="77777777" w:rsidR="006A04C5" w:rsidRPr="00E37199" w:rsidRDefault="006A04C5">
            <w:pPr>
              <w:tabs>
                <w:tab w:val="left" w:pos="9350"/>
              </w:tabs>
              <w:jc w:val="center"/>
              <w:rPr>
                <w:i/>
                <w:lang w:val="mn-MN"/>
              </w:rPr>
            </w:pPr>
            <w:r w:rsidRPr="00E37199">
              <w:rPr>
                <w:i/>
                <w:lang w:val="mn-MN"/>
              </w:rPr>
              <w:t>3.2</w:t>
            </w:r>
          </w:p>
        </w:tc>
        <w:tc>
          <w:tcPr>
            <w:tcW w:w="6563" w:type="dxa"/>
            <w:vAlign w:val="center"/>
          </w:tcPr>
          <w:p w14:paraId="576F90E6" w14:textId="77777777" w:rsidR="006A04C5" w:rsidRPr="00E37199" w:rsidRDefault="006A04C5">
            <w:pPr>
              <w:tabs>
                <w:tab w:val="left" w:pos="9350"/>
              </w:tabs>
              <w:rPr>
                <w:i/>
                <w:lang w:val="mn-MN"/>
              </w:rPr>
            </w:pPr>
            <w:r w:rsidRPr="00E37199">
              <w:rPr>
                <w:i/>
                <w:lang w:val="mn-MN"/>
              </w:rPr>
              <w:t xml:space="preserve">Компанийн чанарын удирдлагын тогтолцоо (ISO 9001) </w:t>
            </w:r>
          </w:p>
        </w:tc>
        <w:tc>
          <w:tcPr>
            <w:tcW w:w="1829" w:type="dxa"/>
            <w:vAlign w:val="center"/>
          </w:tcPr>
          <w:p w14:paraId="6E16B938" w14:textId="77777777" w:rsidR="006A04C5" w:rsidRPr="00E37199" w:rsidRDefault="006A04C5">
            <w:pPr>
              <w:jc w:val="center"/>
              <w:rPr>
                <w:i/>
                <w:lang w:val="mn-MN"/>
              </w:rPr>
            </w:pPr>
          </w:p>
        </w:tc>
      </w:tr>
      <w:tr w:rsidR="006A04C5" w:rsidRPr="00E37199" w14:paraId="1BC911A6" w14:textId="77777777">
        <w:trPr>
          <w:jc w:val="center"/>
        </w:trPr>
        <w:tc>
          <w:tcPr>
            <w:tcW w:w="542" w:type="dxa"/>
            <w:vAlign w:val="center"/>
          </w:tcPr>
          <w:p w14:paraId="59935F67" w14:textId="77777777" w:rsidR="006A04C5" w:rsidRPr="00E37199" w:rsidRDefault="006A04C5">
            <w:pPr>
              <w:tabs>
                <w:tab w:val="left" w:pos="9350"/>
              </w:tabs>
              <w:jc w:val="center"/>
              <w:rPr>
                <w:i/>
                <w:lang w:val="mn-MN"/>
              </w:rPr>
            </w:pPr>
            <w:r w:rsidRPr="00E37199">
              <w:rPr>
                <w:i/>
                <w:lang w:val="mn-MN"/>
              </w:rPr>
              <w:t>3.3</w:t>
            </w:r>
          </w:p>
        </w:tc>
        <w:tc>
          <w:tcPr>
            <w:tcW w:w="6563" w:type="dxa"/>
            <w:vAlign w:val="center"/>
          </w:tcPr>
          <w:p w14:paraId="05BFEB22" w14:textId="77777777" w:rsidR="006A04C5" w:rsidRPr="00E37199" w:rsidRDefault="006A04C5">
            <w:pPr>
              <w:autoSpaceDE w:val="0"/>
              <w:autoSpaceDN w:val="0"/>
              <w:adjustRightInd w:val="0"/>
              <w:rPr>
                <w:i/>
                <w:lang w:val="mn-MN"/>
              </w:rPr>
            </w:pPr>
            <w:r w:rsidRPr="00E37199">
              <w:rPr>
                <w:i/>
                <w:lang w:val="mn-MN"/>
              </w:rPr>
              <w:t>Таримал ойгоос бэлтгэсэн, эсхүл дахин боловсруулсан цаас</w:t>
            </w:r>
          </w:p>
        </w:tc>
        <w:tc>
          <w:tcPr>
            <w:tcW w:w="1829" w:type="dxa"/>
            <w:vAlign w:val="center"/>
          </w:tcPr>
          <w:p w14:paraId="2EAC1C5E" w14:textId="77777777" w:rsidR="006A04C5" w:rsidRPr="00E37199" w:rsidRDefault="006A04C5">
            <w:pPr>
              <w:jc w:val="center"/>
              <w:rPr>
                <w:i/>
                <w:lang w:val="mn-MN"/>
              </w:rPr>
            </w:pPr>
          </w:p>
        </w:tc>
      </w:tr>
      <w:tr w:rsidR="006A04C5" w:rsidRPr="00E37199" w14:paraId="5D32DA54" w14:textId="77777777">
        <w:trPr>
          <w:jc w:val="center"/>
        </w:trPr>
        <w:tc>
          <w:tcPr>
            <w:tcW w:w="542" w:type="dxa"/>
            <w:vAlign w:val="center"/>
          </w:tcPr>
          <w:p w14:paraId="0BB6DC6F" w14:textId="77777777" w:rsidR="006A04C5" w:rsidRPr="00E37199" w:rsidRDefault="006A04C5">
            <w:pPr>
              <w:tabs>
                <w:tab w:val="left" w:pos="9350"/>
              </w:tabs>
              <w:jc w:val="center"/>
              <w:rPr>
                <w:i/>
                <w:lang w:val="mn-MN"/>
              </w:rPr>
            </w:pPr>
            <w:r w:rsidRPr="00E37199">
              <w:rPr>
                <w:i/>
                <w:lang w:val="mn-MN"/>
              </w:rPr>
              <w:t>3.4</w:t>
            </w:r>
          </w:p>
        </w:tc>
        <w:tc>
          <w:tcPr>
            <w:tcW w:w="6563" w:type="dxa"/>
            <w:vAlign w:val="center"/>
          </w:tcPr>
          <w:p w14:paraId="01333A9C" w14:textId="77777777" w:rsidR="006A04C5" w:rsidRPr="00E37199" w:rsidRDefault="006A04C5">
            <w:pPr>
              <w:autoSpaceDE w:val="0"/>
              <w:autoSpaceDN w:val="0"/>
              <w:adjustRightInd w:val="0"/>
              <w:rPr>
                <w:i/>
                <w:lang w:val="mn-MN"/>
              </w:rPr>
            </w:pPr>
            <w:r w:rsidRPr="00E37199">
              <w:rPr>
                <w:i/>
                <w:lang w:val="mn-MN"/>
              </w:rPr>
              <w:t>Энгийн хлор агуулаагүй</w:t>
            </w:r>
          </w:p>
        </w:tc>
        <w:tc>
          <w:tcPr>
            <w:tcW w:w="1829" w:type="dxa"/>
            <w:vAlign w:val="center"/>
          </w:tcPr>
          <w:p w14:paraId="255C3390" w14:textId="77777777" w:rsidR="006A04C5" w:rsidRPr="00E37199" w:rsidRDefault="006A04C5">
            <w:pPr>
              <w:jc w:val="center"/>
              <w:rPr>
                <w:i/>
                <w:lang w:val="mn-MN"/>
              </w:rPr>
            </w:pPr>
          </w:p>
        </w:tc>
      </w:tr>
      <w:tr w:rsidR="006A04C5" w:rsidRPr="00E37199" w14:paraId="5622EF9E" w14:textId="77777777">
        <w:trPr>
          <w:jc w:val="center"/>
        </w:trPr>
        <w:tc>
          <w:tcPr>
            <w:tcW w:w="542" w:type="dxa"/>
            <w:vAlign w:val="center"/>
          </w:tcPr>
          <w:p w14:paraId="02EEA4A5" w14:textId="77777777" w:rsidR="006A04C5" w:rsidRPr="00E37199" w:rsidRDefault="006A04C5">
            <w:pPr>
              <w:tabs>
                <w:tab w:val="left" w:pos="9350"/>
              </w:tabs>
              <w:jc w:val="center"/>
              <w:rPr>
                <w:i/>
                <w:lang w:val="mn-MN"/>
              </w:rPr>
            </w:pPr>
            <w:r w:rsidRPr="00E37199">
              <w:rPr>
                <w:i/>
                <w:lang w:val="mn-MN"/>
              </w:rPr>
              <w:t>3.5</w:t>
            </w:r>
          </w:p>
        </w:tc>
        <w:tc>
          <w:tcPr>
            <w:tcW w:w="6563" w:type="dxa"/>
            <w:vAlign w:val="center"/>
          </w:tcPr>
          <w:p w14:paraId="182EFAC0" w14:textId="77777777" w:rsidR="006A04C5" w:rsidRPr="00E37199" w:rsidRDefault="006A04C5">
            <w:pPr>
              <w:autoSpaceDE w:val="0"/>
              <w:autoSpaceDN w:val="0"/>
              <w:adjustRightInd w:val="0"/>
              <w:rPr>
                <w:i/>
                <w:lang w:val="mn-MN"/>
              </w:rPr>
            </w:pPr>
            <w:r w:rsidRPr="00E37199">
              <w:rPr>
                <w:i/>
                <w:lang w:val="mn-MN"/>
              </w:rPr>
              <w:t xml:space="preserve">Цайралт </w:t>
            </w:r>
          </w:p>
        </w:tc>
        <w:tc>
          <w:tcPr>
            <w:tcW w:w="1829" w:type="dxa"/>
            <w:vAlign w:val="center"/>
          </w:tcPr>
          <w:p w14:paraId="5D56630E" w14:textId="77777777" w:rsidR="006A04C5" w:rsidRPr="00E37199" w:rsidRDefault="006A04C5">
            <w:pPr>
              <w:jc w:val="center"/>
              <w:rPr>
                <w:i/>
                <w:lang w:val="mn-MN"/>
              </w:rPr>
            </w:pPr>
          </w:p>
        </w:tc>
      </w:tr>
      <w:tr w:rsidR="006A04C5" w:rsidRPr="00E37199" w14:paraId="62D3943A" w14:textId="77777777">
        <w:trPr>
          <w:jc w:val="center"/>
        </w:trPr>
        <w:tc>
          <w:tcPr>
            <w:tcW w:w="542" w:type="dxa"/>
            <w:vAlign w:val="center"/>
          </w:tcPr>
          <w:p w14:paraId="154F70F2" w14:textId="77777777" w:rsidR="006A04C5" w:rsidRPr="00E37199" w:rsidRDefault="006A04C5">
            <w:pPr>
              <w:tabs>
                <w:tab w:val="left" w:pos="9350"/>
              </w:tabs>
              <w:jc w:val="center"/>
              <w:rPr>
                <w:i/>
                <w:lang w:val="mn-MN"/>
              </w:rPr>
            </w:pPr>
            <w:r w:rsidRPr="00E37199">
              <w:rPr>
                <w:i/>
                <w:lang w:val="mn-MN"/>
              </w:rPr>
              <w:t>3.6</w:t>
            </w:r>
          </w:p>
        </w:tc>
        <w:tc>
          <w:tcPr>
            <w:tcW w:w="6563" w:type="dxa"/>
            <w:vAlign w:val="center"/>
          </w:tcPr>
          <w:p w14:paraId="23ACA0A6" w14:textId="77777777" w:rsidR="006A04C5" w:rsidRPr="00E37199" w:rsidRDefault="006A04C5">
            <w:pPr>
              <w:autoSpaceDE w:val="0"/>
              <w:autoSpaceDN w:val="0"/>
              <w:adjustRightInd w:val="0"/>
              <w:rPr>
                <w:i/>
                <w:lang w:val="mn-MN"/>
              </w:rPr>
            </w:pPr>
            <w:r w:rsidRPr="00E37199">
              <w:rPr>
                <w:i/>
                <w:lang w:val="mn-MN"/>
              </w:rPr>
              <w:t xml:space="preserve">Байгаль орчинд ээлтэй савлагаа </w:t>
            </w:r>
          </w:p>
        </w:tc>
        <w:tc>
          <w:tcPr>
            <w:tcW w:w="1829" w:type="dxa"/>
            <w:vAlign w:val="center"/>
          </w:tcPr>
          <w:p w14:paraId="309BC4A4" w14:textId="77777777" w:rsidR="006A04C5" w:rsidRPr="00E37199" w:rsidRDefault="006A04C5">
            <w:pPr>
              <w:jc w:val="center"/>
              <w:rPr>
                <w:i/>
                <w:lang w:val="mn-MN"/>
              </w:rPr>
            </w:pPr>
          </w:p>
        </w:tc>
      </w:tr>
      <w:tr w:rsidR="006A04C5" w:rsidRPr="00E37199" w14:paraId="5159131C" w14:textId="77777777">
        <w:trPr>
          <w:jc w:val="center"/>
        </w:trPr>
        <w:tc>
          <w:tcPr>
            <w:tcW w:w="542" w:type="dxa"/>
            <w:vAlign w:val="center"/>
          </w:tcPr>
          <w:p w14:paraId="69EA6E4D" w14:textId="77777777" w:rsidR="006A04C5" w:rsidRPr="00E37199" w:rsidRDefault="006A04C5">
            <w:pPr>
              <w:tabs>
                <w:tab w:val="left" w:pos="9350"/>
              </w:tabs>
              <w:jc w:val="center"/>
              <w:rPr>
                <w:i/>
                <w:lang w:val="mn-MN"/>
              </w:rPr>
            </w:pPr>
            <w:r w:rsidRPr="00E37199">
              <w:rPr>
                <w:i/>
                <w:lang w:val="mn-MN"/>
              </w:rPr>
              <w:t>3.7</w:t>
            </w:r>
          </w:p>
        </w:tc>
        <w:tc>
          <w:tcPr>
            <w:tcW w:w="6563" w:type="dxa"/>
            <w:vAlign w:val="center"/>
          </w:tcPr>
          <w:p w14:paraId="61967C21" w14:textId="77777777" w:rsidR="006A04C5" w:rsidRPr="00E37199" w:rsidRDefault="006A04C5">
            <w:pPr>
              <w:tabs>
                <w:tab w:val="left" w:pos="9350"/>
              </w:tabs>
              <w:rPr>
                <w:i/>
                <w:lang w:val="mn-MN"/>
              </w:rPr>
            </w:pPr>
            <w:r w:rsidRPr="00E37199">
              <w:rPr>
                <w:i/>
                <w:lang w:val="mn-MN"/>
              </w:rPr>
              <w:t>Дахин боловсруулах боломжтой</w:t>
            </w:r>
          </w:p>
        </w:tc>
        <w:tc>
          <w:tcPr>
            <w:tcW w:w="1829" w:type="dxa"/>
            <w:vAlign w:val="center"/>
          </w:tcPr>
          <w:p w14:paraId="6524D700" w14:textId="77777777" w:rsidR="006A04C5" w:rsidRPr="00E37199" w:rsidRDefault="006A04C5">
            <w:pPr>
              <w:jc w:val="center"/>
              <w:rPr>
                <w:i/>
                <w:lang w:val="mn-MN"/>
              </w:rPr>
            </w:pPr>
          </w:p>
        </w:tc>
      </w:tr>
    </w:tbl>
    <w:p w14:paraId="613EF987" w14:textId="77777777" w:rsidR="006A04C5" w:rsidRPr="00E37199" w:rsidRDefault="006A04C5" w:rsidP="006A04C5">
      <w:pPr>
        <w:jc w:val="both"/>
        <w:rPr>
          <w:i/>
          <w:lang w:val="mn-MN"/>
        </w:rPr>
      </w:pPr>
    </w:p>
    <w:p w14:paraId="47F7A083" w14:textId="77777777" w:rsidR="006A04C5" w:rsidRPr="00E37199" w:rsidRDefault="006A04C5" w:rsidP="006A04C5">
      <w:pPr>
        <w:pStyle w:val="BodyTextIndent"/>
        <w:spacing w:line="240" w:lineRule="exact"/>
        <w:ind w:left="0" w:firstLine="0"/>
        <w:rPr>
          <w:rFonts w:ascii="Arial" w:hAnsi="Arial" w:cs="Arial"/>
          <w:i/>
          <w:szCs w:val="24"/>
          <w:lang w:val="mn-MN"/>
        </w:rPr>
      </w:pPr>
      <w:r w:rsidRPr="00E37199">
        <w:rPr>
          <w:rFonts w:ascii="Arial" w:hAnsi="Arial" w:cs="Arial"/>
          <w:i/>
          <w:szCs w:val="24"/>
          <w:lang w:val="mn-MN"/>
        </w:rPr>
        <w:t>Дээрх үнэлгээний шалгуур үзүүлэлт дээр үндэслэн тендерт оролцогчийн санал болгож буй үнийг (-20) хувь хүртэл нэмэгдүүлж харьцуулах үнийг тодорхойлно. Уг үнэ нь зөвхөн харьцуулах зорилготой. Тогтвортой худалдан авах ажиллагааны шалгуур үзүүлэлтийн талаар Төрийн тогтвортой худалдан авах ажиллагааны гарын авлага (МУСЯ, НҮББОХ, 2018)-аас танилцах боломжтой.</w:t>
      </w:r>
    </w:p>
    <w:p w14:paraId="4D98D3FB" w14:textId="0E8C34B7" w:rsidR="004135BC" w:rsidRPr="00E37199" w:rsidRDefault="004135BC" w:rsidP="004135BC">
      <w:pPr>
        <w:pStyle w:val="BodyTextIndent"/>
        <w:spacing w:line="240" w:lineRule="exact"/>
        <w:ind w:left="0" w:firstLine="0"/>
        <w:rPr>
          <w:rFonts w:ascii="Arial" w:hAnsi="Arial" w:cs="Arial"/>
          <w:i/>
          <w:sz w:val="22"/>
          <w:szCs w:val="22"/>
          <w:lang w:val="mn-MN"/>
        </w:rPr>
      </w:pPr>
    </w:p>
    <w:p w14:paraId="221B2111" w14:textId="77777777" w:rsidR="00651683" w:rsidRPr="00E37199" w:rsidRDefault="00651683">
      <w:pPr>
        <w:rPr>
          <w:lang w:val="mn-MN"/>
        </w:rPr>
        <w:sectPr w:rsidR="00651683" w:rsidRPr="00E37199" w:rsidSect="003846F6">
          <w:headerReference w:type="even" r:id="rId23"/>
          <w:headerReference w:type="default" r:id="rId24"/>
          <w:headerReference w:type="first" r:id="rId25"/>
          <w:footerReference w:type="first" r:id="rId26"/>
          <w:pgSz w:w="11907" w:h="16840" w:code="9"/>
          <w:pgMar w:top="1134" w:right="851" w:bottom="1134" w:left="1701" w:header="720" w:footer="720" w:gutter="0"/>
          <w:pgNumType w:start="1"/>
          <w:cols w:space="720"/>
          <w:titlePg/>
          <w:docGrid w:linePitch="360"/>
        </w:sectPr>
      </w:pPr>
    </w:p>
    <w:p w14:paraId="27547CFC" w14:textId="77777777" w:rsidR="008E4C44" w:rsidRPr="00E37199" w:rsidRDefault="008E4C44" w:rsidP="008E4C44">
      <w:pPr>
        <w:pStyle w:val="Heading1"/>
        <w:rPr>
          <w:rFonts w:cs="Arial"/>
          <w:szCs w:val="24"/>
          <w:lang w:val="mn-MN"/>
        </w:rPr>
      </w:pPr>
      <w:bookmarkStart w:id="374" w:name="_Toc49778196"/>
      <w:bookmarkStart w:id="375" w:name="_Toc49788840"/>
      <w:bookmarkStart w:id="376" w:name="_Toc49949444"/>
      <w:bookmarkStart w:id="377" w:name="_Toc49963336"/>
      <w:bookmarkStart w:id="378" w:name="_Toc50374029"/>
      <w:bookmarkStart w:id="379" w:name="_Toc50374095"/>
      <w:bookmarkStart w:id="380" w:name="_Toc50712993"/>
      <w:bookmarkStart w:id="381" w:name="_Toc52202723"/>
      <w:bookmarkStart w:id="382" w:name="_Toc52893507"/>
      <w:bookmarkStart w:id="383" w:name="_Toc62843484"/>
      <w:bookmarkStart w:id="384" w:name="_Toc62844046"/>
      <w:bookmarkStart w:id="385" w:name="_Toc66567670"/>
      <w:bookmarkStart w:id="386" w:name="_Toc66567915"/>
      <w:bookmarkStart w:id="387" w:name="_Toc70330918"/>
      <w:bookmarkStart w:id="388" w:name="_Toc70868532"/>
      <w:bookmarkStart w:id="389" w:name="_Toc80084061"/>
      <w:bookmarkStart w:id="390" w:name="_Toc80266997"/>
      <w:bookmarkStart w:id="391" w:name="_Toc82378692"/>
      <w:bookmarkStart w:id="392" w:name="_Toc82445334"/>
      <w:bookmarkStart w:id="393" w:name="_Toc82445732"/>
      <w:bookmarkStart w:id="394" w:name="_Toc82448450"/>
      <w:bookmarkStart w:id="395" w:name="_Toc127459766"/>
      <w:bookmarkStart w:id="396" w:name="_Toc145437154"/>
      <w:bookmarkStart w:id="397" w:name="_Toc145438161"/>
      <w:bookmarkStart w:id="398" w:name="_Toc154152317"/>
      <w:bookmarkStart w:id="399" w:name="_Toc50712995"/>
      <w:bookmarkStart w:id="400" w:name="_Toc52202725"/>
      <w:bookmarkStart w:id="401" w:name="_Toc52893509"/>
      <w:bookmarkStart w:id="402" w:name="_Ref57952310"/>
      <w:bookmarkStart w:id="403" w:name="_Toc62843486"/>
      <w:bookmarkStart w:id="404" w:name="_Toc66567672"/>
      <w:bookmarkStart w:id="405" w:name="_Toc66567917"/>
      <w:bookmarkStart w:id="406" w:name="_Toc70330920"/>
      <w:bookmarkStart w:id="407" w:name="_Toc70868534"/>
      <w:bookmarkStart w:id="408" w:name="_Toc80084063"/>
      <w:bookmarkStart w:id="409" w:name="_Toc80266999"/>
      <w:bookmarkStart w:id="410" w:name="_Toc82378694"/>
      <w:bookmarkStart w:id="411" w:name="_Toc82445336"/>
      <w:bookmarkStart w:id="412" w:name="_Toc82445734"/>
      <w:bookmarkStart w:id="413" w:name="_Toc82448452"/>
      <w:bookmarkStart w:id="414" w:name="_Toc127459768"/>
      <w:bookmarkStart w:id="415" w:name="_Toc146704323"/>
      <w:r w:rsidRPr="00E37199">
        <w:rPr>
          <w:rFonts w:cs="Arial"/>
          <w:szCs w:val="24"/>
          <w:lang w:val="mn-MN"/>
        </w:rPr>
        <w:lastRenderedPageBreak/>
        <w:t>V БҮЛЭГ.ТЕНДЕРИЙН ЖИШИГ МАЯГТ</w:t>
      </w:r>
      <w:bookmarkEnd w:id="374"/>
      <w:r w:rsidRPr="00E37199">
        <w:rPr>
          <w:rFonts w:cs="Arial"/>
          <w:szCs w:val="24"/>
          <w:lang w:val="mn-MN"/>
        </w:rPr>
        <w:t>УУД</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6F4BA1D1" w14:textId="77777777" w:rsidR="008E4C44" w:rsidRPr="00E37199" w:rsidRDefault="008E4C44" w:rsidP="008E4C44">
      <w:pPr>
        <w:rPr>
          <w:lang w:val="mn-MN"/>
        </w:rPr>
      </w:pPr>
    </w:p>
    <w:p w14:paraId="438BB9B3" w14:textId="77777777" w:rsidR="008E4C44" w:rsidRPr="00E37199" w:rsidRDefault="008E4C44" w:rsidP="008E4C44">
      <w:pPr>
        <w:rPr>
          <w:lang w:val="mn-MN"/>
        </w:rPr>
      </w:pPr>
      <w:r w:rsidRPr="00E37199">
        <w:rPr>
          <w:lang w:val="mn-MN"/>
        </w:rPr>
        <w:t>Маягт 1.Тендер илгээх маягт</w:t>
      </w:r>
    </w:p>
    <w:p w14:paraId="625FDBB8" w14:textId="22E74F02" w:rsidR="008E4C44" w:rsidRPr="00E37199" w:rsidRDefault="008E4C44" w:rsidP="008E4C44">
      <w:pPr>
        <w:rPr>
          <w:b/>
          <w:lang w:val="mn-MN"/>
        </w:rPr>
      </w:pPr>
      <w:r w:rsidRPr="00E37199">
        <w:rPr>
          <w:lang w:val="mn-MN"/>
        </w:rPr>
        <w:t xml:space="preserve">Маягт 2.Барааны үнийн задаргаа </w:t>
      </w:r>
    </w:p>
    <w:p w14:paraId="127D1DEE" w14:textId="6387F255" w:rsidR="008E4C44" w:rsidRPr="00E37199" w:rsidRDefault="008E4C44" w:rsidP="008E4C44">
      <w:pPr>
        <w:rPr>
          <w:b/>
          <w:lang w:val="mn-MN"/>
        </w:rPr>
      </w:pPr>
      <w:r w:rsidRPr="00E37199">
        <w:rPr>
          <w:lang w:val="mn-MN"/>
        </w:rPr>
        <w:t>Маягт 3.Ижил төстэй бараа нийлүүлсэн гэрээний мэдээлэл</w:t>
      </w:r>
    </w:p>
    <w:p w14:paraId="64F1DF24" w14:textId="77777777" w:rsidR="008E4C44" w:rsidRPr="00E37199" w:rsidRDefault="008E4C44" w:rsidP="008E4C44">
      <w:pPr>
        <w:rPr>
          <w:b/>
          <w:lang w:val="mn-MN"/>
        </w:rPr>
      </w:pPr>
      <w:r w:rsidRPr="00E37199">
        <w:rPr>
          <w:lang w:val="mn-MN"/>
        </w:rPr>
        <w:t xml:space="preserve">Маягт 4.Хэрэгжүүлж байгаа, хэрэгжүүлэхээр эрх авсан гэрээний мэдээлэл </w:t>
      </w:r>
    </w:p>
    <w:p w14:paraId="2E0A6450" w14:textId="77777777" w:rsidR="008E4C44" w:rsidRPr="00E37199" w:rsidRDefault="008E4C44" w:rsidP="008E4C44">
      <w:pPr>
        <w:rPr>
          <w:b/>
          <w:lang w:val="mn-MN"/>
        </w:rPr>
      </w:pPr>
      <w:r w:rsidRPr="00E37199">
        <w:rPr>
          <w:lang w:val="mn-MN"/>
        </w:rPr>
        <w:t>Маягт 5.Ижил төстэй гэрээний дэлгэрэнгүй мэдээлэл</w:t>
      </w:r>
    </w:p>
    <w:p w14:paraId="5FB70AAE" w14:textId="77777777" w:rsidR="008E4C44" w:rsidRPr="00E37199" w:rsidRDefault="008E4C44" w:rsidP="008E4C44">
      <w:pPr>
        <w:rPr>
          <w:b/>
          <w:lang w:val="mn-MN"/>
        </w:rPr>
      </w:pPr>
      <w:r w:rsidRPr="00E37199">
        <w:rPr>
          <w:lang w:val="mn-MN"/>
        </w:rPr>
        <w:t>Маягт 6.Нууцалсан баримт бичиг, мэдээллийн жагсаалт</w:t>
      </w:r>
    </w:p>
    <w:p w14:paraId="0C21A934" w14:textId="77777777" w:rsidR="008E4C44" w:rsidRPr="00E37199" w:rsidRDefault="008E4C44" w:rsidP="008E4C44">
      <w:pPr>
        <w:pStyle w:val="TOC1"/>
        <w:rPr>
          <w:lang w:val="mn-MN"/>
        </w:rPr>
      </w:pPr>
      <w:r w:rsidRPr="00E37199">
        <w:rPr>
          <w:lang w:val="mn-MN"/>
        </w:rPr>
        <w:fldChar w:fldCharType="begin"/>
      </w:r>
      <w:r w:rsidRPr="00E37199">
        <w:rPr>
          <w:lang w:val="mn-MN"/>
        </w:rPr>
        <w:instrText xml:space="preserve"> TOC \o "1-1" \h \z \u </w:instrText>
      </w:r>
      <w:r w:rsidRPr="00E37199">
        <w:rPr>
          <w:lang w:val="mn-MN"/>
        </w:rPr>
        <w:fldChar w:fldCharType="end"/>
      </w:r>
    </w:p>
    <w:p w14:paraId="0264EA44" w14:textId="77777777" w:rsidR="008E4C44" w:rsidRPr="00E37199" w:rsidRDefault="008E4C44" w:rsidP="008E4C44">
      <w:pPr>
        <w:spacing w:line="240" w:lineRule="exact"/>
        <w:jc w:val="center"/>
        <w:rPr>
          <w:lang w:val="mn-MN"/>
        </w:rPr>
      </w:pPr>
    </w:p>
    <w:p w14:paraId="747BD2EB" w14:textId="77777777" w:rsidR="008E4C44" w:rsidRPr="00E37199" w:rsidRDefault="008E4C44" w:rsidP="008E4C44">
      <w:pPr>
        <w:spacing w:line="240" w:lineRule="exact"/>
        <w:jc w:val="center"/>
        <w:rPr>
          <w:lang w:val="mn-MN"/>
        </w:rPr>
      </w:pPr>
    </w:p>
    <w:p w14:paraId="200AD868" w14:textId="4EF9199A" w:rsidR="008E4C44" w:rsidRPr="00E37199" w:rsidRDefault="008E4C44">
      <w:pPr>
        <w:rPr>
          <w:lang w:val="mn-MN"/>
        </w:rPr>
      </w:pPr>
      <w:r w:rsidRPr="00E37199">
        <w:rPr>
          <w:lang w:val="mn-MN"/>
        </w:rPr>
        <w:br w:type="page"/>
      </w:r>
    </w:p>
    <w:p w14:paraId="3D436C00" w14:textId="2C49A34F" w:rsidR="00B84E87" w:rsidRPr="00E37199" w:rsidRDefault="00B84E87" w:rsidP="00B84E87">
      <w:pPr>
        <w:pStyle w:val="Style2"/>
        <w:keepNext/>
        <w:keepLines/>
        <w:numPr>
          <w:ilvl w:val="0"/>
          <w:numId w:val="41"/>
        </w:numPr>
        <w:spacing w:before="240"/>
        <w:contextualSpacing w:val="0"/>
        <w:jc w:val="left"/>
        <w:outlineLvl w:val="0"/>
        <w:rPr>
          <w:b w:val="0"/>
        </w:rPr>
      </w:pPr>
      <w:r w:rsidRPr="00E37199">
        <w:lastRenderedPageBreak/>
        <w:t>Тендер илгээх маягт</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5E931D2E" w14:textId="77777777" w:rsidR="00B84E87" w:rsidRPr="00E37199" w:rsidRDefault="00B84E87" w:rsidP="00B84E87">
      <w:pPr>
        <w:pStyle w:val="BodyTextIndent"/>
        <w:spacing w:after="160" w:line="240" w:lineRule="exact"/>
        <w:ind w:left="1134" w:hanging="425"/>
        <w:jc w:val="right"/>
        <w:rPr>
          <w:rFonts w:ascii="Arial" w:hAnsi="Arial" w:cs="Arial"/>
          <w:b/>
          <w:i/>
          <w:sz w:val="22"/>
          <w:szCs w:val="22"/>
          <w:lang w:val="mn-MN"/>
        </w:rPr>
      </w:pPr>
      <w:r w:rsidRPr="00E37199">
        <w:rPr>
          <w:rFonts w:ascii="Arial" w:hAnsi="Arial" w:cs="Arial"/>
          <w:b/>
          <w:i/>
          <w:sz w:val="22"/>
          <w:szCs w:val="22"/>
          <w:lang w:val="mn-MN"/>
        </w:rPr>
        <w:t>[огноо]</w:t>
      </w:r>
    </w:p>
    <w:p w14:paraId="4CD35E1A" w14:textId="77777777" w:rsidR="00B84E87" w:rsidRPr="00E37199" w:rsidRDefault="00B84E87" w:rsidP="00B84E87">
      <w:pPr>
        <w:pStyle w:val="BodyText"/>
        <w:spacing w:after="160" w:line="240" w:lineRule="exact"/>
        <w:ind w:right="-259"/>
        <w:jc w:val="center"/>
        <w:rPr>
          <w:sz w:val="22"/>
          <w:lang w:val="mn-MN"/>
        </w:rPr>
      </w:pPr>
      <w:r w:rsidRPr="00E37199">
        <w:rPr>
          <w:b/>
          <w:i/>
          <w:sz w:val="22"/>
          <w:lang w:val="mn-MN"/>
        </w:rPr>
        <w:t>[Захиалагч байгууллагын нэр]</w:t>
      </w:r>
      <w:r w:rsidRPr="00E37199">
        <w:rPr>
          <w:sz w:val="22"/>
          <w:lang w:val="mn-MN"/>
        </w:rPr>
        <w:t>-д</w:t>
      </w:r>
    </w:p>
    <w:p w14:paraId="63CDF6F7" w14:textId="4DC376E0" w:rsidR="00B84E87" w:rsidRPr="00E37199" w:rsidRDefault="00B84E87" w:rsidP="00B84E87">
      <w:pPr>
        <w:pStyle w:val="BodyText"/>
        <w:spacing w:after="160" w:line="240" w:lineRule="exact"/>
        <w:ind w:right="158"/>
        <w:jc w:val="both"/>
        <w:rPr>
          <w:sz w:val="22"/>
          <w:lang w:val="mn-MN"/>
        </w:rPr>
      </w:pPr>
      <w:r w:rsidRPr="00E37199">
        <w:rPr>
          <w:sz w:val="22"/>
          <w:lang w:val="mn-MN"/>
        </w:rPr>
        <w:t xml:space="preserve">Манай </w:t>
      </w:r>
      <w:r w:rsidRPr="00E37199">
        <w:rPr>
          <w:b/>
          <w:i/>
          <w:sz w:val="22"/>
          <w:lang w:val="mn-MN"/>
        </w:rPr>
        <w:t>[оролцогчийн нэр]</w:t>
      </w:r>
      <w:r w:rsidRPr="00E37199">
        <w:rPr>
          <w:i/>
          <w:sz w:val="22"/>
          <w:lang w:val="mn-MN"/>
        </w:rPr>
        <w:t xml:space="preserve"> </w:t>
      </w:r>
      <w:r w:rsidRPr="00E37199">
        <w:rPr>
          <w:sz w:val="22"/>
          <w:lang w:val="mn-MN"/>
        </w:rPr>
        <w:t xml:space="preserve">нь танай байгууллагаас зарласан </w:t>
      </w:r>
      <w:r w:rsidRPr="00E37199">
        <w:rPr>
          <w:b/>
          <w:i/>
          <w:sz w:val="22"/>
          <w:lang w:val="mn-MN"/>
        </w:rPr>
        <w:t>[тендер шалгаруулалтын нэр, дугаар]</w:t>
      </w:r>
      <w:r w:rsidRPr="00E37199">
        <w:rPr>
          <w:sz w:val="22"/>
          <w:lang w:val="mn-MN"/>
        </w:rPr>
        <w:t xml:space="preserve"> тендер шалгаруулалтад </w:t>
      </w:r>
      <w:r w:rsidRPr="00E37199">
        <w:rPr>
          <w:b/>
          <w:i/>
          <w:sz w:val="22"/>
          <w:lang w:val="mn-MN"/>
        </w:rPr>
        <w:t>[үнийн хөнгөлөлт тооцоогүй тендерийн үнийг тоогоор болон үсгээр]</w:t>
      </w:r>
      <w:r w:rsidRPr="00E37199">
        <w:rPr>
          <w:sz w:val="22"/>
          <w:lang w:val="mn-MN"/>
        </w:rPr>
        <w:t xml:space="preserve"> төгрөгөөр тендер</w:t>
      </w:r>
      <w:r w:rsidR="003C5292" w:rsidRPr="00E37199">
        <w:rPr>
          <w:sz w:val="22"/>
          <w:lang w:val="mn-MN"/>
        </w:rPr>
        <w:t xml:space="preserve"> шалгаруулалтын</w:t>
      </w:r>
      <w:r w:rsidRPr="00E37199">
        <w:rPr>
          <w:sz w:val="22"/>
          <w:lang w:val="mn-MN"/>
        </w:rPr>
        <w:t xml:space="preserve"> баримт бичигт заасан хуваарийн дагуу бараа нийлүүлэхээр, дор дурдсан нөхцөлийг баталж энэхүү тендер (цаашид “</w:t>
      </w:r>
      <w:r w:rsidRPr="00E37199">
        <w:rPr>
          <w:b/>
          <w:sz w:val="22"/>
          <w:lang w:val="mn-MN"/>
        </w:rPr>
        <w:t>тендер</w:t>
      </w:r>
      <w:r w:rsidRPr="00E37199">
        <w:rPr>
          <w:sz w:val="22"/>
          <w:lang w:val="mn-MN"/>
        </w:rPr>
        <w:t>” гэх)-ийг хүргүүлж байна. Үүнд:</w:t>
      </w:r>
    </w:p>
    <w:p w14:paraId="6F8854AB" w14:textId="4C0E6CF7" w:rsidR="00B84E87" w:rsidRPr="00E37199" w:rsidRDefault="00B84E87" w:rsidP="00B84E87">
      <w:pPr>
        <w:pStyle w:val="BodyText"/>
        <w:numPr>
          <w:ilvl w:val="0"/>
          <w:numId w:val="10"/>
        </w:numPr>
        <w:spacing w:after="160" w:line="240" w:lineRule="exact"/>
        <w:ind w:right="158"/>
        <w:jc w:val="both"/>
        <w:rPr>
          <w:sz w:val="22"/>
          <w:lang w:val="mn-MN"/>
        </w:rPr>
      </w:pPr>
      <w:r w:rsidRPr="00E37199">
        <w:rPr>
          <w:sz w:val="22"/>
          <w:lang w:val="mn-MN"/>
        </w:rPr>
        <w:t>Тендер</w:t>
      </w:r>
      <w:r w:rsidR="00684607" w:rsidRPr="00E37199">
        <w:rPr>
          <w:sz w:val="22"/>
          <w:lang w:val="mn-MN"/>
        </w:rPr>
        <w:t xml:space="preserve"> шалгаруулалтын </w:t>
      </w:r>
      <w:r w:rsidRPr="00E37199">
        <w:rPr>
          <w:sz w:val="22"/>
          <w:lang w:val="mn-MN"/>
        </w:rPr>
        <w:t xml:space="preserve">баримт бичиг, түүнд заасан гэрээний нөхцөл (гэрээний ерөнхий нөхцөл, тусгай нөхцөл, гэрээ баталгаажуулах маягт)-тэй танилцаж, бүрэн хүлээн зөвшөөрч тендер шалгаруулалтад оролцсон. </w:t>
      </w:r>
    </w:p>
    <w:p w14:paraId="5C251663" w14:textId="76FAE895" w:rsidR="00B84E87" w:rsidRPr="00E37199" w:rsidRDefault="00B84E87" w:rsidP="00B84E87">
      <w:pPr>
        <w:pStyle w:val="BodyText"/>
        <w:numPr>
          <w:ilvl w:val="0"/>
          <w:numId w:val="10"/>
        </w:numPr>
        <w:spacing w:after="160" w:line="240" w:lineRule="exact"/>
        <w:ind w:right="158"/>
        <w:jc w:val="both"/>
        <w:rPr>
          <w:sz w:val="22"/>
          <w:lang w:val="mn-MN"/>
        </w:rPr>
      </w:pPr>
      <w:r w:rsidRPr="00E37199">
        <w:rPr>
          <w:sz w:val="22"/>
          <w:lang w:val="mn-MN"/>
        </w:rPr>
        <w:t>Оролцогч, түүний түншлэлийн гишүүн худалдан авах ажиллагаанд оролцох</w:t>
      </w:r>
      <w:r w:rsidR="007967A3" w:rsidRPr="00E37199">
        <w:rPr>
          <w:sz w:val="22"/>
          <w:lang w:val="mn-MN"/>
        </w:rPr>
        <w:t>той</w:t>
      </w:r>
      <w:r w:rsidRPr="00E37199">
        <w:rPr>
          <w:sz w:val="22"/>
          <w:lang w:val="mn-MN"/>
        </w:rPr>
        <w:t xml:space="preserve"> холбоотой хуулиар хориглосон нөхцөлд хамаарахгүй бөгөөд үүний дотор дараах нөхцөлийг гэрчилж байна</w:t>
      </w:r>
      <w:r w:rsidR="00FE71BC" w:rsidRPr="00E37199">
        <w:rPr>
          <w:sz w:val="22"/>
          <w:lang w:val="mn-MN"/>
        </w:rPr>
        <w:t>. Үүнд</w:t>
      </w:r>
      <w:r w:rsidRPr="00E37199">
        <w:rPr>
          <w:sz w:val="22"/>
          <w:lang w:val="mn-MN"/>
        </w:rPr>
        <w:t>:</w:t>
      </w:r>
    </w:p>
    <w:p w14:paraId="15D8ADF5" w14:textId="60770AF5" w:rsidR="00B84E87" w:rsidRPr="00E37199" w:rsidRDefault="00B84E87" w:rsidP="00B84E87">
      <w:pPr>
        <w:pStyle w:val="BodyText"/>
        <w:spacing w:after="160" w:line="240" w:lineRule="exact"/>
        <w:ind w:left="720" w:right="158"/>
        <w:jc w:val="both"/>
        <w:rPr>
          <w:sz w:val="22"/>
          <w:lang w:val="mn-MN"/>
        </w:rPr>
      </w:pPr>
      <w:r w:rsidRPr="00E37199">
        <w:rPr>
          <w:sz w:val="22"/>
          <w:lang w:val="mn-MN"/>
        </w:rPr>
        <w:t>2.1. Төрийн болон орон нутгийн өмчийн хөрөнгөөр бараа, ажил, үйлчилгээ худалдан авах тухай хуулийн 7.1-д заасан</w:t>
      </w:r>
      <w:r w:rsidRPr="00E37199">
        <w:rPr>
          <w:sz w:val="22"/>
          <w:szCs w:val="20"/>
          <w:lang w:val="mn-MN"/>
        </w:rPr>
        <w:t xml:space="preserve"> нөхцөл үүсээгүй;</w:t>
      </w:r>
    </w:p>
    <w:p w14:paraId="34964940" w14:textId="51EC40EE" w:rsidR="00B84E87" w:rsidRPr="00E37199" w:rsidRDefault="00B84E87" w:rsidP="00B84E87">
      <w:pPr>
        <w:pStyle w:val="BodyText"/>
        <w:numPr>
          <w:ilvl w:val="1"/>
          <w:numId w:val="38"/>
        </w:numPr>
        <w:spacing w:after="160" w:line="240" w:lineRule="exact"/>
        <w:ind w:right="158"/>
        <w:jc w:val="both"/>
        <w:rPr>
          <w:sz w:val="22"/>
          <w:lang w:val="mn-MN"/>
        </w:rPr>
      </w:pPr>
      <w:r w:rsidRPr="00E37199">
        <w:rPr>
          <w:sz w:val="22"/>
          <w:lang w:val="mn-MN"/>
        </w:rPr>
        <w:t>Нөлөө бүхий хувьцаа эзэмшигч, түүний эцсийн өмчлөгч, хөрөнгө эзэмшигч, хамтрагч, эсхүл эдгээрийг гүйцэтгэж байгаа хувиараа аж ахуй эрхлэгч нь Нийтийн албанд нийтийн болон хувийн ашиг сонирхлыг зохицуулах, ашиг сонирхлын зөрчлөөс урьдчилан сэргийлэх тухай хуулийн 20.2 дахь хэсэгт заасан албан тушаал эрхэлж байсан болон эрхэлж байгаа хүн, эсхүл түүнтэй хамаарал бүхий этгээд биш;</w:t>
      </w:r>
    </w:p>
    <w:p w14:paraId="0484ED67" w14:textId="6F83C1D3" w:rsidR="00B84E87" w:rsidRPr="00E37199" w:rsidRDefault="00B84E87" w:rsidP="00B84E87">
      <w:pPr>
        <w:pStyle w:val="BodyText"/>
        <w:numPr>
          <w:ilvl w:val="1"/>
          <w:numId w:val="38"/>
        </w:numPr>
        <w:spacing w:after="160" w:line="240" w:lineRule="exact"/>
        <w:ind w:right="158"/>
        <w:jc w:val="both"/>
        <w:rPr>
          <w:sz w:val="22"/>
          <w:lang w:val="mn-MN"/>
        </w:rPr>
      </w:pPr>
      <w:r w:rsidRPr="00E37199">
        <w:rPr>
          <w:sz w:val="22"/>
          <w:lang w:val="mn-MN"/>
        </w:rPr>
        <w:t>Захиалагчийн удирдлага, хяналт, захиргаанд ажилладаг албан тушаалтанд ашиг олгодоггүй</w:t>
      </w:r>
      <w:r w:rsidR="00E91DAA" w:rsidRPr="00E37199">
        <w:rPr>
          <w:sz w:val="22"/>
          <w:lang w:val="mn-MN"/>
        </w:rPr>
        <w:t>;</w:t>
      </w:r>
    </w:p>
    <w:p w14:paraId="7A943107" w14:textId="2CAFB3EA" w:rsidR="00B84E87" w:rsidRPr="00E37199" w:rsidRDefault="00B84E87" w:rsidP="00B84E87">
      <w:pPr>
        <w:pStyle w:val="BodyText"/>
        <w:numPr>
          <w:ilvl w:val="1"/>
          <w:numId w:val="38"/>
        </w:numPr>
        <w:spacing w:after="160" w:line="240" w:lineRule="exact"/>
        <w:ind w:right="158"/>
        <w:jc w:val="both"/>
        <w:rPr>
          <w:sz w:val="22"/>
          <w:lang w:val="mn-MN"/>
        </w:rPr>
      </w:pPr>
      <w:r w:rsidRPr="00E37199">
        <w:rPr>
          <w:sz w:val="22"/>
          <w:lang w:val="mn-MN"/>
        </w:rPr>
        <w:t xml:space="preserve">Оролцогчийг төлөөлж буй этгээд нь Нийтийн албанд нийтийн болон хувийн ашиг сонирхлыг зохицуулах, ашиг сонирхлын зөрчлөөс урьдчилан сэргийлэх тухай хуулийн 21.1.3 дахь заалтад заасан хязгаарлалтад хамаарахгүй.  </w:t>
      </w:r>
    </w:p>
    <w:p w14:paraId="2229C49E" w14:textId="77777777" w:rsidR="00B84E87" w:rsidRPr="00E37199" w:rsidRDefault="00B84E87" w:rsidP="00B84E87">
      <w:pPr>
        <w:pStyle w:val="BodyText"/>
        <w:numPr>
          <w:ilvl w:val="0"/>
          <w:numId w:val="10"/>
        </w:numPr>
        <w:spacing w:after="160" w:line="240" w:lineRule="exact"/>
        <w:ind w:right="158"/>
        <w:jc w:val="both"/>
        <w:rPr>
          <w:sz w:val="22"/>
          <w:lang w:val="mn-MN"/>
        </w:rPr>
      </w:pPr>
      <w:r w:rsidRPr="00E37199">
        <w:rPr>
          <w:sz w:val="22"/>
          <w:szCs w:val="20"/>
          <w:lang w:val="mn-MN"/>
        </w:rPr>
        <w:t>Тендертэй холбоотой нотлох баримт, мэдээллийг холбогдох этгээдээс гаргуулах эрхийг захиалагчид үүгээр олгож байна.</w:t>
      </w:r>
    </w:p>
    <w:p w14:paraId="3768AA9B" w14:textId="77777777" w:rsidR="00B84E87" w:rsidRPr="00E37199" w:rsidRDefault="00B84E87" w:rsidP="00B84E87">
      <w:pPr>
        <w:pStyle w:val="BodyText"/>
        <w:numPr>
          <w:ilvl w:val="0"/>
          <w:numId w:val="10"/>
        </w:numPr>
        <w:spacing w:after="160" w:line="240" w:lineRule="exact"/>
        <w:ind w:right="158"/>
        <w:jc w:val="both"/>
        <w:rPr>
          <w:sz w:val="22"/>
          <w:lang w:val="mn-MN"/>
        </w:rPr>
      </w:pPr>
      <w:r w:rsidRPr="00E37199">
        <w:rPr>
          <w:sz w:val="22"/>
          <w:lang w:val="mn-MN"/>
        </w:rPr>
        <w:t xml:space="preserve">Тендерт үнийн хөнгөлөлт </w:t>
      </w:r>
      <w:r w:rsidRPr="00E37199">
        <w:rPr>
          <w:b/>
          <w:i/>
          <w:sz w:val="22"/>
          <w:lang w:val="mn-MN"/>
        </w:rPr>
        <w:t>[“санал болгоно” эсхүл “санал болгохгүй” гэж бичих]</w:t>
      </w:r>
      <w:r w:rsidRPr="00E37199">
        <w:rPr>
          <w:sz w:val="22"/>
          <w:lang w:val="mn-MN"/>
        </w:rPr>
        <w:t>.</w:t>
      </w:r>
      <w:r w:rsidRPr="00E37199">
        <w:rPr>
          <w:b/>
          <w:i/>
          <w:sz w:val="22"/>
          <w:lang w:val="mn-MN"/>
        </w:rPr>
        <w:t xml:space="preserve"> [Хэрэв үнийн хөнгөлөлт санал болгох бол түүнийг хэрхэн хэрэглэх нөхцөл, аргачлалыг бичих]</w:t>
      </w:r>
      <w:r w:rsidRPr="00E37199">
        <w:rPr>
          <w:sz w:val="22"/>
          <w:lang w:val="mn-MN"/>
        </w:rPr>
        <w:t>.</w:t>
      </w:r>
    </w:p>
    <w:p w14:paraId="4565C18B" w14:textId="6B95E003" w:rsidR="00B84E87" w:rsidRPr="00E37199" w:rsidRDefault="00B84E87" w:rsidP="00B84E87">
      <w:pPr>
        <w:pStyle w:val="BodyText"/>
        <w:numPr>
          <w:ilvl w:val="0"/>
          <w:numId w:val="10"/>
        </w:numPr>
        <w:spacing w:after="160" w:line="240" w:lineRule="exact"/>
        <w:ind w:right="158"/>
        <w:jc w:val="both"/>
        <w:rPr>
          <w:sz w:val="22"/>
          <w:lang w:val="mn-MN"/>
        </w:rPr>
      </w:pPr>
      <w:r w:rsidRPr="00E37199">
        <w:rPr>
          <w:sz w:val="22"/>
          <w:lang w:val="mn-MN"/>
        </w:rPr>
        <w:t>Тендер нь тендер</w:t>
      </w:r>
      <w:r w:rsidR="00B52CBF" w:rsidRPr="00E37199">
        <w:rPr>
          <w:sz w:val="22"/>
          <w:lang w:val="mn-MN"/>
        </w:rPr>
        <w:t xml:space="preserve"> шалгаруулалтын</w:t>
      </w:r>
      <w:r w:rsidRPr="00E37199">
        <w:rPr>
          <w:sz w:val="22"/>
          <w:lang w:val="mn-MN"/>
        </w:rPr>
        <w:t xml:space="preserve"> баримт бичигт заасны дагуу тендер нээснээс хойш </w:t>
      </w:r>
      <w:r w:rsidRPr="00E37199">
        <w:rPr>
          <w:b/>
          <w:i/>
          <w:sz w:val="22"/>
          <w:lang w:val="mn-MN"/>
        </w:rPr>
        <w:t>[30 ба түүнээс дээш хоногийн тоо]</w:t>
      </w:r>
      <w:r w:rsidRPr="00E37199">
        <w:rPr>
          <w:sz w:val="22"/>
          <w:lang w:val="mn-MN"/>
        </w:rPr>
        <w:t xml:space="preserve"> хоногийн хугацаанд хүчинтэй байна.</w:t>
      </w:r>
      <w:r w:rsidRPr="00E37199">
        <w:rPr>
          <w:rStyle w:val="FootnoteReference"/>
          <w:sz w:val="22"/>
          <w:lang w:val="mn-MN"/>
        </w:rPr>
        <w:footnoteReference w:id="2"/>
      </w:r>
    </w:p>
    <w:p w14:paraId="6BBEC50A" w14:textId="2027B5E9" w:rsidR="00B84E87" w:rsidRPr="00E37199" w:rsidRDefault="00BC729C" w:rsidP="00B84E87">
      <w:pPr>
        <w:pStyle w:val="BodyText"/>
        <w:numPr>
          <w:ilvl w:val="0"/>
          <w:numId w:val="10"/>
        </w:numPr>
        <w:spacing w:after="160" w:line="240" w:lineRule="exact"/>
        <w:ind w:right="158"/>
        <w:jc w:val="both"/>
        <w:rPr>
          <w:sz w:val="22"/>
          <w:lang w:val="mn-MN"/>
        </w:rPr>
      </w:pPr>
      <w:r w:rsidRPr="00E37199">
        <w:rPr>
          <w:sz w:val="22"/>
          <w:lang w:val="mn-MN"/>
        </w:rPr>
        <w:t>Хуулийн 7.1, 22.2</w:t>
      </w:r>
      <w:r w:rsidR="00306A09" w:rsidRPr="00E37199">
        <w:rPr>
          <w:sz w:val="22"/>
          <w:lang w:val="mn-MN"/>
        </w:rPr>
        <w:t>, 56.5</w:t>
      </w:r>
      <w:r w:rsidR="005F24CA" w:rsidRPr="00E37199">
        <w:rPr>
          <w:sz w:val="22"/>
          <w:lang w:val="mn-MN"/>
        </w:rPr>
        <w:t>-д заас</w:t>
      </w:r>
      <w:r w:rsidR="000573EA" w:rsidRPr="00E37199">
        <w:rPr>
          <w:sz w:val="22"/>
          <w:lang w:val="mn-MN"/>
        </w:rPr>
        <w:t>ныг зөрчсөн</w:t>
      </w:r>
      <w:r w:rsidRPr="00E37199">
        <w:rPr>
          <w:sz w:val="22"/>
          <w:lang w:val="mn-MN"/>
        </w:rPr>
        <w:t xml:space="preserve"> болон</w:t>
      </w:r>
      <w:r w:rsidR="000573EA" w:rsidRPr="00E37199">
        <w:rPr>
          <w:sz w:val="22"/>
          <w:lang w:val="mn-MN"/>
        </w:rPr>
        <w:t xml:space="preserve"> тендер шалгаруулалтад </w:t>
      </w:r>
      <w:r w:rsidR="0075471C" w:rsidRPr="00E37199">
        <w:rPr>
          <w:sz w:val="22"/>
          <w:lang w:val="mn-MN"/>
        </w:rPr>
        <w:t xml:space="preserve">үнэн зөв, зөрүүгүй орчуулга ирүүлэх үүргээ зөрчсөн </w:t>
      </w:r>
      <w:r w:rsidR="003348C5" w:rsidRPr="00E37199">
        <w:rPr>
          <w:sz w:val="22"/>
          <w:lang w:val="mn-MN"/>
        </w:rPr>
        <w:t xml:space="preserve">тендер шалгаруулалтад оролцох эрхээ хязгаарлуулсан этгээдийн </w:t>
      </w:r>
      <w:r w:rsidR="0060482B" w:rsidRPr="00E37199">
        <w:rPr>
          <w:sz w:val="22"/>
          <w:lang w:val="mn-MN"/>
        </w:rPr>
        <w:t xml:space="preserve">жагсаалтад </w:t>
      </w:r>
      <w:r w:rsidR="005F24CA" w:rsidRPr="00E37199">
        <w:rPr>
          <w:sz w:val="22"/>
          <w:lang w:val="mn-MN"/>
        </w:rPr>
        <w:t>бүртгэх үндэслэл болохыг</w:t>
      </w:r>
      <w:r w:rsidRPr="00E37199">
        <w:rPr>
          <w:sz w:val="22"/>
          <w:lang w:val="mn-MN"/>
        </w:rPr>
        <w:t xml:space="preserve"> хүлээн зөвшөөрч байна.</w:t>
      </w:r>
    </w:p>
    <w:p w14:paraId="1099FEC8" w14:textId="77777777" w:rsidR="00B84E87" w:rsidRPr="00E37199" w:rsidRDefault="00B84E87" w:rsidP="00B84E87">
      <w:pPr>
        <w:pStyle w:val="BodyText"/>
        <w:numPr>
          <w:ilvl w:val="0"/>
          <w:numId w:val="10"/>
        </w:numPr>
        <w:spacing w:after="160" w:line="240" w:lineRule="exact"/>
        <w:ind w:right="158"/>
        <w:jc w:val="both"/>
        <w:rPr>
          <w:sz w:val="22"/>
          <w:lang w:val="mn-MN"/>
        </w:rPr>
      </w:pPr>
      <w:r w:rsidRPr="00E37199">
        <w:rPr>
          <w:sz w:val="22"/>
          <w:szCs w:val="20"/>
          <w:lang w:val="mn-MN"/>
        </w:rPr>
        <w:t xml:space="preserve">Тендерт санал болгосон бараа нь оюуны өмчийн зөрчилгүй, эрхийн болон биет байдлын доголдолгүй болохыг баталж байна. </w:t>
      </w:r>
    </w:p>
    <w:p w14:paraId="7ECFF2BA" w14:textId="77777777" w:rsidR="00B84E87" w:rsidRPr="00E37199" w:rsidRDefault="00B84E87" w:rsidP="00B84E87">
      <w:pPr>
        <w:pStyle w:val="BodyText"/>
        <w:numPr>
          <w:ilvl w:val="0"/>
          <w:numId w:val="10"/>
        </w:numPr>
        <w:spacing w:after="160" w:line="240" w:lineRule="exact"/>
        <w:ind w:right="158"/>
        <w:jc w:val="both"/>
        <w:rPr>
          <w:sz w:val="22"/>
          <w:lang w:val="mn-MN"/>
        </w:rPr>
      </w:pPr>
      <w:r w:rsidRPr="00E37199">
        <w:rPr>
          <w:sz w:val="22"/>
          <w:lang w:val="mn-MN"/>
        </w:rPr>
        <w:t>Тендерийг холбогдох журмын дагуу бусад оролцогчдод ил болгохыг үүгээр зөвшөөрч, тендерийг нууцлах аливаа үүргээс захиалагчийг бүрэн чөлөөлж байна.</w:t>
      </w:r>
    </w:p>
    <w:p w14:paraId="0A9FD2FE" w14:textId="77777777" w:rsidR="00B84E87" w:rsidRPr="00E37199" w:rsidRDefault="00B84E87" w:rsidP="00B84E87">
      <w:pPr>
        <w:pStyle w:val="BodyTextIndent"/>
        <w:spacing w:after="160" w:line="240" w:lineRule="exact"/>
        <w:ind w:left="720" w:right="158" w:firstLine="0"/>
        <w:jc w:val="left"/>
        <w:rPr>
          <w:rFonts w:ascii="Arial" w:hAnsi="Arial" w:cs="Arial"/>
          <w:sz w:val="22"/>
          <w:szCs w:val="22"/>
          <w:lang w:val="mn-MN"/>
        </w:rPr>
      </w:pPr>
    </w:p>
    <w:p w14:paraId="306E12D8" w14:textId="77777777" w:rsidR="00B84E87" w:rsidRPr="00E37199" w:rsidRDefault="00B84E87" w:rsidP="00B84E87">
      <w:pPr>
        <w:pStyle w:val="BodyTextIndent"/>
        <w:spacing w:after="160" w:line="240" w:lineRule="exact"/>
        <w:ind w:left="720" w:right="158" w:firstLine="0"/>
        <w:rPr>
          <w:rFonts w:ascii="Arial" w:hAnsi="Arial" w:cs="Arial"/>
          <w:b/>
          <w:i/>
          <w:sz w:val="22"/>
          <w:szCs w:val="22"/>
          <w:lang w:val="mn-MN"/>
        </w:rPr>
      </w:pPr>
      <w:r w:rsidRPr="00E37199">
        <w:rPr>
          <w:rFonts w:ascii="Arial" w:hAnsi="Arial" w:cs="Arial"/>
          <w:b/>
          <w:i/>
          <w:sz w:val="22"/>
          <w:szCs w:val="22"/>
          <w:lang w:val="mn-MN"/>
        </w:rPr>
        <w:lastRenderedPageBreak/>
        <w:t xml:space="preserve">[Итгэмжлэлгүйгээр төлөөлөх эрх бүхий этгээд, </w:t>
      </w:r>
    </w:p>
    <w:p w14:paraId="09D5C7A2" w14:textId="77777777" w:rsidR="00B84E87" w:rsidRPr="00E37199" w:rsidRDefault="00B84E87" w:rsidP="00B84E87">
      <w:pPr>
        <w:pStyle w:val="BodyTextIndent"/>
        <w:spacing w:after="160" w:line="240" w:lineRule="exact"/>
        <w:ind w:left="720" w:right="158" w:firstLine="0"/>
        <w:rPr>
          <w:rFonts w:ascii="Arial" w:hAnsi="Arial" w:cs="Arial"/>
          <w:b/>
          <w:i/>
          <w:sz w:val="22"/>
          <w:szCs w:val="22"/>
          <w:lang w:val="mn-MN"/>
        </w:rPr>
      </w:pPr>
      <w:r w:rsidRPr="00E37199">
        <w:rPr>
          <w:rFonts w:ascii="Arial" w:hAnsi="Arial" w:cs="Arial"/>
          <w:b/>
          <w:i/>
          <w:sz w:val="22"/>
          <w:szCs w:val="22"/>
          <w:lang w:val="mn-MN"/>
        </w:rPr>
        <w:t xml:space="preserve">эсхүл түүнээс эрх олгогдсон этгээдийн нэр, </w:t>
      </w:r>
    </w:p>
    <w:p w14:paraId="69583930" w14:textId="77777777" w:rsidR="00B84E87" w:rsidRPr="00E37199" w:rsidRDefault="00B84E87" w:rsidP="00B84E87">
      <w:pPr>
        <w:pStyle w:val="BodyTextIndent"/>
        <w:spacing w:after="160" w:line="240" w:lineRule="exact"/>
        <w:ind w:left="720" w:right="158" w:firstLine="0"/>
        <w:rPr>
          <w:rFonts w:ascii="Arial" w:hAnsi="Arial" w:cs="Arial"/>
          <w:b/>
          <w:i/>
          <w:sz w:val="22"/>
          <w:szCs w:val="22"/>
          <w:lang w:val="mn-MN"/>
        </w:rPr>
      </w:pPr>
      <w:r w:rsidRPr="00E37199">
        <w:rPr>
          <w:rFonts w:ascii="Arial" w:hAnsi="Arial" w:cs="Arial"/>
          <w:b/>
          <w:i/>
          <w:sz w:val="22"/>
          <w:szCs w:val="22"/>
          <w:lang w:val="mn-MN"/>
        </w:rPr>
        <w:t xml:space="preserve">албан тушаал, гарын үсэг, </w:t>
      </w:r>
    </w:p>
    <w:p w14:paraId="7896CE23" w14:textId="77777777" w:rsidR="00B84E87" w:rsidRPr="00E37199" w:rsidRDefault="00B84E87" w:rsidP="00B84E87">
      <w:pPr>
        <w:pStyle w:val="BodyTextIndent"/>
        <w:spacing w:after="160" w:line="240" w:lineRule="exact"/>
        <w:ind w:left="720" w:right="158" w:firstLine="0"/>
        <w:rPr>
          <w:rFonts w:ascii="Arial" w:hAnsi="Arial" w:cs="Arial"/>
          <w:b/>
          <w:i/>
          <w:sz w:val="22"/>
          <w:szCs w:val="22"/>
          <w:lang w:val="mn-MN"/>
        </w:rPr>
      </w:pPr>
      <w:r w:rsidRPr="00E37199">
        <w:rPr>
          <w:rFonts w:ascii="Arial" w:hAnsi="Arial" w:cs="Arial"/>
          <w:b/>
          <w:i/>
          <w:sz w:val="22"/>
          <w:szCs w:val="22"/>
          <w:lang w:val="mn-MN"/>
        </w:rPr>
        <w:t>байгууллагын тамга, тэмдэг]:</w:t>
      </w:r>
    </w:p>
    <w:p w14:paraId="4C6EFD8A" w14:textId="77777777" w:rsidR="00B84E87" w:rsidRPr="00E37199" w:rsidRDefault="00B84E87" w:rsidP="00B84E87">
      <w:pPr>
        <w:pStyle w:val="BodyTextIndent"/>
        <w:tabs>
          <w:tab w:val="left" w:pos="1418"/>
        </w:tabs>
        <w:spacing w:after="160"/>
        <w:ind w:left="720" w:firstLine="0"/>
        <w:rPr>
          <w:rFonts w:ascii="Arial" w:hAnsi="Arial" w:cs="Arial"/>
          <w:b/>
          <w:i/>
          <w:sz w:val="22"/>
          <w:szCs w:val="22"/>
          <w:lang w:val="mn-MN"/>
        </w:rPr>
      </w:pPr>
      <w:r w:rsidRPr="00E37199">
        <w:rPr>
          <w:rFonts w:ascii="Arial" w:hAnsi="Arial" w:cs="Arial"/>
          <w:b/>
          <w:i/>
          <w:sz w:val="22"/>
          <w:szCs w:val="22"/>
          <w:lang w:val="mn-MN"/>
        </w:rPr>
        <w:t>Хаяг:</w:t>
      </w:r>
    </w:p>
    <w:p w14:paraId="59017577" w14:textId="77777777" w:rsidR="00B84E87" w:rsidRPr="00E37199" w:rsidRDefault="00B84E87" w:rsidP="00B84E87">
      <w:pPr>
        <w:pStyle w:val="BodyTextIndent"/>
        <w:tabs>
          <w:tab w:val="left" w:pos="1418"/>
        </w:tabs>
        <w:spacing w:after="160"/>
        <w:ind w:left="720" w:firstLine="0"/>
        <w:rPr>
          <w:rFonts w:ascii="Arial" w:hAnsi="Arial" w:cs="Arial"/>
          <w:b/>
          <w:i/>
          <w:sz w:val="22"/>
          <w:szCs w:val="22"/>
          <w:lang w:val="mn-MN"/>
        </w:rPr>
      </w:pPr>
    </w:p>
    <w:p w14:paraId="28044A5F" w14:textId="77777777" w:rsidR="00B84E87" w:rsidRPr="00E37199" w:rsidRDefault="00B84E87" w:rsidP="00B84E87">
      <w:pPr>
        <w:pStyle w:val="BodyTextIndent"/>
        <w:tabs>
          <w:tab w:val="left" w:pos="1418"/>
        </w:tabs>
        <w:spacing w:after="160"/>
        <w:ind w:left="720" w:firstLine="0"/>
        <w:rPr>
          <w:rFonts w:ascii="Arial" w:hAnsi="Arial" w:cs="Arial"/>
          <w:b/>
          <w:i/>
          <w:sz w:val="22"/>
          <w:szCs w:val="22"/>
          <w:lang w:val="mn-MN"/>
        </w:rPr>
      </w:pPr>
    </w:p>
    <w:p w14:paraId="47A5E6D1" w14:textId="77777777" w:rsidR="00B84E87" w:rsidRPr="00E37199" w:rsidRDefault="00B84E87" w:rsidP="00B84E87">
      <w:pPr>
        <w:pStyle w:val="BodyTextIndent"/>
        <w:tabs>
          <w:tab w:val="left" w:pos="1418"/>
        </w:tabs>
        <w:spacing w:after="160"/>
        <w:ind w:left="720" w:firstLine="0"/>
        <w:rPr>
          <w:rFonts w:ascii="Arial" w:hAnsi="Arial" w:cs="Arial"/>
          <w:b/>
          <w:i/>
          <w:sz w:val="22"/>
          <w:szCs w:val="22"/>
          <w:lang w:val="mn-MN"/>
        </w:rPr>
      </w:pPr>
    </w:p>
    <w:p w14:paraId="4294C4A1" w14:textId="77777777" w:rsidR="00B84E87" w:rsidRPr="00E37199" w:rsidRDefault="00B84E87" w:rsidP="00B84E87">
      <w:pPr>
        <w:pStyle w:val="BodyTextIndent"/>
        <w:tabs>
          <w:tab w:val="left" w:pos="1418"/>
        </w:tabs>
        <w:spacing w:after="160"/>
        <w:ind w:left="720" w:firstLine="0"/>
        <w:rPr>
          <w:rFonts w:ascii="Arial" w:hAnsi="Arial" w:cs="Arial"/>
          <w:sz w:val="22"/>
          <w:szCs w:val="22"/>
          <w:lang w:val="mn-MN"/>
        </w:rPr>
        <w:sectPr w:rsidR="00B84E87" w:rsidRPr="00E37199" w:rsidSect="003846F6">
          <w:pgSz w:w="11907" w:h="16840" w:code="9"/>
          <w:pgMar w:top="1134" w:right="851" w:bottom="1134" w:left="1701" w:header="720" w:footer="720" w:gutter="0"/>
          <w:pgNumType w:start="1"/>
          <w:cols w:space="720"/>
          <w:titlePg/>
          <w:docGrid w:linePitch="360"/>
        </w:sectPr>
      </w:pPr>
    </w:p>
    <w:p w14:paraId="6048331F" w14:textId="77777777" w:rsidR="00B84E87" w:rsidRPr="00E37199" w:rsidRDefault="00B84E87" w:rsidP="00B84E87">
      <w:pPr>
        <w:pStyle w:val="Style2"/>
        <w:keepNext/>
        <w:keepLines/>
        <w:numPr>
          <w:ilvl w:val="0"/>
          <w:numId w:val="41"/>
        </w:numPr>
        <w:spacing w:before="240"/>
        <w:contextualSpacing w:val="0"/>
        <w:jc w:val="left"/>
        <w:outlineLvl w:val="0"/>
        <w:rPr>
          <w:b w:val="0"/>
        </w:rPr>
      </w:pPr>
      <w:bookmarkStart w:id="416" w:name="_Toc49771158"/>
      <w:bookmarkStart w:id="417" w:name="_Toc49787213"/>
      <w:bookmarkStart w:id="418" w:name="_Toc49788842"/>
      <w:bookmarkStart w:id="419" w:name="_Toc49789566"/>
      <w:bookmarkStart w:id="420" w:name="_Toc49949446"/>
      <w:bookmarkStart w:id="421" w:name="_Toc49963338"/>
      <w:bookmarkStart w:id="422" w:name="_Toc49965394"/>
      <w:bookmarkStart w:id="423" w:name="_Toc50374097"/>
      <w:bookmarkStart w:id="424" w:name="_Toc50712996"/>
      <w:bookmarkStart w:id="425" w:name="_Toc52202726"/>
      <w:bookmarkStart w:id="426" w:name="_Toc52893510"/>
      <w:bookmarkStart w:id="427" w:name="_Ref57952370"/>
      <w:bookmarkStart w:id="428" w:name="_Toc62843487"/>
      <w:bookmarkStart w:id="429" w:name="_Toc66567673"/>
      <w:bookmarkStart w:id="430" w:name="_Toc66567918"/>
      <w:bookmarkStart w:id="431" w:name="_Toc70330921"/>
      <w:bookmarkStart w:id="432" w:name="_Toc70868535"/>
      <w:bookmarkStart w:id="433" w:name="_Toc80084064"/>
      <w:bookmarkStart w:id="434" w:name="_Toc80267000"/>
      <w:bookmarkStart w:id="435" w:name="_Toc82378695"/>
      <w:bookmarkStart w:id="436" w:name="_Toc82445337"/>
      <w:bookmarkStart w:id="437" w:name="_Toc82445735"/>
      <w:bookmarkStart w:id="438" w:name="_Toc82448453"/>
      <w:bookmarkStart w:id="439" w:name="_Toc127459769"/>
      <w:bookmarkStart w:id="440" w:name="_Toc146704324"/>
      <w:r w:rsidRPr="00E37199">
        <w:lastRenderedPageBreak/>
        <w:t xml:space="preserve">Барааны үнийн </w:t>
      </w:r>
      <w:bookmarkEnd w:id="416"/>
      <w:bookmarkEnd w:id="417"/>
      <w:bookmarkEnd w:id="418"/>
      <w:bookmarkEnd w:id="419"/>
      <w:bookmarkEnd w:id="420"/>
      <w:bookmarkEnd w:id="421"/>
      <w:bookmarkEnd w:id="422"/>
      <w:bookmarkEnd w:id="423"/>
      <w:bookmarkEnd w:id="424"/>
      <w:bookmarkEnd w:id="425"/>
      <w:bookmarkEnd w:id="426"/>
      <w:bookmarkEnd w:id="427"/>
      <w:r w:rsidRPr="00E37199">
        <w:t>задаргаа</w:t>
      </w:r>
      <w:bookmarkEnd w:id="428"/>
      <w:bookmarkEnd w:id="429"/>
      <w:bookmarkEnd w:id="430"/>
      <w:bookmarkEnd w:id="431"/>
      <w:bookmarkEnd w:id="432"/>
      <w:bookmarkEnd w:id="433"/>
      <w:bookmarkEnd w:id="434"/>
      <w:bookmarkEnd w:id="435"/>
      <w:bookmarkEnd w:id="436"/>
      <w:bookmarkEnd w:id="437"/>
      <w:bookmarkEnd w:id="438"/>
      <w:bookmarkEnd w:id="439"/>
      <w:bookmarkEnd w:id="440"/>
    </w:p>
    <w:p w14:paraId="4CDE15E9" w14:textId="77777777" w:rsidR="00B84E87" w:rsidRPr="00E37199" w:rsidRDefault="00B84E87" w:rsidP="00B84E87">
      <w:pPr>
        <w:pStyle w:val="SectionVHeader"/>
        <w:spacing w:after="160"/>
        <w:ind w:right="352"/>
        <w:rPr>
          <w:rFonts w:ascii="Arial" w:hAnsi="Arial" w:cs="Arial"/>
          <w:sz w:val="22"/>
          <w:szCs w:val="22"/>
          <w:lang w:val="mn-MN"/>
        </w:rPr>
      </w:pPr>
    </w:p>
    <w:p w14:paraId="7EFB69D3" w14:textId="77777777" w:rsidR="00B84E87" w:rsidRPr="00E37199" w:rsidRDefault="00B84E87" w:rsidP="00B84E87">
      <w:pPr>
        <w:tabs>
          <w:tab w:val="left" w:pos="4320"/>
        </w:tabs>
        <w:suppressAutoHyphens/>
        <w:spacing w:line="240" w:lineRule="auto"/>
        <w:ind w:right="352"/>
        <w:rPr>
          <w:i/>
          <w:sz w:val="22"/>
          <w:szCs w:val="22"/>
          <w:lang w:val="mn-MN"/>
        </w:rPr>
      </w:pPr>
    </w:p>
    <w:tbl>
      <w:tblPr>
        <w:tblpPr w:leftFromText="180" w:rightFromText="180" w:vertAnchor="page" w:horzAnchor="margin" w:tblpXSpec="center" w:tblpY="2051"/>
        <w:tblW w:w="139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61"/>
        <w:gridCol w:w="1701"/>
        <w:gridCol w:w="1067"/>
        <w:gridCol w:w="1237"/>
        <w:gridCol w:w="957"/>
        <w:gridCol w:w="957"/>
        <w:gridCol w:w="1237"/>
        <w:gridCol w:w="1740"/>
        <w:gridCol w:w="1701"/>
        <w:gridCol w:w="1418"/>
        <w:gridCol w:w="1417"/>
      </w:tblGrid>
      <w:tr w:rsidR="00B84E87" w:rsidRPr="00E37199" w14:paraId="616EC96E" w14:textId="77777777">
        <w:trPr>
          <w:cantSplit/>
          <w:trHeight w:val="433"/>
        </w:trPr>
        <w:tc>
          <w:tcPr>
            <w:tcW w:w="561" w:type="dxa"/>
            <w:tcBorders>
              <w:top w:val="single" w:sz="4" w:space="0" w:color="auto"/>
              <w:left w:val="single" w:sz="4" w:space="0" w:color="auto"/>
              <w:bottom w:val="single" w:sz="4" w:space="0" w:color="auto"/>
              <w:right w:val="single" w:sz="4" w:space="0" w:color="auto"/>
            </w:tcBorders>
            <w:vAlign w:val="center"/>
          </w:tcPr>
          <w:p w14:paraId="0E17D039" w14:textId="77777777" w:rsidR="00B84E87" w:rsidRPr="00E37199" w:rsidRDefault="00B84E87">
            <w:pPr>
              <w:suppressAutoHyphens/>
              <w:spacing w:after="0" w:line="240" w:lineRule="auto"/>
              <w:jc w:val="center"/>
              <w:rPr>
                <w:i/>
                <w:sz w:val="20"/>
                <w:szCs w:val="20"/>
                <w:lang w:val="mn-MN"/>
              </w:rPr>
            </w:pPr>
            <w:r w:rsidRPr="00E37199">
              <w:rPr>
                <w:i/>
                <w:sz w:val="20"/>
                <w:szCs w:val="20"/>
                <w:lang w:val="mn-MN"/>
              </w:rPr>
              <w:t>1</w:t>
            </w:r>
          </w:p>
        </w:tc>
        <w:tc>
          <w:tcPr>
            <w:tcW w:w="1701" w:type="dxa"/>
            <w:tcBorders>
              <w:top w:val="single" w:sz="4" w:space="0" w:color="auto"/>
              <w:left w:val="single" w:sz="4" w:space="0" w:color="auto"/>
              <w:bottom w:val="single" w:sz="4" w:space="0" w:color="auto"/>
              <w:right w:val="single" w:sz="4" w:space="0" w:color="auto"/>
            </w:tcBorders>
            <w:vAlign w:val="center"/>
          </w:tcPr>
          <w:p w14:paraId="429BC4E4" w14:textId="77777777" w:rsidR="00B84E87" w:rsidRPr="00E37199" w:rsidRDefault="00B84E87">
            <w:pPr>
              <w:suppressAutoHyphens/>
              <w:spacing w:after="0" w:line="240" w:lineRule="auto"/>
              <w:jc w:val="center"/>
              <w:rPr>
                <w:i/>
                <w:sz w:val="20"/>
                <w:szCs w:val="20"/>
                <w:lang w:val="mn-MN"/>
              </w:rPr>
            </w:pPr>
            <w:r w:rsidRPr="00E37199">
              <w:rPr>
                <w:i/>
                <w:sz w:val="20"/>
                <w:szCs w:val="20"/>
                <w:lang w:val="mn-MN"/>
              </w:rPr>
              <w:t>2</w:t>
            </w:r>
          </w:p>
        </w:tc>
        <w:tc>
          <w:tcPr>
            <w:tcW w:w="1067" w:type="dxa"/>
            <w:tcBorders>
              <w:top w:val="single" w:sz="4" w:space="0" w:color="auto"/>
              <w:left w:val="single" w:sz="4" w:space="0" w:color="auto"/>
              <w:bottom w:val="single" w:sz="4" w:space="0" w:color="auto"/>
              <w:right w:val="single" w:sz="4" w:space="0" w:color="auto"/>
            </w:tcBorders>
            <w:vAlign w:val="center"/>
          </w:tcPr>
          <w:p w14:paraId="6CDD42C8" w14:textId="77777777" w:rsidR="00B84E87" w:rsidRPr="00E37199" w:rsidRDefault="00B84E87">
            <w:pPr>
              <w:suppressAutoHyphens/>
              <w:spacing w:after="0" w:line="240" w:lineRule="auto"/>
              <w:jc w:val="center"/>
              <w:rPr>
                <w:i/>
                <w:sz w:val="20"/>
                <w:szCs w:val="20"/>
                <w:lang w:val="mn-MN"/>
              </w:rPr>
            </w:pPr>
            <w:r w:rsidRPr="00E37199">
              <w:rPr>
                <w:i/>
                <w:sz w:val="20"/>
                <w:szCs w:val="20"/>
                <w:lang w:val="mn-MN"/>
              </w:rPr>
              <w:t>3</w:t>
            </w:r>
          </w:p>
        </w:tc>
        <w:tc>
          <w:tcPr>
            <w:tcW w:w="1237" w:type="dxa"/>
            <w:tcBorders>
              <w:top w:val="single" w:sz="4" w:space="0" w:color="auto"/>
              <w:left w:val="single" w:sz="4" w:space="0" w:color="auto"/>
              <w:bottom w:val="single" w:sz="4" w:space="0" w:color="auto"/>
              <w:right w:val="single" w:sz="4" w:space="0" w:color="auto"/>
            </w:tcBorders>
            <w:vAlign w:val="center"/>
          </w:tcPr>
          <w:p w14:paraId="7F57D855" w14:textId="77777777" w:rsidR="00B84E87" w:rsidRPr="00E37199" w:rsidRDefault="00B84E87">
            <w:pPr>
              <w:suppressAutoHyphens/>
              <w:spacing w:after="0" w:line="240" w:lineRule="auto"/>
              <w:jc w:val="center"/>
              <w:rPr>
                <w:i/>
                <w:sz w:val="20"/>
                <w:szCs w:val="20"/>
                <w:lang w:val="mn-MN"/>
              </w:rPr>
            </w:pPr>
            <w:r w:rsidRPr="00E37199">
              <w:rPr>
                <w:i/>
                <w:sz w:val="20"/>
                <w:szCs w:val="20"/>
                <w:lang w:val="mn-MN"/>
              </w:rPr>
              <w:t>4</w:t>
            </w:r>
          </w:p>
        </w:tc>
        <w:tc>
          <w:tcPr>
            <w:tcW w:w="957" w:type="dxa"/>
            <w:tcBorders>
              <w:top w:val="single" w:sz="4" w:space="0" w:color="auto"/>
              <w:left w:val="single" w:sz="4" w:space="0" w:color="auto"/>
              <w:bottom w:val="single" w:sz="4" w:space="0" w:color="auto"/>
              <w:right w:val="single" w:sz="4" w:space="0" w:color="auto"/>
            </w:tcBorders>
            <w:vAlign w:val="center"/>
          </w:tcPr>
          <w:p w14:paraId="68132173" w14:textId="77777777" w:rsidR="00B84E87" w:rsidRPr="00E37199" w:rsidRDefault="00B84E87">
            <w:pPr>
              <w:suppressAutoHyphens/>
              <w:spacing w:after="0" w:line="240" w:lineRule="auto"/>
              <w:jc w:val="center"/>
              <w:rPr>
                <w:i/>
                <w:sz w:val="20"/>
                <w:szCs w:val="20"/>
                <w:lang w:val="mn-MN"/>
              </w:rPr>
            </w:pPr>
            <w:r w:rsidRPr="00E37199">
              <w:rPr>
                <w:i/>
                <w:sz w:val="20"/>
                <w:szCs w:val="20"/>
                <w:lang w:val="mn-MN"/>
              </w:rPr>
              <w:t>5</w:t>
            </w:r>
          </w:p>
        </w:tc>
        <w:tc>
          <w:tcPr>
            <w:tcW w:w="957" w:type="dxa"/>
            <w:tcBorders>
              <w:top w:val="single" w:sz="4" w:space="0" w:color="auto"/>
              <w:left w:val="single" w:sz="4" w:space="0" w:color="auto"/>
              <w:bottom w:val="single" w:sz="4" w:space="0" w:color="auto"/>
              <w:right w:val="single" w:sz="4" w:space="0" w:color="auto"/>
            </w:tcBorders>
            <w:vAlign w:val="center"/>
          </w:tcPr>
          <w:p w14:paraId="40F71A42" w14:textId="77777777" w:rsidR="00B84E87" w:rsidRPr="00E37199" w:rsidRDefault="00B84E87">
            <w:pPr>
              <w:suppressAutoHyphens/>
              <w:spacing w:after="0" w:line="240" w:lineRule="auto"/>
              <w:jc w:val="center"/>
              <w:rPr>
                <w:i/>
                <w:sz w:val="20"/>
                <w:szCs w:val="20"/>
                <w:lang w:val="mn-MN"/>
              </w:rPr>
            </w:pPr>
            <w:r w:rsidRPr="00E37199">
              <w:rPr>
                <w:i/>
                <w:sz w:val="20"/>
                <w:szCs w:val="20"/>
                <w:lang w:val="mn-MN"/>
              </w:rPr>
              <w:t>6</w:t>
            </w:r>
          </w:p>
        </w:tc>
        <w:tc>
          <w:tcPr>
            <w:tcW w:w="1237" w:type="dxa"/>
            <w:tcBorders>
              <w:top w:val="single" w:sz="4" w:space="0" w:color="auto"/>
              <w:left w:val="single" w:sz="4" w:space="0" w:color="auto"/>
              <w:bottom w:val="single" w:sz="4" w:space="0" w:color="auto"/>
              <w:right w:val="single" w:sz="4" w:space="0" w:color="auto"/>
            </w:tcBorders>
            <w:vAlign w:val="center"/>
          </w:tcPr>
          <w:p w14:paraId="62B73BE1" w14:textId="77777777" w:rsidR="00B84E87" w:rsidRPr="00E37199" w:rsidRDefault="00B84E87">
            <w:pPr>
              <w:suppressAutoHyphens/>
              <w:spacing w:after="0" w:line="240" w:lineRule="auto"/>
              <w:jc w:val="center"/>
              <w:rPr>
                <w:i/>
                <w:sz w:val="20"/>
                <w:szCs w:val="20"/>
                <w:lang w:val="mn-MN"/>
              </w:rPr>
            </w:pPr>
            <w:r w:rsidRPr="00E37199">
              <w:rPr>
                <w:i/>
                <w:sz w:val="20"/>
                <w:szCs w:val="20"/>
                <w:lang w:val="mn-MN"/>
              </w:rPr>
              <w:t>7</w:t>
            </w:r>
          </w:p>
        </w:tc>
        <w:tc>
          <w:tcPr>
            <w:tcW w:w="1740" w:type="dxa"/>
            <w:tcBorders>
              <w:top w:val="single" w:sz="4" w:space="0" w:color="auto"/>
              <w:left w:val="single" w:sz="4" w:space="0" w:color="auto"/>
              <w:bottom w:val="single" w:sz="4" w:space="0" w:color="auto"/>
              <w:right w:val="single" w:sz="4" w:space="0" w:color="auto"/>
            </w:tcBorders>
            <w:vAlign w:val="center"/>
          </w:tcPr>
          <w:p w14:paraId="2A8101C7" w14:textId="77777777" w:rsidR="00B84E87" w:rsidRPr="00E37199" w:rsidRDefault="00B84E87">
            <w:pPr>
              <w:suppressAutoHyphens/>
              <w:spacing w:after="0" w:line="240" w:lineRule="auto"/>
              <w:jc w:val="center"/>
              <w:rPr>
                <w:i/>
                <w:sz w:val="20"/>
                <w:szCs w:val="20"/>
                <w:lang w:val="mn-MN"/>
              </w:rPr>
            </w:pPr>
            <w:r w:rsidRPr="00E37199">
              <w:rPr>
                <w:i/>
                <w:sz w:val="20"/>
                <w:szCs w:val="20"/>
                <w:lang w:val="mn-MN"/>
              </w:rPr>
              <w:t>8</w:t>
            </w:r>
          </w:p>
        </w:tc>
        <w:tc>
          <w:tcPr>
            <w:tcW w:w="1701" w:type="dxa"/>
            <w:tcBorders>
              <w:top w:val="single" w:sz="4" w:space="0" w:color="auto"/>
              <w:left w:val="single" w:sz="4" w:space="0" w:color="auto"/>
              <w:bottom w:val="single" w:sz="4" w:space="0" w:color="auto"/>
              <w:right w:val="single" w:sz="4" w:space="0" w:color="auto"/>
            </w:tcBorders>
            <w:vAlign w:val="center"/>
          </w:tcPr>
          <w:p w14:paraId="322DFD5F" w14:textId="77777777" w:rsidR="00B84E87" w:rsidRPr="00E37199" w:rsidRDefault="00B84E87">
            <w:pPr>
              <w:suppressAutoHyphens/>
              <w:spacing w:after="0" w:line="240" w:lineRule="auto"/>
              <w:jc w:val="center"/>
              <w:rPr>
                <w:i/>
                <w:sz w:val="20"/>
                <w:szCs w:val="20"/>
                <w:lang w:val="mn-MN"/>
              </w:rPr>
            </w:pPr>
            <w:r w:rsidRPr="00E37199">
              <w:rPr>
                <w:i/>
                <w:sz w:val="20"/>
                <w:szCs w:val="20"/>
                <w:lang w:val="mn-MN"/>
              </w:rPr>
              <w:t>9</w:t>
            </w:r>
          </w:p>
        </w:tc>
        <w:tc>
          <w:tcPr>
            <w:tcW w:w="1418" w:type="dxa"/>
            <w:tcBorders>
              <w:top w:val="single" w:sz="4" w:space="0" w:color="auto"/>
              <w:left w:val="single" w:sz="4" w:space="0" w:color="auto"/>
              <w:bottom w:val="single" w:sz="4" w:space="0" w:color="auto"/>
              <w:right w:val="single" w:sz="4" w:space="0" w:color="auto"/>
            </w:tcBorders>
            <w:vAlign w:val="center"/>
          </w:tcPr>
          <w:p w14:paraId="295DE354" w14:textId="77777777" w:rsidR="00B84E87" w:rsidRPr="00E37199" w:rsidRDefault="00B84E87">
            <w:pPr>
              <w:suppressAutoHyphens/>
              <w:spacing w:after="0" w:line="240" w:lineRule="auto"/>
              <w:jc w:val="center"/>
              <w:rPr>
                <w:i/>
                <w:sz w:val="20"/>
                <w:szCs w:val="20"/>
                <w:lang w:val="mn-MN"/>
              </w:rPr>
            </w:pPr>
            <w:r w:rsidRPr="00E37199">
              <w:rPr>
                <w:i/>
                <w:sz w:val="20"/>
                <w:szCs w:val="20"/>
                <w:lang w:val="mn-MN"/>
              </w:rPr>
              <w:t>10</w:t>
            </w:r>
          </w:p>
        </w:tc>
        <w:tc>
          <w:tcPr>
            <w:tcW w:w="1417" w:type="dxa"/>
            <w:tcBorders>
              <w:top w:val="single" w:sz="4" w:space="0" w:color="auto"/>
              <w:left w:val="single" w:sz="4" w:space="0" w:color="auto"/>
              <w:bottom w:val="single" w:sz="4" w:space="0" w:color="auto"/>
              <w:right w:val="single" w:sz="4" w:space="0" w:color="auto"/>
            </w:tcBorders>
            <w:vAlign w:val="center"/>
          </w:tcPr>
          <w:p w14:paraId="11E6E1BD" w14:textId="77777777" w:rsidR="00B84E87" w:rsidRPr="00E37199" w:rsidRDefault="00B84E87">
            <w:pPr>
              <w:suppressAutoHyphens/>
              <w:spacing w:after="0" w:line="240" w:lineRule="auto"/>
              <w:jc w:val="center"/>
              <w:rPr>
                <w:i/>
                <w:sz w:val="20"/>
                <w:szCs w:val="20"/>
                <w:lang w:val="mn-MN"/>
              </w:rPr>
            </w:pPr>
            <w:r w:rsidRPr="00E37199">
              <w:rPr>
                <w:i/>
                <w:sz w:val="20"/>
                <w:szCs w:val="20"/>
                <w:lang w:val="mn-MN"/>
              </w:rPr>
              <w:t>11</w:t>
            </w:r>
          </w:p>
        </w:tc>
      </w:tr>
      <w:tr w:rsidR="00B84E87" w:rsidRPr="00E37199" w14:paraId="3BA92296" w14:textId="77777777">
        <w:trPr>
          <w:cantSplit/>
          <w:trHeight w:val="1880"/>
        </w:trPr>
        <w:tc>
          <w:tcPr>
            <w:tcW w:w="561" w:type="dxa"/>
            <w:tcBorders>
              <w:top w:val="single" w:sz="4" w:space="0" w:color="auto"/>
              <w:left w:val="single" w:sz="4" w:space="0" w:color="auto"/>
              <w:bottom w:val="single" w:sz="4" w:space="0" w:color="auto"/>
              <w:right w:val="single" w:sz="4" w:space="0" w:color="auto"/>
            </w:tcBorders>
          </w:tcPr>
          <w:p w14:paraId="72325C85" w14:textId="77777777" w:rsidR="00B84E87" w:rsidRPr="00E37199" w:rsidRDefault="00B84E87">
            <w:pPr>
              <w:suppressAutoHyphens/>
              <w:spacing w:after="0" w:line="240" w:lineRule="auto"/>
              <w:jc w:val="center"/>
              <w:rPr>
                <w:b/>
                <w:sz w:val="20"/>
                <w:szCs w:val="20"/>
                <w:lang w:val="mn-MN"/>
              </w:rPr>
            </w:pPr>
            <w:r w:rsidRPr="00E37199">
              <w:rPr>
                <w:b/>
                <w:sz w:val="20"/>
                <w:szCs w:val="20"/>
                <w:lang w:val="mn-MN"/>
              </w:rPr>
              <w:t>№</w:t>
            </w:r>
          </w:p>
        </w:tc>
        <w:tc>
          <w:tcPr>
            <w:tcW w:w="1701" w:type="dxa"/>
            <w:tcBorders>
              <w:top w:val="single" w:sz="4" w:space="0" w:color="auto"/>
              <w:left w:val="single" w:sz="4" w:space="0" w:color="auto"/>
              <w:bottom w:val="single" w:sz="4" w:space="0" w:color="auto"/>
              <w:right w:val="single" w:sz="4" w:space="0" w:color="auto"/>
            </w:tcBorders>
          </w:tcPr>
          <w:p w14:paraId="1114592C" w14:textId="77777777" w:rsidR="00B84E87" w:rsidRPr="00E37199" w:rsidRDefault="00B84E87">
            <w:pPr>
              <w:suppressAutoHyphens/>
              <w:spacing w:after="0" w:line="240" w:lineRule="auto"/>
              <w:jc w:val="center"/>
              <w:rPr>
                <w:b/>
                <w:sz w:val="20"/>
                <w:szCs w:val="20"/>
                <w:lang w:val="mn-MN"/>
              </w:rPr>
            </w:pPr>
            <w:r w:rsidRPr="00E37199">
              <w:rPr>
                <w:b/>
                <w:sz w:val="20"/>
                <w:szCs w:val="20"/>
                <w:lang w:val="mn-MN"/>
              </w:rPr>
              <w:t>Барааны нэр</w:t>
            </w:r>
          </w:p>
        </w:tc>
        <w:tc>
          <w:tcPr>
            <w:tcW w:w="1067" w:type="dxa"/>
            <w:tcBorders>
              <w:top w:val="single" w:sz="4" w:space="0" w:color="auto"/>
              <w:left w:val="single" w:sz="4" w:space="0" w:color="auto"/>
              <w:bottom w:val="single" w:sz="4" w:space="0" w:color="auto"/>
              <w:right w:val="single" w:sz="4" w:space="0" w:color="auto"/>
            </w:tcBorders>
          </w:tcPr>
          <w:p w14:paraId="54ADB464" w14:textId="77777777" w:rsidR="00B84E87" w:rsidRPr="00E37199" w:rsidRDefault="00B84E87">
            <w:pPr>
              <w:suppressAutoHyphens/>
              <w:spacing w:after="0" w:line="240" w:lineRule="auto"/>
              <w:jc w:val="center"/>
              <w:rPr>
                <w:b/>
                <w:sz w:val="20"/>
                <w:szCs w:val="20"/>
                <w:lang w:val="mn-MN"/>
              </w:rPr>
            </w:pPr>
            <w:r w:rsidRPr="00E37199">
              <w:rPr>
                <w:b/>
                <w:sz w:val="20"/>
                <w:szCs w:val="20"/>
                <w:lang w:val="mn-MN"/>
              </w:rPr>
              <w:t>Гарал үүслийн улс</w:t>
            </w:r>
            <w:r w:rsidRPr="00E37199">
              <w:rPr>
                <w:rStyle w:val="FootnoteReference"/>
                <w:b/>
                <w:sz w:val="20"/>
                <w:szCs w:val="20"/>
                <w:lang w:val="mn-MN"/>
              </w:rPr>
              <w:footnoteReference w:id="3"/>
            </w:r>
          </w:p>
        </w:tc>
        <w:tc>
          <w:tcPr>
            <w:tcW w:w="1237" w:type="dxa"/>
            <w:tcBorders>
              <w:top w:val="single" w:sz="4" w:space="0" w:color="auto"/>
              <w:left w:val="single" w:sz="4" w:space="0" w:color="auto"/>
              <w:bottom w:val="single" w:sz="4" w:space="0" w:color="auto"/>
              <w:right w:val="single" w:sz="4" w:space="0" w:color="auto"/>
            </w:tcBorders>
          </w:tcPr>
          <w:p w14:paraId="26EE3E24" w14:textId="77777777" w:rsidR="00B84E87" w:rsidRPr="00E37199" w:rsidRDefault="00B84E87">
            <w:pPr>
              <w:suppressAutoHyphens/>
              <w:spacing w:after="0" w:line="240" w:lineRule="auto"/>
              <w:jc w:val="center"/>
              <w:rPr>
                <w:b/>
                <w:sz w:val="20"/>
                <w:szCs w:val="20"/>
                <w:lang w:val="mn-MN"/>
              </w:rPr>
            </w:pPr>
            <w:r w:rsidRPr="00E37199">
              <w:rPr>
                <w:b/>
                <w:sz w:val="20"/>
                <w:szCs w:val="20"/>
                <w:lang w:val="mn-MN"/>
              </w:rPr>
              <w:t>Тоо хэмжээ</w:t>
            </w:r>
          </w:p>
        </w:tc>
        <w:tc>
          <w:tcPr>
            <w:tcW w:w="957" w:type="dxa"/>
            <w:tcBorders>
              <w:top w:val="single" w:sz="4" w:space="0" w:color="auto"/>
              <w:left w:val="single" w:sz="4" w:space="0" w:color="auto"/>
              <w:bottom w:val="single" w:sz="4" w:space="0" w:color="auto"/>
              <w:right w:val="single" w:sz="4" w:space="0" w:color="auto"/>
            </w:tcBorders>
          </w:tcPr>
          <w:p w14:paraId="1CD2AE71" w14:textId="77777777" w:rsidR="00B84E87" w:rsidRPr="00E37199" w:rsidRDefault="00B84E87">
            <w:pPr>
              <w:suppressAutoHyphens/>
              <w:spacing w:after="0" w:line="240" w:lineRule="auto"/>
              <w:jc w:val="center"/>
              <w:rPr>
                <w:b/>
                <w:sz w:val="20"/>
                <w:szCs w:val="20"/>
                <w:lang w:val="mn-MN"/>
              </w:rPr>
            </w:pPr>
            <w:r w:rsidRPr="00E37199">
              <w:rPr>
                <w:b/>
                <w:sz w:val="20"/>
                <w:szCs w:val="20"/>
                <w:lang w:val="mn-MN"/>
              </w:rPr>
              <w:t>Хэмжих нэгж, тун</w:t>
            </w:r>
          </w:p>
        </w:tc>
        <w:tc>
          <w:tcPr>
            <w:tcW w:w="957" w:type="dxa"/>
            <w:tcBorders>
              <w:top w:val="single" w:sz="4" w:space="0" w:color="auto"/>
              <w:left w:val="single" w:sz="4" w:space="0" w:color="auto"/>
              <w:bottom w:val="single" w:sz="4" w:space="0" w:color="auto"/>
              <w:right w:val="single" w:sz="4" w:space="0" w:color="auto"/>
            </w:tcBorders>
          </w:tcPr>
          <w:p w14:paraId="597AE3D7" w14:textId="77777777" w:rsidR="00B84E87" w:rsidRPr="00E37199" w:rsidRDefault="00B84E87">
            <w:pPr>
              <w:suppressAutoHyphens/>
              <w:spacing w:after="0" w:line="240" w:lineRule="auto"/>
              <w:jc w:val="center"/>
              <w:rPr>
                <w:b/>
                <w:sz w:val="20"/>
                <w:szCs w:val="20"/>
                <w:lang w:val="mn-MN"/>
              </w:rPr>
            </w:pPr>
            <w:r w:rsidRPr="00E37199">
              <w:rPr>
                <w:b/>
                <w:sz w:val="20"/>
                <w:szCs w:val="20"/>
                <w:lang w:val="mn-MN"/>
              </w:rPr>
              <w:t>Нэгж үнэ</w:t>
            </w:r>
          </w:p>
        </w:tc>
        <w:tc>
          <w:tcPr>
            <w:tcW w:w="1237" w:type="dxa"/>
            <w:tcBorders>
              <w:top w:val="single" w:sz="4" w:space="0" w:color="auto"/>
              <w:left w:val="single" w:sz="4" w:space="0" w:color="auto"/>
              <w:bottom w:val="single" w:sz="4" w:space="0" w:color="auto"/>
              <w:right w:val="single" w:sz="4" w:space="0" w:color="auto"/>
            </w:tcBorders>
          </w:tcPr>
          <w:p w14:paraId="5A83912F" w14:textId="77777777" w:rsidR="00B84E87" w:rsidRPr="00E37199" w:rsidRDefault="00B84E87">
            <w:pPr>
              <w:suppressAutoHyphens/>
              <w:spacing w:after="0" w:line="240" w:lineRule="auto"/>
              <w:jc w:val="center"/>
              <w:rPr>
                <w:b/>
                <w:sz w:val="20"/>
                <w:szCs w:val="20"/>
                <w:lang w:val="mn-MN"/>
              </w:rPr>
            </w:pPr>
            <w:r w:rsidRPr="00E37199">
              <w:rPr>
                <w:b/>
                <w:sz w:val="20"/>
                <w:szCs w:val="20"/>
                <w:lang w:val="mn-MN"/>
              </w:rPr>
              <w:t>Нэр төрөл бүрийн бүгд үнэ</w:t>
            </w:r>
          </w:p>
          <w:p w14:paraId="0465AF5D" w14:textId="77777777" w:rsidR="00B84E87" w:rsidRPr="00E37199" w:rsidRDefault="00B84E87">
            <w:pPr>
              <w:suppressAutoHyphens/>
              <w:spacing w:after="0" w:line="240" w:lineRule="auto"/>
              <w:jc w:val="center"/>
              <w:rPr>
                <w:b/>
                <w:sz w:val="20"/>
                <w:szCs w:val="20"/>
                <w:lang w:val="mn-MN"/>
              </w:rPr>
            </w:pPr>
            <w:r w:rsidRPr="00E37199">
              <w:rPr>
                <w:b/>
                <w:sz w:val="20"/>
                <w:szCs w:val="20"/>
                <w:lang w:val="mn-MN"/>
              </w:rPr>
              <w:t>(4x6)</w:t>
            </w:r>
          </w:p>
          <w:p w14:paraId="4C053CDB" w14:textId="77777777" w:rsidR="00B84E87" w:rsidRPr="00E37199" w:rsidRDefault="00B84E87">
            <w:pPr>
              <w:suppressAutoHyphens/>
              <w:spacing w:after="0" w:line="240" w:lineRule="auto"/>
              <w:jc w:val="center"/>
              <w:rPr>
                <w:b/>
                <w:sz w:val="20"/>
                <w:szCs w:val="20"/>
                <w:lang w:val="mn-MN"/>
              </w:rPr>
            </w:pPr>
          </w:p>
        </w:tc>
        <w:tc>
          <w:tcPr>
            <w:tcW w:w="1740" w:type="dxa"/>
            <w:tcBorders>
              <w:top w:val="single" w:sz="4" w:space="0" w:color="auto"/>
              <w:left w:val="single" w:sz="4" w:space="0" w:color="auto"/>
              <w:bottom w:val="single" w:sz="4" w:space="0" w:color="auto"/>
              <w:right w:val="single" w:sz="4" w:space="0" w:color="auto"/>
            </w:tcBorders>
          </w:tcPr>
          <w:p w14:paraId="7FFC6EA1" w14:textId="77777777" w:rsidR="00B84E87" w:rsidRPr="00E37199" w:rsidRDefault="00B84E87">
            <w:pPr>
              <w:suppressAutoHyphens/>
              <w:spacing w:after="0" w:line="240" w:lineRule="auto"/>
              <w:jc w:val="center"/>
              <w:rPr>
                <w:b/>
                <w:sz w:val="20"/>
                <w:szCs w:val="20"/>
                <w:lang w:val="mn-MN"/>
              </w:rPr>
            </w:pPr>
            <w:r w:rsidRPr="00E37199">
              <w:rPr>
                <w:b/>
                <w:sz w:val="20"/>
                <w:szCs w:val="20"/>
                <w:lang w:val="mn-MN"/>
              </w:rPr>
              <w:t>Барааг эцсийн цэгт хүргэхэд шаардагдах дотоодын тээвэрлэлт болон бусад үйлчилгээний үнэ</w:t>
            </w:r>
          </w:p>
        </w:tc>
        <w:tc>
          <w:tcPr>
            <w:tcW w:w="1701" w:type="dxa"/>
            <w:tcBorders>
              <w:top w:val="single" w:sz="4" w:space="0" w:color="auto"/>
              <w:left w:val="single" w:sz="4" w:space="0" w:color="auto"/>
              <w:bottom w:val="single" w:sz="4" w:space="0" w:color="auto"/>
              <w:right w:val="single" w:sz="4" w:space="0" w:color="auto"/>
            </w:tcBorders>
          </w:tcPr>
          <w:p w14:paraId="122D04DC" w14:textId="77777777" w:rsidR="00B84E87" w:rsidRPr="00E37199" w:rsidRDefault="00B84E87">
            <w:pPr>
              <w:spacing w:after="0" w:line="240" w:lineRule="auto"/>
              <w:jc w:val="center"/>
              <w:rPr>
                <w:b/>
                <w:sz w:val="20"/>
                <w:szCs w:val="20"/>
                <w:lang w:val="mn-MN"/>
              </w:rPr>
            </w:pPr>
            <w:r w:rsidRPr="00E37199">
              <w:rPr>
                <w:b/>
                <w:sz w:val="20"/>
                <w:szCs w:val="20"/>
                <w:lang w:val="mn-MN"/>
              </w:rPr>
              <w:t>Бараа нийлүүлэхэд ногдох татвар, хураамж</w:t>
            </w:r>
          </w:p>
        </w:tc>
        <w:tc>
          <w:tcPr>
            <w:tcW w:w="1418" w:type="dxa"/>
            <w:tcBorders>
              <w:top w:val="single" w:sz="4" w:space="0" w:color="auto"/>
              <w:left w:val="single" w:sz="4" w:space="0" w:color="auto"/>
              <w:bottom w:val="single" w:sz="4" w:space="0" w:color="auto"/>
              <w:right w:val="single" w:sz="4" w:space="0" w:color="auto"/>
            </w:tcBorders>
          </w:tcPr>
          <w:p w14:paraId="642034D3" w14:textId="77777777" w:rsidR="00B84E87" w:rsidRPr="00E37199" w:rsidRDefault="00B84E87">
            <w:pPr>
              <w:suppressAutoHyphens/>
              <w:spacing w:after="0" w:line="240" w:lineRule="auto"/>
              <w:jc w:val="center"/>
              <w:rPr>
                <w:b/>
                <w:sz w:val="20"/>
                <w:szCs w:val="20"/>
                <w:lang w:val="mn-MN"/>
              </w:rPr>
            </w:pPr>
            <w:r w:rsidRPr="00E37199">
              <w:rPr>
                <w:b/>
                <w:sz w:val="20"/>
                <w:szCs w:val="20"/>
                <w:lang w:val="mn-MN"/>
              </w:rPr>
              <w:t>Нэр төрөл бүрийн нийт үнэ</w:t>
            </w:r>
          </w:p>
          <w:p w14:paraId="429778BD" w14:textId="77777777" w:rsidR="00B84E87" w:rsidRPr="00E37199" w:rsidRDefault="00B84E87">
            <w:pPr>
              <w:suppressAutoHyphens/>
              <w:spacing w:after="0" w:line="240" w:lineRule="auto"/>
              <w:jc w:val="center"/>
              <w:rPr>
                <w:b/>
                <w:sz w:val="20"/>
                <w:szCs w:val="20"/>
                <w:lang w:val="mn-MN"/>
              </w:rPr>
            </w:pPr>
            <w:r w:rsidRPr="00E37199">
              <w:rPr>
                <w:b/>
                <w:sz w:val="20"/>
                <w:szCs w:val="20"/>
                <w:lang w:val="mn-MN"/>
              </w:rPr>
              <w:t>(7+8+9)</w:t>
            </w:r>
          </w:p>
        </w:tc>
        <w:tc>
          <w:tcPr>
            <w:tcW w:w="1417" w:type="dxa"/>
            <w:tcBorders>
              <w:top w:val="single" w:sz="4" w:space="0" w:color="auto"/>
              <w:left w:val="single" w:sz="4" w:space="0" w:color="auto"/>
              <w:bottom w:val="single" w:sz="4" w:space="0" w:color="auto"/>
              <w:right w:val="single" w:sz="4" w:space="0" w:color="auto"/>
            </w:tcBorders>
          </w:tcPr>
          <w:p w14:paraId="47FFCEB0" w14:textId="77777777" w:rsidR="00B84E87" w:rsidRPr="00E37199" w:rsidRDefault="00B84E87">
            <w:pPr>
              <w:suppressAutoHyphens/>
              <w:spacing w:after="0" w:line="240" w:lineRule="auto"/>
              <w:jc w:val="center"/>
              <w:rPr>
                <w:b/>
                <w:sz w:val="20"/>
                <w:szCs w:val="20"/>
                <w:lang w:val="mn-MN"/>
              </w:rPr>
            </w:pPr>
            <w:r w:rsidRPr="00E37199">
              <w:rPr>
                <w:b/>
                <w:sz w:val="20"/>
                <w:szCs w:val="20"/>
                <w:lang w:val="mn-MN"/>
              </w:rPr>
              <w:t>Монгол Улсын гарал үүсэлтэй бараа мөн эсэх</w:t>
            </w:r>
            <w:r w:rsidRPr="00E37199">
              <w:rPr>
                <w:rStyle w:val="FootnoteReference"/>
                <w:b/>
                <w:sz w:val="20"/>
                <w:szCs w:val="20"/>
                <w:lang w:val="mn-MN"/>
              </w:rPr>
              <w:footnoteReference w:id="4"/>
            </w:r>
          </w:p>
        </w:tc>
      </w:tr>
      <w:tr w:rsidR="00B84E87" w:rsidRPr="00E37199" w14:paraId="5C9E81BE" w14:textId="77777777">
        <w:trPr>
          <w:cantSplit/>
          <w:trHeight w:hRule="exact" w:val="369"/>
        </w:trPr>
        <w:tc>
          <w:tcPr>
            <w:tcW w:w="561" w:type="dxa"/>
            <w:tcBorders>
              <w:top w:val="single" w:sz="4" w:space="0" w:color="auto"/>
              <w:left w:val="single" w:sz="4" w:space="0" w:color="auto"/>
              <w:bottom w:val="single" w:sz="4" w:space="0" w:color="auto"/>
              <w:right w:val="single" w:sz="4" w:space="0" w:color="auto"/>
            </w:tcBorders>
          </w:tcPr>
          <w:p w14:paraId="62A09681" w14:textId="77777777" w:rsidR="00B84E87" w:rsidRPr="00E37199" w:rsidRDefault="00B84E87">
            <w:pPr>
              <w:suppressAutoHyphens/>
              <w:spacing w:after="0" w:line="240" w:lineRule="auto"/>
              <w:jc w:val="center"/>
              <w:rPr>
                <w:sz w:val="20"/>
                <w:szCs w:val="20"/>
                <w:lang w:val="mn-MN"/>
              </w:rPr>
            </w:pPr>
            <w:r w:rsidRPr="00E37199">
              <w:rPr>
                <w:sz w:val="20"/>
                <w:szCs w:val="20"/>
                <w:lang w:val="mn-MN"/>
              </w:rPr>
              <w:t>1</w:t>
            </w:r>
          </w:p>
        </w:tc>
        <w:tc>
          <w:tcPr>
            <w:tcW w:w="1701" w:type="dxa"/>
            <w:tcBorders>
              <w:top w:val="single" w:sz="4" w:space="0" w:color="auto"/>
              <w:left w:val="single" w:sz="4" w:space="0" w:color="auto"/>
              <w:bottom w:val="single" w:sz="4" w:space="0" w:color="auto"/>
              <w:right w:val="single" w:sz="4" w:space="0" w:color="auto"/>
            </w:tcBorders>
          </w:tcPr>
          <w:p w14:paraId="45BAADAD" w14:textId="77777777" w:rsidR="00B84E87" w:rsidRPr="00E37199" w:rsidRDefault="00B84E87">
            <w:pPr>
              <w:suppressAutoHyphens/>
              <w:spacing w:after="0" w:line="240" w:lineRule="auto"/>
              <w:rPr>
                <w:sz w:val="20"/>
                <w:szCs w:val="20"/>
                <w:lang w:val="mn-MN"/>
              </w:rPr>
            </w:pPr>
          </w:p>
        </w:tc>
        <w:tc>
          <w:tcPr>
            <w:tcW w:w="1067" w:type="dxa"/>
            <w:tcBorders>
              <w:top w:val="single" w:sz="4" w:space="0" w:color="auto"/>
              <w:left w:val="single" w:sz="4" w:space="0" w:color="auto"/>
              <w:bottom w:val="single" w:sz="4" w:space="0" w:color="auto"/>
              <w:right w:val="single" w:sz="4" w:space="0" w:color="auto"/>
            </w:tcBorders>
          </w:tcPr>
          <w:p w14:paraId="25A5A562" w14:textId="77777777" w:rsidR="00B84E87" w:rsidRPr="00E37199" w:rsidRDefault="00B84E87">
            <w:pPr>
              <w:suppressAutoHyphens/>
              <w:spacing w:after="0" w:line="240" w:lineRule="auto"/>
              <w:rPr>
                <w:sz w:val="20"/>
                <w:szCs w:val="20"/>
                <w:lang w:val="mn-MN"/>
              </w:rPr>
            </w:pPr>
          </w:p>
        </w:tc>
        <w:tc>
          <w:tcPr>
            <w:tcW w:w="1237" w:type="dxa"/>
            <w:tcBorders>
              <w:top w:val="single" w:sz="4" w:space="0" w:color="auto"/>
              <w:left w:val="single" w:sz="4" w:space="0" w:color="auto"/>
              <w:bottom w:val="single" w:sz="4" w:space="0" w:color="auto"/>
              <w:right w:val="single" w:sz="4" w:space="0" w:color="auto"/>
            </w:tcBorders>
          </w:tcPr>
          <w:p w14:paraId="5EC66AC7" w14:textId="77777777" w:rsidR="00B84E87" w:rsidRPr="00E37199" w:rsidRDefault="00B84E87">
            <w:pPr>
              <w:suppressAutoHyphens/>
              <w:spacing w:after="0" w:line="240" w:lineRule="auto"/>
              <w:rPr>
                <w:sz w:val="20"/>
                <w:szCs w:val="20"/>
                <w:lang w:val="mn-MN"/>
              </w:rPr>
            </w:pPr>
          </w:p>
        </w:tc>
        <w:tc>
          <w:tcPr>
            <w:tcW w:w="957" w:type="dxa"/>
            <w:tcBorders>
              <w:top w:val="single" w:sz="4" w:space="0" w:color="auto"/>
              <w:left w:val="single" w:sz="4" w:space="0" w:color="auto"/>
              <w:bottom w:val="single" w:sz="4" w:space="0" w:color="auto"/>
              <w:right w:val="single" w:sz="4" w:space="0" w:color="auto"/>
            </w:tcBorders>
          </w:tcPr>
          <w:p w14:paraId="7CFB4DC0" w14:textId="77777777" w:rsidR="00B84E87" w:rsidRPr="00E37199" w:rsidRDefault="00B84E87">
            <w:pPr>
              <w:suppressAutoHyphens/>
              <w:spacing w:after="0" w:line="240" w:lineRule="auto"/>
              <w:rPr>
                <w:sz w:val="20"/>
                <w:szCs w:val="20"/>
                <w:lang w:val="mn-MN"/>
              </w:rPr>
            </w:pPr>
          </w:p>
        </w:tc>
        <w:tc>
          <w:tcPr>
            <w:tcW w:w="957" w:type="dxa"/>
            <w:tcBorders>
              <w:top w:val="single" w:sz="4" w:space="0" w:color="auto"/>
              <w:left w:val="single" w:sz="4" w:space="0" w:color="auto"/>
              <w:bottom w:val="single" w:sz="4" w:space="0" w:color="auto"/>
              <w:right w:val="single" w:sz="4" w:space="0" w:color="auto"/>
            </w:tcBorders>
          </w:tcPr>
          <w:p w14:paraId="4FE2A972" w14:textId="77777777" w:rsidR="00B84E87" w:rsidRPr="00E37199" w:rsidRDefault="00B84E87">
            <w:pPr>
              <w:suppressAutoHyphens/>
              <w:spacing w:after="0" w:line="240" w:lineRule="auto"/>
              <w:rPr>
                <w:sz w:val="20"/>
                <w:szCs w:val="20"/>
                <w:lang w:val="mn-MN"/>
              </w:rPr>
            </w:pPr>
          </w:p>
        </w:tc>
        <w:tc>
          <w:tcPr>
            <w:tcW w:w="1237" w:type="dxa"/>
            <w:tcBorders>
              <w:top w:val="single" w:sz="4" w:space="0" w:color="auto"/>
              <w:left w:val="single" w:sz="4" w:space="0" w:color="auto"/>
              <w:bottom w:val="single" w:sz="4" w:space="0" w:color="auto"/>
              <w:right w:val="single" w:sz="4" w:space="0" w:color="auto"/>
            </w:tcBorders>
          </w:tcPr>
          <w:p w14:paraId="458B6D6E" w14:textId="77777777" w:rsidR="00B84E87" w:rsidRPr="00E37199" w:rsidRDefault="00B84E87">
            <w:pPr>
              <w:suppressAutoHyphens/>
              <w:spacing w:after="0" w:line="240" w:lineRule="auto"/>
              <w:jc w:val="center"/>
              <w:rPr>
                <w:sz w:val="20"/>
                <w:szCs w:val="20"/>
                <w:lang w:val="mn-MN"/>
              </w:rPr>
            </w:pPr>
          </w:p>
        </w:tc>
        <w:tc>
          <w:tcPr>
            <w:tcW w:w="1740" w:type="dxa"/>
            <w:tcBorders>
              <w:top w:val="single" w:sz="4" w:space="0" w:color="auto"/>
              <w:left w:val="single" w:sz="4" w:space="0" w:color="auto"/>
              <w:bottom w:val="single" w:sz="4" w:space="0" w:color="auto"/>
              <w:right w:val="single" w:sz="4" w:space="0" w:color="auto"/>
            </w:tcBorders>
          </w:tcPr>
          <w:p w14:paraId="10F1E7D6" w14:textId="77777777" w:rsidR="00B84E87" w:rsidRPr="00E37199" w:rsidRDefault="00B84E87">
            <w:pPr>
              <w:suppressAutoHyphens/>
              <w:spacing w:after="0" w:line="240" w:lineRule="auto"/>
              <w:jc w:val="center"/>
              <w:rPr>
                <w:i/>
                <w:sz w:val="20"/>
                <w:szCs w:val="20"/>
                <w:lang w:val="mn-MN"/>
              </w:rPr>
            </w:pPr>
          </w:p>
        </w:tc>
        <w:tc>
          <w:tcPr>
            <w:tcW w:w="1701" w:type="dxa"/>
            <w:tcBorders>
              <w:top w:val="single" w:sz="4" w:space="0" w:color="auto"/>
              <w:left w:val="single" w:sz="4" w:space="0" w:color="auto"/>
              <w:bottom w:val="single" w:sz="4" w:space="0" w:color="auto"/>
              <w:right w:val="single" w:sz="4" w:space="0" w:color="auto"/>
            </w:tcBorders>
          </w:tcPr>
          <w:p w14:paraId="2B57AC2C" w14:textId="77777777" w:rsidR="00B84E87" w:rsidRPr="00E37199" w:rsidRDefault="00B84E87">
            <w:pPr>
              <w:suppressAutoHyphens/>
              <w:spacing w:after="0" w:line="240" w:lineRule="auto"/>
              <w:rPr>
                <w:sz w:val="20"/>
                <w:szCs w:val="20"/>
                <w:lang w:val="mn-MN"/>
              </w:rPr>
            </w:pPr>
          </w:p>
        </w:tc>
        <w:tc>
          <w:tcPr>
            <w:tcW w:w="1418" w:type="dxa"/>
            <w:tcBorders>
              <w:top w:val="single" w:sz="4" w:space="0" w:color="auto"/>
              <w:left w:val="single" w:sz="4" w:space="0" w:color="auto"/>
              <w:bottom w:val="single" w:sz="4" w:space="0" w:color="auto"/>
              <w:right w:val="single" w:sz="4" w:space="0" w:color="auto"/>
            </w:tcBorders>
          </w:tcPr>
          <w:p w14:paraId="5D74ECFF" w14:textId="77777777" w:rsidR="00B84E87" w:rsidRPr="00E37199" w:rsidRDefault="00B84E87">
            <w:pPr>
              <w:suppressAutoHyphens/>
              <w:spacing w:after="0" w:line="240" w:lineRule="auto"/>
              <w:rPr>
                <w:sz w:val="20"/>
                <w:szCs w:val="20"/>
                <w:lang w:val="mn-MN"/>
              </w:rPr>
            </w:pPr>
          </w:p>
        </w:tc>
        <w:tc>
          <w:tcPr>
            <w:tcW w:w="1417" w:type="dxa"/>
            <w:tcBorders>
              <w:top w:val="single" w:sz="4" w:space="0" w:color="auto"/>
              <w:left w:val="single" w:sz="4" w:space="0" w:color="auto"/>
              <w:bottom w:val="single" w:sz="4" w:space="0" w:color="auto"/>
              <w:right w:val="single" w:sz="4" w:space="0" w:color="auto"/>
            </w:tcBorders>
            <w:vAlign w:val="center"/>
          </w:tcPr>
          <w:p w14:paraId="69B4EABF" w14:textId="77777777" w:rsidR="00B84E87" w:rsidRPr="00E37199" w:rsidRDefault="00B84E87">
            <w:pPr>
              <w:suppressAutoHyphens/>
              <w:spacing w:after="0" w:line="240" w:lineRule="auto"/>
              <w:jc w:val="center"/>
              <w:rPr>
                <w:i/>
                <w:sz w:val="20"/>
                <w:szCs w:val="20"/>
                <w:lang w:val="mn-MN"/>
              </w:rPr>
            </w:pPr>
            <w:r w:rsidRPr="00E37199">
              <w:rPr>
                <w:i/>
                <w:sz w:val="20"/>
                <w:szCs w:val="20"/>
                <w:lang w:val="mn-MN"/>
              </w:rPr>
              <w:t>Тийм/Үгүй</w:t>
            </w:r>
          </w:p>
        </w:tc>
      </w:tr>
      <w:tr w:rsidR="00B84E87" w:rsidRPr="00E37199" w14:paraId="7310C31B" w14:textId="77777777">
        <w:trPr>
          <w:cantSplit/>
          <w:trHeight w:hRule="exact" w:val="445"/>
        </w:trPr>
        <w:tc>
          <w:tcPr>
            <w:tcW w:w="561" w:type="dxa"/>
            <w:tcBorders>
              <w:top w:val="single" w:sz="4" w:space="0" w:color="auto"/>
              <w:left w:val="dashSmallGap" w:sz="2" w:space="0" w:color="auto"/>
              <w:bottom w:val="dashSmallGap" w:sz="2" w:space="0" w:color="auto"/>
              <w:right w:val="dashSmallGap" w:sz="2" w:space="0" w:color="auto"/>
            </w:tcBorders>
          </w:tcPr>
          <w:p w14:paraId="47E4467E" w14:textId="77777777" w:rsidR="00B84E87" w:rsidRPr="00E37199" w:rsidRDefault="00B84E87">
            <w:pPr>
              <w:suppressAutoHyphens/>
              <w:spacing w:before="40" w:after="40" w:line="240" w:lineRule="auto"/>
              <w:jc w:val="center"/>
              <w:rPr>
                <w:rFonts w:eastAsia="Times New Roman"/>
                <w:sz w:val="20"/>
                <w:szCs w:val="20"/>
                <w:lang w:val="mn-MN"/>
              </w:rPr>
            </w:pPr>
            <w:r w:rsidRPr="00E37199">
              <w:rPr>
                <w:rFonts w:eastAsia="Times New Roman"/>
                <w:sz w:val="20"/>
                <w:szCs w:val="20"/>
                <w:lang w:val="mn-MN"/>
              </w:rPr>
              <w:t>2</w:t>
            </w:r>
          </w:p>
        </w:tc>
        <w:tc>
          <w:tcPr>
            <w:tcW w:w="1701" w:type="dxa"/>
            <w:tcBorders>
              <w:top w:val="single" w:sz="4" w:space="0" w:color="auto"/>
              <w:left w:val="dashSmallGap" w:sz="2" w:space="0" w:color="auto"/>
              <w:bottom w:val="dashSmallGap" w:sz="2" w:space="0" w:color="auto"/>
              <w:right w:val="dashSmallGap" w:sz="2" w:space="0" w:color="auto"/>
            </w:tcBorders>
          </w:tcPr>
          <w:p w14:paraId="1B711BE7" w14:textId="77777777" w:rsidR="00B84E87" w:rsidRPr="00E37199" w:rsidRDefault="00B84E87">
            <w:pPr>
              <w:suppressAutoHyphens/>
              <w:spacing w:before="40" w:after="40" w:line="240" w:lineRule="auto"/>
              <w:jc w:val="center"/>
              <w:rPr>
                <w:rFonts w:eastAsia="Times New Roman"/>
                <w:sz w:val="20"/>
                <w:szCs w:val="20"/>
                <w:lang w:val="mn-MN"/>
              </w:rPr>
            </w:pPr>
          </w:p>
        </w:tc>
        <w:tc>
          <w:tcPr>
            <w:tcW w:w="1067" w:type="dxa"/>
            <w:tcBorders>
              <w:top w:val="single" w:sz="4" w:space="0" w:color="auto"/>
              <w:left w:val="dashSmallGap" w:sz="2" w:space="0" w:color="auto"/>
              <w:bottom w:val="dashSmallGap" w:sz="2" w:space="0" w:color="auto"/>
              <w:right w:val="dashSmallGap" w:sz="2" w:space="0" w:color="auto"/>
            </w:tcBorders>
          </w:tcPr>
          <w:p w14:paraId="5D48355F" w14:textId="77777777" w:rsidR="00B84E87" w:rsidRPr="00E37199" w:rsidRDefault="00B84E87">
            <w:pPr>
              <w:suppressAutoHyphens/>
              <w:spacing w:before="40" w:after="40" w:line="240" w:lineRule="auto"/>
              <w:jc w:val="center"/>
              <w:rPr>
                <w:rFonts w:eastAsia="Times New Roman"/>
                <w:sz w:val="20"/>
                <w:szCs w:val="20"/>
                <w:lang w:val="mn-MN"/>
              </w:rPr>
            </w:pPr>
          </w:p>
        </w:tc>
        <w:tc>
          <w:tcPr>
            <w:tcW w:w="1237" w:type="dxa"/>
            <w:tcBorders>
              <w:top w:val="single" w:sz="4" w:space="0" w:color="auto"/>
              <w:left w:val="dashSmallGap" w:sz="2" w:space="0" w:color="auto"/>
              <w:bottom w:val="dashSmallGap" w:sz="2" w:space="0" w:color="auto"/>
              <w:right w:val="dashSmallGap" w:sz="2" w:space="0" w:color="auto"/>
            </w:tcBorders>
          </w:tcPr>
          <w:p w14:paraId="36347027" w14:textId="77777777" w:rsidR="00B84E87" w:rsidRPr="00E37199" w:rsidRDefault="00B84E87">
            <w:pPr>
              <w:suppressAutoHyphens/>
              <w:spacing w:before="40" w:after="40" w:line="240" w:lineRule="auto"/>
              <w:jc w:val="center"/>
              <w:rPr>
                <w:rFonts w:eastAsia="Times New Roman"/>
                <w:sz w:val="20"/>
                <w:szCs w:val="20"/>
                <w:lang w:val="mn-MN"/>
              </w:rPr>
            </w:pPr>
          </w:p>
        </w:tc>
        <w:tc>
          <w:tcPr>
            <w:tcW w:w="957" w:type="dxa"/>
            <w:tcBorders>
              <w:top w:val="single" w:sz="4" w:space="0" w:color="auto"/>
              <w:left w:val="dashSmallGap" w:sz="2" w:space="0" w:color="auto"/>
              <w:bottom w:val="dashSmallGap" w:sz="2" w:space="0" w:color="auto"/>
              <w:right w:val="dashSmallGap" w:sz="2" w:space="0" w:color="auto"/>
            </w:tcBorders>
          </w:tcPr>
          <w:p w14:paraId="14BF5E90" w14:textId="77777777" w:rsidR="00B84E87" w:rsidRPr="00E37199" w:rsidRDefault="00B84E87">
            <w:pPr>
              <w:suppressAutoHyphens/>
              <w:spacing w:before="40" w:after="40" w:line="240" w:lineRule="auto"/>
              <w:jc w:val="center"/>
              <w:rPr>
                <w:rFonts w:eastAsia="Times New Roman"/>
                <w:sz w:val="20"/>
                <w:szCs w:val="20"/>
                <w:lang w:val="mn-MN"/>
              </w:rPr>
            </w:pPr>
          </w:p>
        </w:tc>
        <w:tc>
          <w:tcPr>
            <w:tcW w:w="957" w:type="dxa"/>
            <w:tcBorders>
              <w:top w:val="single" w:sz="4" w:space="0" w:color="auto"/>
              <w:left w:val="dashSmallGap" w:sz="2" w:space="0" w:color="auto"/>
              <w:bottom w:val="dashSmallGap" w:sz="2" w:space="0" w:color="auto"/>
              <w:right w:val="dashSmallGap" w:sz="2" w:space="0" w:color="auto"/>
            </w:tcBorders>
          </w:tcPr>
          <w:p w14:paraId="0C9B7E5A" w14:textId="77777777" w:rsidR="00B84E87" w:rsidRPr="00E37199" w:rsidRDefault="00B84E87">
            <w:pPr>
              <w:suppressAutoHyphens/>
              <w:spacing w:before="40" w:after="40" w:line="240" w:lineRule="auto"/>
              <w:jc w:val="center"/>
              <w:rPr>
                <w:rFonts w:eastAsia="Times New Roman"/>
                <w:sz w:val="20"/>
                <w:szCs w:val="20"/>
                <w:lang w:val="mn-MN"/>
              </w:rPr>
            </w:pPr>
          </w:p>
        </w:tc>
        <w:tc>
          <w:tcPr>
            <w:tcW w:w="1237" w:type="dxa"/>
            <w:tcBorders>
              <w:top w:val="single" w:sz="4" w:space="0" w:color="auto"/>
              <w:left w:val="dashSmallGap" w:sz="2" w:space="0" w:color="auto"/>
              <w:bottom w:val="dashSmallGap" w:sz="2" w:space="0" w:color="auto"/>
              <w:right w:val="dashSmallGap" w:sz="2" w:space="0" w:color="auto"/>
            </w:tcBorders>
          </w:tcPr>
          <w:p w14:paraId="444AF379" w14:textId="77777777" w:rsidR="00B84E87" w:rsidRPr="00E37199" w:rsidRDefault="00B84E87">
            <w:pPr>
              <w:suppressAutoHyphens/>
              <w:spacing w:before="40" w:after="40" w:line="240" w:lineRule="auto"/>
              <w:jc w:val="center"/>
              <w:rPr>
                <w:rFonts w:eastAsia="Times New Roman"/>
                <w:sz w:val="20"/>
                <w:szCs w:val="20"/>
                <w:lang w:val="mn-MN"/>
              </w:rPr>
            </w:pPr>
          </w:p>
        </w:tc>
        <w:tc>
          <w:tcPr>
            <w:tcW w:w="1740" w:type="dxa"/>
            <w:tcBorders>
              <w:top w:val="single" w:sz="4" w:space="0" w:color="auto"/>
              <w:left w:val="dashSmallGap" w:sz="2" w:space="0" w:color="auto"/>
              <w:bottom w:val="dashSmallGap" w:sz="2" w:space="0" w:color="auto"/>
              <w:right w:val="dashSmallGap" w:sz="2" w:space="0" w:color="auto"/>
            </w:tcBorders>
          </w:tcPr>
          <w:p w14:paraId="0A6B4C51" w14:textId="77777777" w:rsidR="00B84E87" w:rsidRPr="00E37199" w:rsidRDefault="00B84E87">
            <w:pPr>
              <w:suppressAutoHyphens/>
              <w:spacing w:before="40" w:after="40" w:line="240" w:lineRule="auto"/>
              <w:jc w:val="center"/>
              <w:rPr>
                <w:rFonts w:eastAsia="Times New Roman"/>
                <w:sz w:val="20"/>
                <w:szCs w:val="20"/>
                <w:lang w:val="mn-MN"/>
              </w:rPr>
            </w:pPr>
          </w:p>
        </w:tc>
        <w:tc>
          <w:tcPr>
            <w:tcW w:w="1701" w:type="dxa"/>
            <w:tcBorders>
              <w:top w:val="single" w:sz="4" w:space="0" w:color="auto"/>
              <w:left w:val="dashSmallGap" w:sz="2" w:space="0" w:color="auto"/>
              <w:bottom w:val="dashSmallGap" w:sz="2" w:space="0" w:color="auto"/>
              <w:right w:val="dashSmallGap" w:sz="2" w:space="0" w:color="auto"/>
            </w:tcBorders>
          </w:tcPr>
          <w:p w14:paraId="515B6D5B" w14:textId="77777777" w:rsidR="00B84E87" w:rsidRPr="00E37199" w:rsidRDefault="00B84E87">
            <w:pPr>
              <w:suppressAutoHyphens/>
              <w:spacing w:before="40" w:after="40" w:line="240" w:lineRule="auto"/>
              <w:jc w:val="center"/>
              <w:rPr>
                <w:rFonts w:eastAsia="Times New Roman"/>
                <w:sz w:val="20"/>
                <w:szCs w:val="20"/>
                <w:lang w:val="mn-MN"/>
              </w:rPr>
            </w:pPr>
          </w:p>
        </w:tc>
        <w:tc>
          <w:tcPr>
            <w:tcW w:w="1418" w:type="dxa"/>
            <w:tcBorders>
              <w:top w:val="single" w:sz="4" w:space="0" w:color="auto"/>
              <w:left w:val="dashSmallGap" w:sz="2" w:space="0" w:color="auto"/>
              <w:bottom w:val="dashSmallGap" w:sz="2" w:space="0" w:color="auto"/>
              <w:right w:val="dashSmallGap" w:sz="2" w:space="0" w:color="auto"/>
            </w:tcBorders>
          </w:tcPr>
          <w:p w14:paraId="3B7F2329" w14:textId="77777777" w:rsidR="00B84E87" w:rsidRPr="00E37199" w:rsidRDefault="00B84E87">
            <w:pPr>
              <w:suppressAutoHyphens/>
              <w:spacing w:before="40" w:after="40" w:line="240" w:lineRule="auto"/>
              <w:jc w:val="center"/>
              <w:rPr>
                <w:rFonts w:eastAsia="Times New Roman"/>
                <w:sz w:val="20"/>
                <w:szCs w:val="20"/>
                <w:lang w:val="mn-MN"/>
              </w:rPr>
            </w:pPr>
          </w:p>
        </w:tc>
        <w:tc>
          <w:tcPr>
            <w:tcW w:w="1417" w:type="dxa"/>
            <w:tcBorders>
              <w:top w:val="single" w:sz="4" w:space="0" w:color="auto"/>
              <w:left w:val="dashSmallGap" w:sz="2" w:space="0" w:color="auto"/>
              <w:bottom w:val="dashSmallGap" w:sz="2" w:space="0" w:color="auto"/>
              <w:right w:val="dashSmallGap" w:sz="2" w:space="0" w:color="auto"/>
            </w:tcBorders>
            <w:vAlign w:val="center"/>
          </w:tcPr>
          <w:p w14:paraId="1774B357" w14:textId="77777777" w:rsidR="00B84E87" w:rsidRPr="00E37199" w:rsidRDefault="00B84E87">
            <w:pPr>
              <w:suppressAutoHyphens/>
              <w:spacing w:before="40" w:after="40" w:line="240" w:lineRule="auto"/>
              <w:jc w:val="center"/>
              <w:rPr>
                <w:rFonts w:eastAsia="Times New Roman"/>
                <w:sz w:val="20"/>
                <w:szCs w:val="20"/>
                <w:lang w:val="mn-MN"/>
              </w:rPr>
            </w:pPr>
          </w:p>
        </w:tc>
      </w:tr>
      <w:tr w:rsidR="00B84E87" w:rsidRPr="00E37199" w14:paraId="6AE281B1" w14:textId="77777777">
        <w:trPr>
          <w:cantSplit/>
          <w:trHeight w:hRule="exact" w:val="424"/>
        </w:trPr>
        <w:tc>
          <w:tcPr>
            <w:tcW w:w="561" w:type="dxa"/>
            <w:tcBorders>
              <w:top w:val="dashSmallGap" w:sz="2" w:space="0" w:color="auto"/>
              <w:left w:val="dashSmallGap" w:sz="2" w:space="0" w:color="auto"/>
              <w:bottom w:val="single" w:sz="4" w:space="0" w:color="auto"/>
              <w:right w:val="dashSmallGap" w:sz="2" w:space="0" w:color="auto"/>
            </w:tcBorders>
          </w:tcPr>
          <w:p w14:paraId="6519CCFB" w14:textId="77777777" w:rsidR="00B84E87" w:rsidRPr="00E37199" w:rsidRDefault="00B84E87">
            <w:pPr>
              <w:suppressAutoHyphens/>
              <w:spacing w:before="40" w:after="40" w:line="240" w:lineRule="auto"/>
              <w:jc w:val="center"/>
              <w:rPr>
                <w:rFonts w:eastAsia="Times New Roman"/>
                <w:sz w:val="20"/>
                <w:szCs w:val="20"/>
                <w:lang w:val="mn-MN"/>
              </w:rPr>
            </w:pPr>
            <w:r w:rsidRPr="00E37199">
              <w:rPr>
                <w:sz w:val="20"/>
                <w:szCs w:val="20"/>
                <w:lang w:val="mn-MN"/>
              </w:rPr>
              <w:t>...</w:t>
            </w:r>
          </w:p>
        </w:tc>
        <w:tc>
          <w:tcPr>
            <w:tcW w:w="1701" w:type="dxa"/>
            <w:tcBorders>
              <w:top w:val="dashSmallGap" w:sz="2" w:space="0" w:color="auto"/>
              <w:left w:val="dashSmallGap" w:sz="2" w:space="0" w:color="auto"/>
              <w:bottom w:val="single" w:sz="4" w:space="0" w:color="auto"/>
              <w:right w:val="dashSmallGap" w:sz="2" w:space="0" w:color="auto"/>
            </w:tcBorders>
          </w:tcPr>
          <w:p w14:paraId="29D9A1DC" w14:textId="77777777" w:rsidR="00B84E87" w:rsidRPr="00E37199" w:rsidRDefault="00B84E87">
            <w:pPr>
              <w:suppressAutoHyphens/>
              <w:spacing w:before="40" w:after="40" w:line="240" w:lineRule="auto"/>
              <w:jc w:val="center"/>
              <w:rPr>
                <w:rFonts w:eastAsia="Times New Roman"/>
                <w:sz w:val="20"/>
                <w:szCs w:val="20"/>
                <w:lang w:val="mn-MN"/>
              </w:rPr>
            </w:pPr>
          </w:p>
        </w:tc>
        <w:tc>
          <w:tcPr>
            <w:tcW w:w="1067" w:type="dxa"/>
            <w:tcBorders>
              <w:top w:val="dashSmallGap" w:sz="2" w:space="0" w:color="auto"/>
              <w:left w:val="dashSmallGap" w:sz="2" w:space="0" w:color="auto"/>
              <w:bottom w:val="single" w:sz="4" w:space="0" w:color="auto"/>
              <w:right w:val="dashSmallGap" w:sz="2" w:space="0" w:color="auto"/>
            </w:tcBorders>
          </w:tcPr>
          <w:p w14:paraId="1D23453F" w14:textId="77777777" w:rsidR="00B84E87" w:rsidRPr="00E37199" w:rsidRDefault="00B84E87">
            <w:pPr>
              <w:suppressAutoHyphens/>
              <w:spacing w:before="40" w:after="40" w:line="240" w:lineRule="auto"/>
              <w:jc w:val="center"/>
              <w:rPr>
                <w:rFonts w:eastAsia="Times New Roman"/>
                <w:sz w:val="20"/>
                <w:szCs w:val="20"/>
                <w:lang w:val="mn-MN"/>
              </w:rPr>
            </w:pPr>
          </w:p>
        </w:tc>
        <w:tc>
          <w:tcPr>
            <w:tcW w:w="1237" w:type="dxa"/>
            <w:tcBorders>
              <w:top w:val="dashSmallGap" w:sz="2" w:space="0" w:color="auto"/>
              <w:left w:val="dashSmallGap" w:sz="2" w:space="0" w:color="auto"/>
              <w:bottom w:val="single" w:sz="4" w:space="0" w:color="auto"/>
              <w:right w:val="dashSmallGap" w:sz="2" w:space="0" w:color="auto"/>
            </w:tcBorders>
          </w:tcPr>
          <w:p w14:paraId="6D2450EF" w14:textId="77777777" w:rsidR="00B84E87" w:rsidRPr="00E37199" w:rsidRDefault="00B84E87">
            <w:pPr>
              <w:suppressAutoHyphens/>
              <w:spacing w:before="40" w:after="40" w:line="240" w:lineRule="auto"/>
              <w:jc w:val="center"/>
              <w:rPr>
                <w:rFonts w:eastAsia="Times New Roman"/>
                <w:sz w:val="20"/>
                <w:szCs w:val="20"/>
                <w:lang w:val="mn-MN"/>
              </w:rPr>
            </w:pPr>
          </w:p>
        </w:tc>
        <w:tc>
          <w:tcPr>
            <w:tcW w:w="957" w:type="dxa"/>
            <w:tcBorders>
              <w:top w:val="dashSmallGap" w:sz="2" w:space="0" w:color="auto"/>
              <w:left w:val="dashSmallGap" w:sz="2" w:space="0" w:color="auto"/>
              <w:bottom w:val="single" w:sz="4" w:space="0" w:color="auto"/>
              <w:right w:val="dashSmallGap" w:sz="2" w:space="0" w:color="auto"/>
            </w:tcBorders>
          </w:tcPr>
          <w:p w14:paraId="2541D2DE" w14:textId="77777777" w:rsidR="00B84E87" w:rsidRPr="00E37199" w:rsidRDefault="00B84E87">
            <w:pPr>
              <w:suppressAutoHyphens/>
              <w:spacing w:before="40" w:after="40" w:line="240" w:lineRule="auto"/>
              <w:jc w:val="center"/>
              <w:rPr>
                <w:rFonts w:eastAsia="Times New Roman"/>
                <w:sz w:val="20"/>
                <w:szCs w:val="20"/>
                <w:lang w:val="mn-MN"/>
              </w:rPr>
            </w:pPr>
          </w:p>
        </w:tc>
        <w:tc>
          <w:tcPr>
            <w:tcW w:w="957" w:type="dxa"/>
            <w:tcBorders>
              <w:top w:val="dashSmallGap" w:sz="2" w:space="0" w:color="auto"/>
              <w:left w:val="dashSmallGap" w:sz="2" w:space="0" w:color="auto"/>
              <w:bottom w:val="single" w:sz="4" w:space="0" w:color="auto"/>
              <w:right w:val="dashSmallGap" w:sz="2" w:space="0" w:color="auto"/>
            </w:tcBorders>
          </w:tcPr>
          <w:p w14:paraId="694353CE" w14:textId="77777777" w:rsidR="00B84E87" w:rsidRPr="00E37199" w:rsidRDefault="00B84E87">
            <w:pPr>
              <w:suppressAutoHyphens/>
              <w:spacing w:before="40" w:after="40" w:line="240" w:lineRule="auto"/>
              <w:jc w:val="center"/>
              <w:rPr>
                <w:rFonts w:eastAsia="Times New Roman"/>
                <w:sz w:val="20"/>
                <w:szCs w:val="20"/>
                <w:lang w:val="mn-MN"/>
              </w:rPr>
            </w:pPr>
          </w:p>
        </w:tc>
        <w:tc>
          <w:tcPr>
            <w:tcW w:w="1237" w:type="dxa"/>
            <w:tcBorders>
              <w:top w:val="dashSmallGap" w:sz="2" w:space="0" w:color="auto"/>
              <w:left w:val="dashSmallGap" w:sz="2" w:space="0" w:color="auto"/>
              <w:bottom w:val="single" w:sz="4" w:space="0" w:color="auto"/>
              <w:right w:val="dashSmallGap" w:sz="2" w:space="0" w:color="auto"/>
            </w:tcBorders>
          </w:tcPr>
          <w:p w14:paraId="56F2F8C6" w14:textId="77777777" w:rsidR="00B84E87" w:rsidRPr="00E37199" w:rsidRDefault="00B84E87">
            <w:pPr>
              <w:suppressAutoHyphens/>
              <w:spacing w:before="40" w:after="40" w:line="240" w:lineRule="auto"/>
              <w:jc w:val="center"/>
              <w:rPr>
                <w:rFonts w:eastAsia="Times New Roman"/>
                <w:sz w:val="20"/>
                <w:szCs w:val="20"/>
                <w:lang w:val="mn-MN"/>
              </w:rPr>
            </w:pPr>
          </w:p>
        </w:tc>
        <w:tc>
          <w:tcPr>
            <w:tcW w:w="1740" w:type="dxa"/>
            <w:tcBorders>
              <w:top w:val="dashSmallGap" w:sz="2" w:space="0" w:color="auto"/>
              <w:left w:val="dashSmallGap" w:sz="2" w:space="0" w:color="auto"/>
              <w:bottom w:val="single" w:sz="4" w:space="0" w:color="auto"/>
              <w:right w:val="dashSmallGap" w:sz="2" w:space="0" w:color="auto"/>
            </w:tcBorders>
          </w:tcPr>
          <w:p w14:paraId="423EB632" w14:textId="77777777" w:rsidR="00B84E87" w:rsidRPr="00E37199" w:rsidRDefault="00B84E87">
            <w:pPr>
              <w:suppressAutoHyphens/>
              <w:spacing w:before="40" w:after="40" w:line="240" w:lineRule="auto"/>
              <w:jc w:val="center"/>
              <w:rPr>
                <w:rFonts w:eastAsia="Times New Roman"/>
                <w:sz w:val="20"/>
                <w:szCs w:val="20"/>
                <w:lang w:val="mn-MN"/>
              </w:rPr>
            </w:pPr>
          </w:p>
        </w:tc>
        <w:tc>
          <w:tcPr>
            <w:tcW w:w="1701" w:type="dxa"/>
            <w:tcBorders>
              <w:top w:val="dashSmallGap" w:sz="2" w:space="0" w:color="auto"/>
              <w:left w:val="dashSmallGap" w:sz="2" w:space="0" w:color="auto"/>
              <w:bottom w:val="single" w:sz="4" w:space="0" w:color="auto"/>
              <w:right w:val="dashSmallGap" w:sz="2" w:space="0" w:color="auto"/>
            </w:tcBorders>
          </w:tcPr>
          <w:p w14:paraId="7AE07613" w14:textId="77777777" w:rsidR="00B84E87" w:rsidRPr="00E37199" w:rsidRDefault="00B84E87">
            <w:pPr>
              <w:suppressAutoHyphens/>
              <w:spacing w:before="40" w:after="40" w:line="240" w:lineRule="auto"/>
              <w:jc w:val="center"/>
              <w:rPr>
                <w:rFonts w:eastAsia="Times New Roman"/>
                <w:sz w:val="20"/>
                <w:szCs w:val="20"/>
                <w:lang w:val="mn-MN"/>
              </w:rPr>
            </w:pPr>
          </w:p>
        </w:tc>
        <w:tc>
          <w:tcPr>
            <w:tcW w:w="1418" w:type="dxa"/>
            <w:tcBorders>
              <w:top w:val="dashSmallGap" w:sz="2" w:space="0" w:color="auto"/>
              <w:left w:val="dashSmallGap" w:sz="2" w:space="0" w:color="auto"/>
              <w:bottom w:val="single" w:sz="4" w:space="0" w:color="auto"/>
              <w:right w:val="dashSmallGap" w:sz="2" w:space="0" w:color="auto"/>
            </w:tcBorders>
          </w:tcPr>
          <w:p w14:paraId="101EB5E9" w14:textId="77777777" w:rsidR="00B84E87" w:rsidRPr="00E37199" w:rsidRDefault="00B84E87">
            <w:pPr>
              <w:suppressAutoHyphens/>
              <w:spacing w:before="40" w:after="40" w:line="240" w:lineRule="auto"/>
              <w:jc w:val="center"/>
              <w:rPr>
                <w:rFonts w:eastAsia="Times New Roman"/>
                <w:sz w:val="20"/>
                <w:szCs w:val="20"/>
                <w:lang w:val="mn-MN"/>
              </w:rPr>
            </w:pPr>
          </w:p>
        </w:tc>
        <w:tc>
          <w:tcPr>
            <w:tcW w:w="1417" w:type="dxa"/>
            <w:tcBorders>
              <w:top w:val="dashSmallGap" w:sz="2" w:space="0" w:color="auto"/>
              <w:left w:val="dashSmallGap" w:sz="2" w:space="0" w:color="auto"/>
              <w:bottom w:val="single" w:sz="4" w:space="0" w:color="auto"/>
              <w:right w:val="dashSmallGap" w:sz="2" w:space="0" w:color="auto"/>
            </w:tcBorders>
            <w:vAlign w:val="center"/>
          </w:tcPr>
          <w:p w14:paraId="05355AA1" w14:textId="77777777" w:rsidR="00B84E87" w:rsidRPr="00E37199" w:rsidRDefault="00B84E87">
            <w:pPr>
              <w:suppressAutoHyphens/>
              <w:spacing w:before="40" w:after="40" w:line="240" w:lineRule="auto"/>
              <w:jc w:val="center"/>
              <w:rPr>
                <w:rFonts w:eastAsia="Times New Roman"/>
                <w:sz w:val="20"/>
                <w:szCs w:val="20"/>
                <w:lang w:val="mn-MN"/>
              </w:rPr>
            </w:pPr>
          </w:p>
        </w:tc>
      </w:tr>
      <w:tr w:rsidR="00B84E87" w:rsidRPr="00E37199" w14:paraId="54DCC935" w14:textId="77777777">
        <w:trPr>
          <w:cantSplit/>
          <w:trHeight w:hRule="exact" w:val="396"/>
        </w:trPr>
        <w:tc>
          <w:tcPr>
            <w:tcW w:w="562" w:type="dxa"/>
            <w:tcBorders>
              <w:top w:val="single" w:sz="4" w:space="0" w:color="auto"/>
              <w:left w:val="single" w:sz="4" w:space="0" w:color="auto"/>
              <w:bottom w:val="single" w:sz="4" w:space="0" w:color="auto"/>
              <w:right w:val="single" w:sz="4" w:space="0" w:color="auto"/>
            </w:tcBorders>
          </w:tcPr>
          <w:p w14:paraId="0E964DC7" w14:textId="77777777" w:rsidR="00B84E87" w:rsidRPr="00E37199" w:rsidRDefault="00B84E87">
            <w:pPr>
              <w:spacing w:after="0" w:line="240" w:lineRule="auto"/>
              <w:ind w:left="372" w:hanging="372"/>
              <w:jc w:val="right"/>
              <w:rPr>
                <w:b/>
                <w:sz w:val="20"/>
                <w:szCs w:val="20"/>
                <w:lang w:val="mn-MN"/>
              </w:rPr>
            </w:pPr>
          </w:p>
        </w:tc>
        <w:tc>
          <w:tcPr>
            <w:tcW w:w="10596" w:type="dxa"/>
            <w:gridSpan w:val="8"/>
            <w:tcBorders>
              <w:top w:val="single" w:sz="4" w:space="0" w:color="auto"/>
              <w:left w:val="single" w:sz="4" w:space="0" w:color="auto"/>
              <w:bottom w:val="single" w:sz="4" w:space="0" w:color="auto"/>
              <w:right w:val="single" w:sz="4" w:space="0" w:color="auto"/>
            </w:tcBorders>
          </w:tcPr>
          <w:p w14:paraId="3732831E" w14:textId="77777777" w:rsidR="00B84E87" w:rsidRPr="00E37199" w:rsidRDefault="00B84E87">
            <w:pPr>
              <w:spacing w:after="0" w:line="240" w:lineRule="auto"/>
              <w:ind w:left="372" w:hanging="372"/>
              <w:jc w:val="right"/>
              <w:rPr>
                <w:sz w:val="20"/>
                <w:szCs w:val="20"/>
                <w:lang w:val="mn-MN"/>
              </w:rPr>
            </w:pPr>
            <w:r w:rsidRPr="00E37199">
              <w:rPr>
                <w:b/>
                <w:sz w:val="20"/>
                <w:szCs w:val="20"/>
                <w:lang w:val="mn-MN"/>
              </w:rPr>
              <w:t>Тендерийн нийт үнэ</w:t>
            </w:r>
          </w:p>
        </w:tc>
        <w:tc>
          <w:tcPr>
            <w:tcW w:w="1418" w:type="dxa"/>
            <w:tcBorders>
              <w:top w:val="single" w:sz="4" w:space="0" w:color="auto"/>
              <w:left w:val="single" w:sz="4" w:space="0" w:color="auto"/>
              <w:bottom w:val="single" w:sz="4" w:space="0" w:color="auto"/>
              <w:right w:val="single" w:sz="4" w:space="0" w:color="auto"/>
            </w:tcBorders>
          </w:tcPr>
          <w:p w14:paraId="27DCD5BD" w14:textId="77777777" w:rsidR="00B84E87" w:rsidRPr="00E37199" w:rsidRDefault="00B84E87">
            <w:pPr>
              <w:spacing w:after="0" w:line="240" w:lineRule="auto"/>
              <w:rPr>
                <w:sz w:val="20"/>
                <w:szCs w:val="20"/>
                <w:lang w:val="mn-MN"/>
              </w:rPr>
            </w:pPr>
          </w:p>
        </w:tc>
        <w:tc>
          <w:tcPr>
            <w:tcW w:w="1417" w:type="dxa"/>
            <w:tcBorders>
              <w:top w:val="single" w:sz="4" w:space="0" w:color="auto"/>
              <w:left w:val="single" w:sz="4" w:space="0" w:color="auto"/>
              <w:bottom w:val="single" w:sz="4" w:space="0" w:color="auto"/>
              <w:right w:val="single" w:sz="4" w:space="0" w:color="auto"/>
            </w:tcBorders>
          </w:tcPr>
          <w:p w14:paraId="5E008435" w14:textId="77777777" w:rsidR="00B84E87" w:rsidRPr="00E37199" w:rsidRDefault="00B84E87">
            <w:pPr>
              <w:spacing w:after="0" w:line="240" w:lineRule="auto"/>
              <w:rPr>
                <w:sz w:val="20"/>
                <w:szCs w:val="20"/>
                <w:lang w:val="mn-MN"/>
              </w:rPr>
            </w:pPr>
          </w:p>
        </w:tc>
      </w:tr>
    </w:tbl>
    <w:p w14:paraId="351FDBEF" w14:textId="77777777" w:rsidR="00B84E87" w:rsidRPr="00E37199" w:rsidRDefault="00B84E87" w:rsidP="00B84E87">
      <w:pPr>
        <w:pStyle w:val="BodyTextIndent"/>
        <w:spacing w:after="160" w:line="240" w:lineRule="exact"/>
        <w:ind w:left="0" w:right="158" w:firstLine="720"/>
        <w:rPr>
          <w:rFonts w:ascii="Arial" w:hAnsi="Arial" w:cs="Arial"/>
          <w:b/>
          <w:i/>
          <w:sz w:val="22"/>
          <w:szCs w:val="22"/>
          <w:lang w:val="mn-MN"/>
        </w:rPr>
      </w:pPr>
      <w:r w:rsidRPr="00E37199">
        <w:rPr>
          <w:rFonts w:ascii="Arial" w:hAnsi="Arial" w:cs="Arial"/>
          <w:b/>
          <w:i/>
          <w:sz w:val="22"/>
          <w:szCs w:val="22"/>
          <w:lang w:val="mn-MN"/>
        </w:rPr>
        <w:t xml:space="preserve">[Итгэмжлэлгүйгээр төлөөлөх эрх бүхий этгээд, </w:t>
      </w:r>
    </w:p>
    <w:p w14:paraId="224525F6" w14:textId="77777777" w:rsidR="00B84E87" w:rsidRPr="00E37199" w:rsidRDefault="00B84E87" w:rsidP="00B84E87">
      <w:pPr>
        <w:pStyle w:val="BodyTextIndent"/>
        <w:spacing w:after="160" w:line="240" w:lineRule="exact"/>
        <w:ind w:left="720" w:right="158" w:firstLine="0"/>
        <w:rPr>
          <w:rFonts w:ascii="Arial" w:hAnsi="Arial" w:cs="Arial"/>
          <w:b/>
          <w:i/>
          <w:sz w:val="22"/>
          <w:szCs w:val="22"/>
          <w:lang w:val="mn-MN"/>
        </w:rPr>
      </w:pPr>
      <w:r w:rsidRPr="00E37199">
        <w:rPr>
          <w:rFonts w:ascii="Arial" w:hAnsi="Arial" w:cs="Arial"/>
          <w:b/>
          <w:i/>
          <w:sz w:val="22"/>
          <w:szCs w:val="22"/>
          <w:lang w:val="mn-MN"/>
        </w:rPr>
        <w:t xml:space="preserve">эсхүл түүнээс эрх олгогдсон этгээдийн нэр, </w:t>
      </w:r>
    </w:p>
    <w:p w14:paraId="51CE0271" w14:textId="77777777" w:rsidR="00B84E87" w:rsidRPr="00E37199" w:rsidRDefault="00B84E87" w:rsidP="00B84E87">
      <w:pPr>
        <w:pStyle w:val="BodyTextIndent"/>
        <w:spacing w:after="160" w:line="240" w:lineRule="exact"/>
        <w:ind w:left="720" w:right="158" w:firstLine="0"/>
        <w:rPr>
          <w:rFonts w:ascii="Arial" w:hAnsi="Arial" w:cs="Arial"/>
          <w:b/>
          <w:i/>
          <w:sz w:val="22"/>
          <w:szCs w:val="22"/>
          <w:lang w:val="mn-MN"/>
        </w:rPr>
      </w:pPr>
      <w:r w:rsidRPr="00E37199">
        <w:rPr>
          <w:rFonts w:ascii="Arial" w:hAnsi="Arial" w:cs="Arial"/>
          <w:b/>
          <w:i/>
          <w:sz w:val="22"/>
          <w:szCs w:val="22"/>
          <w:lang w:val="mn-MN"/>
        </w:rPr>
        <w:t xml:space="preserve">албан тушаал, гарын үсэг, байгууллагын </w:t>
      </w:r>
    </w:p>
    <w:p w14:paraId="67408C1B" w14:textId="77777777" w:rsidR="00B84E87" w:rsidRPr="00E37199" w:rsidRDefault="00B84E87" w:rsidP="00B84E87">
      <w:pPr>
        <w:pStyle w:val="BodyTextIndent"/>
        <w:spacing w:after="160" w:line="240" w:lineRule="exact"/>
        <w:ind w:left="720" w:right="158" w:firstLine="0"/>
        <w:rPr>
          <w:rFonts w:ascii="Arial" w:hAnsi="Arial" w:cs="Arial"/>
          <w:b/>
          <w:i/>
          <w:sz w:val="22"/>
          <w:szCs w:val="22"/>
          <w:lang w:val="mn-MN"/>
        </w:rPr>
      </w:pPr>
      <w:r w:rsidRPr="00E37199">
        <w:rPr>
          <w:rFonts w:ascii="Arial" w:hAnsi="Arial" w:cs="Arial"/>
          <w:b/>
          <w:i/>
          <w:sz w:val="22"/>
          <w:szCs w:val="22"/>
          <w:lang w:val="mn-MN"/>
        </w:rPr>
        <w:t>тамга, тэмдэг]:</w:t>
      </w:r>
    </w:p>
    <w:p w14:paraId="324BC698" w14:textId="77777777" w:rsidR="00B84E87" w:rsidRPr="00E37199" w:rsidRDefault="00B84E87" w:rsidP="00B84E87">
      <w:pPr>
        <w:rPr>
          <w:sz w:val="22"/>
          <w:szCs w:val="22"/>
          <w:lang w:val="mn-MN"/>
        </w:rPr>
        <w:sectPr w:rsidR="00B84E87" w:rsidRPr="00E37199" w:rsidSect="003846F6">
          <w:pgSz w:w="16840" w:h="11907" w:orient="landscape" w:code="9"/>
          <w:pgMar w:top="1134" w:right="851" w:bottom="1134" w:left="1701" w:header="720" w:footer="720" w:gutter="0"/>
          <w:cols w:space="720"/>
          <w:titlePg/>
          <w:docGrid w:linePitch="360"/>
        </w:sectPr>
      </w:pPr>
    </w:p>
    <w:p w14:paraId="1DF3DF06" w14:textId="77777777" w:rsidR="00B84E87" w:rsidRPr="00E37199" w:rsidRDefault="00B84E87" w:rsidP="00B84E87">
      <w:pPr>
        <w:pStyle w:val="Style2"/>
        <w:keepNext/>
        <w:keepLines/>
        <w:numPr>
          <w:ilvl w:val="0"/>
          <w:numId w:val="41"/>
        </w:numPr>
        <w:spacing w:before="240"/>
        <w:ind w:left="1560" w:hanging="1560"/>
        <w:contextualSpacing w:val="0"/>
        <w:jc w:val="left"/>
        <w:outlineLvl w:val="0"/>
        <w:rPr>
          <w:b w:val="0"/>
        </w:rPr>
      </w:pPr>
      <w:bookmarkStart w:id="441" w:name="_Toc49771162"/>
      <w:bookmarkStart w:id="442" w:name="_Toc49787217"/>
      <w:bookmarkStart w:id="443" w:name="_Toc49788846"/>
      <w:bookmarkStart w:id="444" w:name="_Toc49789570"/>
      <w:bookmarkStart w:id="445" w:name="_Toc49949450"/>
      <w:bookmarkStart w:id="446" w:name="_Toc49963342"/>
      <w:bookmarkStart w:id="447" w:name="_Toc49965398"/>
      <w:bookmarkStart w:id="448" w:name="_Toc50374101"/>
      <w:bookmarkStart w:id="449" w:name="_Toc50713000"/>
      <w:bookmarkStart w:id="450" w:name="_Toc52202729"/>
      <w:bookmarkStart w:id="451" w:name="_Toc52893513"/>
      <w:bookmarkStart w:id="452" w:name="_Ref57951803"/>
      <w:bookmarkStart w:id="453" w:name="_Ref57951806"/>
      <w:bookmarkStart w:id="454" w:name="_Ref57951807"/>
      <w:bookmarkStart w:id="455" w:name="_Ref57952080"/>
      <w:bookmarkStart w:id="456" w:name="_Toc62843490"/>
      <w:bookmarkStart w:id="457" w:name="_Toc66567676"/>
      <w:bookmarkStart w:id="458" w:name="_Toc66567921"/>
      <w:bookmarkStart w:id="459" w:name="_Toc70330924"/>
      <w:bookmarkStart w:id="460" w:name="_Toc70868538"/>
      <w:bookmarkStart w:id="461" w:name="_Toc80084067"/>
      <w:bookmarkStart w:id="462" w:name="_Toc80267003"/>
      <w:bookmarkStart w:id="463" w:name="_Toc82378698"/>
      <w:bookmarkStart w:id="464" w:name="_Toc82445340"/>
      <w:bookmarkStart w:id="465" w:name="_Toc82445738"/>
      <w:bookmarkStart w:id="466" w:name="_Toc82448456"/>
      <w:bookmarkStart w:id="467" w:name="_Toc127459773"/>
      <w:bookmarkStart w:id="468" w:name="_Toc146704325"/>
      <w:r w:rsidRPr="00E37199">
        <w:lastRenderedPageBreak/>
        <w:t>Ижил төстэй бараа нийлүүлсэн гэрээний мэдээлэл</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2FBFBC5A" w14:textId="77777777" w:rsidR="00B84E87" w:rsidRPr="00E37199" w:rsidRDefault="00B84E87" w:rsidP="00B84E87">
      <w:pPr>
        <w:pStyle w:val="BodyTextIndent"/>
        <w:spacing w:after="160" w:line="240" w:lineRule="exact"/>
        <w:ind w:left="0" w:right="154" w:firstLine="0"/>
        <w:jc w:val="center"/>
        <w:rPr>
          <w:rFonts w:ascii="Arial" w:hAnsi="Arial" w:cs="Arial"/>
          <w:i/>
          <w:sz w:val="22"/>
          <w:szCs w:val="22"/>
          <w:lang w:val="mn-MN"/>
        </w:rPr>
      </w:pPr>
    </w:p>
    <w:tbl>
      <w:tblPr>
        <w:tblStyle w:val="TableGrid"/>
        <w:tblW w:w="9420" w:type="dxa"/>
        <w:tblLook w:val="04A0" w:firstRow="1" w:lastRow="0" w:firstColumn="1" w:lastColumn="0" w:noHBand="0" w:noVBand="1"/>
      </w:tblPr>
      <w:tblGrid>
        <w:gridCol w:w="1892"/>
        <w:gridCol w:w="3490"/>
        <w:gridCol w:w="1553"/>
        <w:gridCol w:w="2485"/>
      </w:tblGrid>
      <w:tr w:rsidR="00B84E87" w:rsidRPr="00E37199" w14:paraId="276355FD" w14:textId="77777777">
        <w:tc>
          <w:tcPr>
            <w:tcW w:w="1892" w:type="dxa"/>
            <w:tcBorders>
              <w:top w:val="single" w:sz="4" w:space="0" w:color="auto"/>
              <w:left w:val="single" w:sz="4" w:space="0" w:color="auto"/>
            </w:tcBorders>
            <w:vAlign w:val="center"/>
          </w:tcPr>
          <w:p w14:paraId="69A993FF" w14:textId="77777777" w:rsidR="00B84E87" w:rsidRPr="00E37199" w:rsidRDefault="00B84E87">
            <w:pPr>
              <w:pStyle w:val="BodyTextIndent"/>
              <w:tabs>
                <w:tab w:val="left" w:pos="1448"/>
              </w:tabs>
              <w:spacing w:after="160" w:line="240" w:lineRule="exact"/>
              <w:ind w:left="0" w:firstLine="0"/>
              <w:jc w:val="center"/>
              <w:rPr>
                <w:rFonts w:ascii="Arial" w:hAnsi="Arial" w:cs="Arial"/>
                <w:b/>
                <w:sz w:val="20"/>
                <w:lang w:val="mn-MN"/>
              </w:rPr>
            </w:pPr>
            <w:r w:rsidRPr="00E37199">
              <w:rPr>
                <w:rFonts w:ascii="Arial" w:hAnsi="Arial" w:cs="Arial"/>
                <w:b/>
                <w:sz w:val="20"/>
                <w:lang w:val="mn-MN"/>
              </w:rPr>
              <w:t>Гэрээний нэр</w:t>
            </w:r>
          </w:p>
        </w:tc>
        <w:tc>
          <w:tcPr>
            <w:tcW w:w="3490" w:type="dxa"/>
            <w:tcBorders>
              <w:top w:val="single" w:sz="4" w:space="0" w:color="auto"/>
            </w:tcBorders>
            <w:vAlign w:val="center"/>
          </w:tcPr>
          <w:p w14:paraId="299F8C88" w14:textId="77777777" w:rsidR="00B84E87" w:rsidRPr="00E37199" w:rsidRDefault="00B84E87">
            <w:pPr>
              <w:pStyle w:val="BodyTextIndent"/>
              <w:tabs>
                <w:tab w:val="left" w:pos="1611"/>
              </w:tabs>
              <w:spacing w:after="160" w:line="240" w:lineRule="exact"/>
              <w:ind w:left="0" w:firstLine="0"/>
              <w:jc w:val="center"/>
              <w:rPr>
                <w:rFonts w:ascii="Arial" w:hAnsi="Arial" w:cs="Arial"/>
                <w:b/>
                <w:sz w:val="20"/>
                <w:lang w:val="mn-MN"/>
              </w:rPr>
            </w:pPr>
            <w:r w:rsidRPr="00E37199">
              <w:rPr>
                <w:rFonts w:ascii="Arial" w:hAnsi="Arial" w:cs="Arial"/>
                <w:b/>
                <w:sz w:val="20"/>
                <w:lang w:val="mn-MN"/>
              </w:rPr>
              <w:t>Захиалагчийн нэр, хаяг, холбоо барих утас</w:t>
            </w:r>
          </w:p>
        </w:tc>
        <w:tc>
          <w:tcPr>
            <w:tcW w:w="1553" w:type="dxa"/>
            <w:tcBorders>
              <w:top w:val="single" w:sz="4" w:space="0" w:color="auto"/>
            </w:tcBorders>
            <w:vAlign w:val="center"/>
          </w:tcPr>
          <w:p w14:paraId="68DF10A6" w14:textId="77777777" w:rsidR="00B84E87" w:rsidRPr="00E37199" w:rsidRDefault="00B84E87">
            <w:pPr>
              <w:pStyle w:val="BodyTextIndent"/>
              <w:spacing w:after="160" w:line="240" w:lineRule="exact"/>
              <w:ind w:left="0" w:right="33" w:firstLine="0"/>
              <w:jc w:val="center"/>
              <w:rPr>
                <w:rFonts w:ascii="Arial" w:hAnsi="Arial" w:cs="Arial"/>
                <w:b/>
                <w:sz w:val="20"/>
                <w:lang w:val="mn-MN"/>
              </w:rPr>
            </w:pPr>
            <w:r w:rsidRPr="00E37199">
              <w:rPr>
                <w:rFonts w:ascii="Arial" w:hAnsi="Arial" w:cs="Arial"/>
                <w:b/>
                <w:sz w:val="20"/>
                <w:lang w:val="mn-MN"/>
              </w:rPr>
              <w:t>Төсөвт өртөг</w:t>
            </w:r>
          </w:p>
        </w:tc>
        <w:tc>
          <w:tcPr>
            <w:tcW w:w="2485" w:type="dxa"/>
            <w:tcBorders>
              <w:top w:val="single" w:sz="4" w:space="0" w:color="auto"/>
            </w:tcBorders>
            <w:vAlign w:val="center"/>
          </w:tcPr>
          <w:p w14:paraId="508EA8F0" w14:textId="77777777" w:rsidR="00B84E87" w:rsidRPr="00E37199" w:rsidRDefault="00B84E87">
            <w:pPr>
              <w:pStyle w:val="BodyTextIndent"/>
              <w:tabs>
                <w:tab w:val="left" w:pos="754"/>
              </w:tabs>
              <w:spacing w:line="240" w:lineRule="exact"/>
              <w:ind w:left="0" w:firstLine="0"/>
              <w:jc w:val="center"/>
              <w:rPr>
                <w:rFonts w:ascii="Arial" w:hAnsi="Arial" w:cs="Arial"/>
                <w:b/>
                <w:sz w:val="20"/>
                <w:lang w:val="mn-MN"/>
              </w:rPr>
            </w:pPr>
            <w:r w:rsidRPr="00E37199">
              <w:rPr>
                <w:rFonts w:ascii="Arial" w:hAnsi="Arial" w:cs="Arial"/>
                <w:b/>
                <w:sz w:val="20"/>
                <w:lang w:val="mn-MN"/>
              </w:rPr>
              <w:t xml:space="preserve">Хугацаа </w:t>
            </w:r>
          </w:p>
          <w:p w14:paraId="0BF3E9F7" w14:textId="77777777" w:rsidR="00B84E87" w:rsidRPr="00E37199" w:rsidRDefault="00B84E87">
            <w:pPr>
              <w:pStyle w:val="BodyTextIndent"/>
              <w:tabs>
                <w:tab w:val="left" w:pos="754"/>
              </w:tabs>
              <w:spacing w:after="160" w:line="240" w:lineRule="exact"/>
              <w:ind w:left="0" w:firstLine="0"/>
              <w:jc w:val="center"/>
              <w:rPr>
                <w:rFonts w:ascii="Arial" w:hAnsi="Arial" w:cs="Arial"/>
                <w:b/>
                <w:sz w:val="20"/>
                <w:lang w:val="mn-MN"/>
              </w:rPr>
            </w:pPr>
            <w:r w:rsidRPr="00E37199">
              <w:rPr>
                <w:rFonts w:ascii="Arial" w:hAnsi="Arial" w:cs="Arial"/>
                <w:b/>
                <w:sz w:val="20"/>
                <w:lang w:val="mn-MN"/>
              </w:rPr>
              <w:t>/эхэлсэн, дууссан/</w:t>
            </w:r>
          </w:p>
        </w:tc>
      </w:tr>
      <w:tr w:rsidR="00B84E87" w:rsidRPr="00E37199" w14:paraId="73ED8CD5" w14:textId="77777777">
        <w:tc>
          <w:tcPr>
            <w:tcW w:w="1892" w:type="dxa"/>
            <w:tcBorders>
              <w:left w:val="single" w:sz="4" w:space="0" w:color="auto"/>
            </w:tcBorders>
          </w:tcPr>
          <w:p w14:paraId="28E699A9"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3490" w:type="dxa"/>
          </w:tcPr>
          <w:p w14:paraId="31A1BE90"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553" w:type="dxa"/>
          </w:tcPr>
          <w:p w14:paraId="25186FCF"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2485" w:type="dxa"/>
          </w:tcPr>
          <w:p w14:paraId="35861557"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r>
      <w:tr w:rsidR="00B84E87" w:rsidRPr="00E37199" w14:paraId="369E7A3C" w14:textId="77777777">
        <w:tc>
          <w:tcPr>
            <w:tcW w:w="1892" w:type="dxa"/>
            <w:tcBorders>
              <w:left w:val="single" w:sz="4" w:space="0" w:color="auto"/>
              <w:bottom w:val="single" w:sz="4" w:space="0" w:color="auto"/>
            </w:tcBorders>
          </w:tcPr>
          <w:p w14:paraId="7B40CC99"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3490" w:type="dxa"/>
            <w:tcBorders>
              <w:bottom w:val="single" w:sz="4" w:space="0" w:color="auto"/>
            </w:tcBorders>
          </w:tcPr>
          <w:p w14:paraId="7FF60848"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553" w:type="dxa"/>
            <w:tcBorders>
              <w:bottom w:val="single" w:sz="4" w:space="0" w:color="auto"/>
            </w:tcBorders>
          </w:tcPr>
          <w:p w14:paraId="1CA8B85B"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2485" w:type="dxa"/>
            <w:tcBorders>
              <w:bottom w:val="single" w:sz="4" w:space="0" w:color="auto"/>
            </w:tcBorders>
          </w:tcPr>
          <w:p w14:paraId="0FB53AD3"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r>
      <w:tr w:rsidR="00B84E87" w:rsidRPr="00E37199" w14:paraId="1CCBFCF5" w14:textId="77777777">
        <w:tc>
          <w:tcPr>
            <w:tcW w:w="1892" w:type="dxa"/>
            <w:tcBorders>
              <w:top w:val="single" w:sz="4" w:space="0" w:color="auto"/>
              <w:left w:val="dashSmallGap" w:sz="2" w:space="0" w:color="auto"/>
              <w:bottom w:val="dashSmallGap" w:sz="2" w:space="0" w:color="auto"/>
              <w:right w:val="dashSmallGap" w:sz="2" w:space="0" w:color="auto"/>
            </w:tcBorders>
          </w:tcPr>
          <w:p w14:paraId="78C41181"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3490" w:type="dxa"/>
            <w:tcBorders>
              <w:top w:val="single" w:sz="4" w:space="0" w:color="auto"/>
              <w:left w:val="dashSmallGap" w:sz="2" w:space="0" w:color="auto"/>
              <w:bottom w:val="dashSmallGap" w:sz="2" w:space="0" w:color="auto"/>
              <w:right w:val="dashSmallGap" w:sz="2" w:space="0" w:color="auto"/>
            </w:tcBorders>
          </w:tcPr>
          <w:p w14:paraId="14E08D88"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553" w:type="dxa"/>
            <w:tcBorders>
              <w:top w:val="single" w:sz="4" w:space="0" w:color="auto"/>
              <w:left w:val="dashSmallGap" w:sz="2" w:space="0" w:color="auto"/>
              <w:bottom w:val="dashSmallGap" w:sz="2" w:space="0" w:color="auto"/>
              <w:right w:val="dashSmallGap" w:sz="2" w:space="0" w:color="auto"/>
            </w:tcBorders>
          </w:tcPr>
          <w:p w14:paraId="05A26411"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2485" w:type="dxa"/>
            <w:tcBorders>
              <w:top w:val="single" w:sz="4" w:space="0" w:color="auto"/>
              <w:left w:val="dashSmallGap" w:sz="2" w:space="0" w:color="auto"/>
              <w:bottom w:val="dashSmallGap" w:sz="2" w:space="0" w:color="auto"/>
              <w:right w:val="dashSmallGap" w:sz="2" w:space="0" w:color="auto"/>
            </w:tcBorders>
          </w:tcPr>
          <w:p w14:paraId="41E5827E"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r>
      <w:tr w:rsidR="00B84E87" w:rsidRPr="00E37199" w14:paraId="5369402F" w14:textId="77777777">
        <w:tc>
          <w:tcPr>
            <w:tcW w:w="1892" w:type="dxa"/>
            <w:tcBorders>
              <w:top w:val="dashSmallGap" w:sz="2" w:space="0" w:color="auto"/>
              <w:left w:val="dashSmallGap" w:sz="2" w:space="0" w:color="auto"/>
              <w:bottom w:val="dashSmallGap" w:sz="2" w:space="0" w:color="auto"/>
              <w:right w:val="dashSmallGap" w:sz="2" w:space="0" w:color="auto"/>
            </w:tcBorders>
          </w:tcPr>
          <w:p w14:paraId="58B40D08"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3490" w:type="dxa"/>
            <w:tcBorders>
              <w:top w:val="dashSmallGap" w:sz="2" w:space="0" w:color="auto"/>
              <w:left w:val="dashSmallGap" w:sz="2" w:space="0" w:color="auto"/>
              <w:bottom w:val="dashSmallGap" w:sz="2" w:space="0" w:color="auto"/>
              <w:right w:val="dashSmallGap" w:sz="2" w:space="0" w:color="auto"/>
            </w:tcBorders>
          </w:tcPr>
          <w:p w14:paraId="0E64D76F"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553" w:type="dxa"/>
            <w:tcBorders>
              <w:top w:val="dashSmallGap" w:sz="2" w:space="0" w:color="auto"/>
              <w:left w:val="dashSmallGap" w:sz="2" w:space="0" w:color="auto"/>
              <w:bottom w:val="dashSmallGap" w:sz="2" w:space="0" w:color="auto"/>
              <w:right w:val="dashSmallGap" w:sz="2" w:space="0" w:color="auto"/>
            </w:tcBorders>
          </w:tcPr>
          <w:p w14:paraId="4DA9638A"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2485" w:type="dxa"/>
            <w:tcBorders>
              <w:top w:val="dashSmallGap" w:sz="2" w:space="0" w:color="auto"/>
              <w:left w:val="dashSmallGap" w:sz="2" w:space="0" w:color="auto"/>
              <w:bottom w:val="dashSmallGap" w:sz="2" w:space="0" w:color="auto"/>
              <w:right w:val="dashSmallGap" w:sz="2" w:space="0" w:color="auto"/>
            </w:tcBorders>
          </w:tcPr>
          <w:p w14:paraId="765C7108"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r>
    </w:tbl>
    <w:p w14:paraId="07D023B8" w14:textId="77777777" w:rsidR="00B84E87" w:rsidRPr="00E37199" w:rsidRDefault="00B84E87" w:rsidP="00B84E87">
      <w:pPr>
        <w:pStyle w:val="BodyTextIndent"/>
        <w:spacing w:after="160" w:line="240" w:lineRule="exact"/>
        <w:ind w:left="0" w:right="154" w:firstLine="0"/>
        <w:rPr>
          <w:rFonts w:ascii="Arial" w:hAnsi="Arial" w:cs="Arial"/>
          <w:i/>
          <w:sz w:val="22"/>
          <w:szCs w:val="22"/>
          <w:lang w:val="mn-MN"/>
        </w:rPr>
      </w:pPr>
    </w:p>
    <w:p w14:paraId="56F6F8BF" w14:textId="77777777" w:rsidR="00B84E87" w:rsidRPr="00E37199" w:rsidRDefault="00B84E87" w:rsidP="00B84E87">
      <w:pPr>
        <w:pStyle w:val="Style2"/>
        <w:keepNext/>
        <w:keepLines/>
        <w:numPr>
          <w:ilvl w:val="0"/>
          <w:numId w:val="41"/>
        </w:numPr>
        <w:spacing w:before="240"/>
        <w:ind w:left="1560" w:hanging="1560"/>
        <w:contextualSpacing w:val="0"/>
        <w:jc w:val="left"/>
        <w:outlineLvl w:val="0"/>
        <w:rPr>
          <w:b w:val="0"/>
        </w:rPr>
      </w:pPr>
      <w:bookmarkStart w:id="469" w:name="_Toc52202730"/>
      <w:bookmarkStart w:id="470" w:name="_Toc52893514"/>
      <w:bookmarkStart w:id="471" w:name="_Ref57952845"/>
      <w:bookmarkStart w:id="472" w:name="_Toc62843491"/>
      <w:bookmarkStart w:id="473" w:name="_Toc66567677"/>
      <w:bookmarkStart w:id="474" w:name="_Toc66567922"/>
      <w:bookmarkStart w:id="475" w:name="_Toc70330925"/>
      <w:bookmarkStart w:id="476" w:name="_Toc70868539"/>
      <w:bookmarkStart w:id="477" w:name="_Toc80084068"/>
      <w:bookmarkStart w:id="478" w:name="_Toc80267004"/>
      <w:bookmarkStart w:id="479" w:name="_Toc82378699"/>
      <w:bookmarkStart w:id="480" w:name="_Toc82445341"/>
      <w:bookmarkStart w:id="481" w:name="_Toc82445739"/>
      <w:bookmarkStart w:id="482" w:name="_Toc82448457"/>
      <w:bookmarkStart w:id="483" w:name="_Toc127459774"/>
      <w:bookmarkStart w:id="484" w:name="_Toc146704326"/>
      <w:r w:rsidRPr="00E37199">
        <w:t>Хэрэгжүүлж байгаа, хэрэгжүүлэхээр эрх авсан гэрээний мэдээлэл</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E37199">
        <w:t xml:space="preserve"> </w:t>
      </w:r>
    </w:p>
    <w:p w14:paraId="5BB1AC59" w14:textId="77777777" w:rsidR="00B84E87" w:rsidRPr="00E37199" w:rsidRDefault="00B84E87" w:rsidP="00B84E87">
      <w:pPr>
        <w:pStyle w:val="BodyTextIndent"/>
        <w:spacing w:after="160" w:line="240" w:lineRule="exact"/>
        <w:ind w:left="0" w:right="154" w:firstLine="0"/>
        <w:jc w:val="center"/>
        <w:rPr>
          <w:rFonts w:ascii="Arial" w:hAnsi="Arial" w:cs="Arial"/>
          <w:i/>
          <w:sz w:val="22"/>
          <w:szCs w:val="22"/>
          <w:lang w:val="mn-MN"/>
        </w:rPr>
      </w:pPr>
    </w:p>
    <w:tbl>
      <w:tblPr>
        <w:tblStyle w:val="TableGrid"/>
        <w:tblW w:w="9480" w:type="dxa"/>
        <w:tblLook w:val="04A0" w:firstRow="1" w:lastRow="0" w:firstColumn="1" w:lastColumn="0" w:noHBand="0" w:noVBand="1"/>
      </w:tblPr>
      <w:tblGrid>
        <w:gridCol w:w="1271"/>
        <w:gridCol w:w="1830"/>
        <w:gridCol w:w="1289"/>
        <w:gridCol w:w="1559"/>
        <w:gridCol w:w="1701"/>
        <w:gridCol w:w="1830"/>
      </w:tblGrid>
      <w:tr w:rsidR="00B84E87" w:rsidRPr="00E37199" w14:paraId="24C2F8C2" w14:textId="77777777">
        <w:tc>
          <w:tcPr>
            <w:tcW w:w="1271" w:type="dxa"/>
            <w:tcBorders>
              <w:top w:val="single" w:sz="4" w:space="0" w:color="auto"/>
              <w:left w:val="single" w:sz="4" w:space="0" w:color="auto"/>
            </w:tcBorders>
            <w:vAlign w:val="center"/>
          </w:tcPr>
          <w:p w14:paraId="4A2DC0ED" w14:textId="77777777" w:rsidR="00B84E87" w:rsidRPr="00E37199" w:rsidRDefault="00B84E87">
            <w:pPr>
              <w:pStyle w:val="BodyTextIndent"/>
              <w:tabs>
                <w:tab w:val="left" w:pos="1448"/>
              </w:tabs>
              <w:spacing w:after="160" w:line="240" w:lineRule="exact"/>
              <w:ind w:left="0" w:firstLine="0"/>
              <w:jc w:val="center"/>
              <w:rPr>
                <w:rFonts w:ascii="Arial" w:hAnsi="Arial" w:cs="Arial"/>
                <w:b/>
                <w:sz w:val="20"/>
                <w:lang w:val="mn-MN"/>
              </w:rPr>
            </w:pPr>
            <w:r w:rsidRPr="00E37199">
              <w:rPr>
                <w:rFonts w:ascii="Arial" w:hAnsi="Arial" w:cs="Arial"/>
                <w:b/>
                <w:sz w:val="20"/>
                <w:lang w:val="mn-MN"/>
              </w:rPr>
              <w:t>Гэрээний нэр</w:t>
            </w:r>
          </w:p>
        </w:tc>
        <w:tc>
          <w:tcPr>
            <w:tcW w:w="1830" w:type="dxa"/>
            <w:tcBorders>
              <w:top w:val="single" w:sz="4" w:space="0" w:color="auto"/>
            </w:tcBorders>
            <w:vAlign w:val="center"/>
          </w:tcPr>
          <w:p w14:paraId="584F21D5" w14:textId="77777777" w:rsidR="00B84E87" w:rsidRPr="00E37199" w:rsidRDefault="00B84E87">
            <w:pPr>
              <w:pStyle w:val="BodyTextIndent"/>
              <w:tabs>
                <w:tab w:val="left" w:pos="1611"/>
              </w:tabs>
              <w:spacing w:after="160" w:line="240" w:lineRule="exact"/>
              <w:ind w:left="0" w:firstLine="0"/>
              <w:jc w:val="center"/>
              <w:rPr>
                <w:rFonts w:ascii="Arial" w:hAnsi="Arial" w:cs="Arial"/>
                <w:b/>
                <w:sz w:val="20"/>
                <w:lang w:val="mn-MN"/>
              </w:rPr>
            </w:pPr>
            <w:r w:rsidRPr="00E37199">
              <w:rPr>
                <w:rFonts w:ascii="Arial" w:hAnsi="Arial" w:cs="Arial"/>
                <w:b/>
                <w:sz w:val="20"/>
                <w:lang w:val="mn-MN"/>
              </w:rPr>
              <w:t>Захиалагчийн нэр, хаяг, холбоо барих утас</w:t>
            </w:r>
          </w:p>
        </w:tc>
        <w:tc>
          <w:tcPr>
            <w:tcW w:w="1289" w:type="dxa"/>
            <w:tcBorders>
              <w:top w:val="single" w:sz="4" w:space="0" w:color="auto"/>
            </w:tcBorders>
            <w:vAlign w:val="center"/>
          </w:tcPr>
          <w:p w14:paraId="6ED1CB22" w14:textId="77777777" w:rsidR="00B84E87" w:rsidRPr="00E37199" w:rsidRDefault="00B84E87">
            <w:pPr>
              <w:pStyle w:val="BodyTextIndent"/>
              <w:spacing w:after="160" w:line="240" w:lineRule="exact"/>
              <w:ind w:left="0" w:right="33" w:firstLine="0"/>
              <w:jc w:val="center"/>
              <w:rPr>
                <w:rFonts w:ascii="Arial" w:hAnsi="Arial" w:cs="Arial"/>
                <w:b/>
                <w:sz w:val="20"/>
                <w:lang w:val="mn-MN"/>
              </w:rPr>
            </w:pPr>
            <w:r w:rsidRPr="00E37199">
              <w:rPr>
                <w:rFonts w:ascii="Arial" w:hAnsi="Arial" w:cs="Arial"/>
                <w:b/>
                <w:sz w:val="20"/>
                <w:lang w:val="mn-MN"/>
              </w:rPr>
              <w:t>Төсөвт өртөг</w:t>
            </w:r>
          </w:p>
        </w:tc>
        <w:tc>
          <w:tcPr>
            <w:tcW w:w="1559" w:type="dxa"/>
            <w:tcBorders>
              <w:top w:val="single" w:sz="4" w:space="0" w:color="auto"/>
            </w:tcBorders>
            <w:vAlign w:val="center"/>
          </w:tcPr>
          <w:p w14:paraId="016AC0A1" w14:textId="77777777" w:rsidR="00B84E87" w:rsidRPr="00E37199" w:rsidRDefault="00B84E87">
            <w:pPr>
              <w:pStyle w:val="BodyTextIndent"/>
              <w:tabs>
                <w:tab w:val="left" w:pos="754"/>
              </w:tabs>
              <w:spacing w:after="160" w:line="240" w:lineRule="exact"/>
              <w:ind w:left="0" w:firstLine="0"/>
              <w:jc w:val="center"/>
              <w:rPr>
                <w:rFonts w:ascii="Arial" w:hAnsi="Arial" w:cs="Arial"/>
                <w:b/>
                <w:sz w:val="20"/>
                <w:lang w:val="mn-MN"/>
              </w:rPr>
            </w:pPr>
            <w:r w:rsidRPr="00E37199">
              <w:rPr>
                <w:rFonts w:ascii="Arial" w:hAnsi="Arial" w:cs="Arial"/>
                <w:b/>
                <w:sz w:val="20"/>
                <w:lang w:val="mn-MN"/>
              </w:rPr>
              <w:t>Гэрээ эхэлсэн хугацаа</w:t>
            </w:r>
          </w:p>
        </w:tc>
        <w:tc>
          <w:tcPr>
            <w:tcW w:w="1701" w:type="dxa"/>
            <w:tcBorders>
              <w:top w:val="single" w:sz="4" w:space="0" w:color="auto"/>
            </w:tcBorders>
          </w:tcPr>
          <w:p w14:paraId="776C9BE7" w14:textId="77777777" w:rsidR="00B84E87" w:rsidRPr="00E37199" w:rsidRDefault="00B84E87">
            <w:pPr>
              <w:pStyle w:val="BodyTextIndent"/>
              <w:tabs>
                <w:tab w:val="left" w:pos="1732"/>
              </w:tabs>
              <w:spacing w:after="160" w:line="240" w:lineRule="exact"/>
              <w:ind w:left="0" w:firstLine="0"/>
              <w:jc w:val="center"/>
              <w:rPr>
                <w:rFonts w:ascii="Arial" w:hAnsi="Arial" w:cs="Arial"/>
                <w:b/>
                <w:sz w:val="20"/>
                <w:lang w:val="mn-MN"/>
              </w:rPr>
            </w:pPr>
            <w:r w:rsidRPr="00E37199">
              <w:rPr>
                <w:rFonts w:ascii="Arial" w:hAnsi="Arial" w:cs="Arial"/>
                <w:b/>
                <w:sz w:val="20"/>
                <w:lang w:val="mn-MN"/>
              </w:rPr>
              <w:t xml:space="preserve">Хүлээгдэж буй гүйцэтгэлийн хувь, мөнгөн дүнгээр </w:t>
            </w:r>
          </w:p>
        </w:tc>
        <w:tc>
          <w:tcPr>
            <w:tcW w:w="1830" w:type="dxa"/>
            <w:tcBorders>
              <w:top w:val="single" w:sz="4" w:space="0" w:color="auto"/>
              <w:right w:val="single" w:sz="4" w:space="0" w:color="auto"/>
            </w:tcBorders>
          </w:tcPr>
          <w:p w14:paraId="1CA5EEB3" w14:textId="77777777" w:rsidR="00B84E87" w:rsidRPr="00E37199" w:rsidDel="00531912" w:rsidRDefault="00B84E87">
            <w:pPr>
              <w:pStyle w:val="BodyTextIndent"/>
              <w:tabs>
                <w:tab w:val="left" w:pos="1732"/>
              </w:tabs>
              <w:spacing w:after="160" w:line="240" w:lineRule="exact"/>
              <w:ind w:left="0" w:firstLine="0"/>
              <w:jc w:val="center"/>
              <w:rPr>
                <w:rFonts w:ascii="Arial" w:hAnsi="Arial" w:cs="Arial"/>
                <w:b/>
                <w:sz w:val="20"/>
                <w:lang w:val="mn-MN"/>
              </w:rPr>
            </w:pPr>
            <w:r w:rsidRPr="00E37199">
              <w:rPr>
                <w:rFonts w:ascii="Arial" w:hAnsi="Arial" w:cs="Arial"/>
                <w:b/>
                <w:sz w:val="20"/>
                <w:lang w:val="mn-MN"/>
              </w:rPr>
              <w:t>Дуусах хугацаа</w:t>
            </w:r>
          </w:p>
        </w:tc>
      </w:tr>
      <w:tr w:rsidR="00B84E87" w:rsidRPr="00E37199" w14:paraId="4A4AECD5" w14:textId="77777777">
        <w:tc>
          <w:tcPr>
            <w:tcW w:w="1271" w:type="dxa"/>
            <w:tcBorders>
              <w:left w:val="single" w:sz="4" w:space="0" w:color="auto"/>
            </w:tcBorders>
          </w:tcPr>
          <w:p w14:paraId="66CDF900"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830" w:type="dxa"/>
          </w:tcPr>
          <w:p w14:paraId="06D65CA1"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289" w:type="dxa"/>
          </w:tcPr>
          <w:p w14:paraId="68AC47FB"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559" w:type="dxa"/>
          </w:tcPr>
          <w:p w14:paraId="34524A91"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701" w:type="dxa"/>
          </w:tcPr>
          <w:p w14:paraId="5403631C"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830" w:type="dxa"/>
            <w:tcBorders>
              <w:right w:val="single" w:sz="4" w:space="0" w:color="auto"/>
            </w:tcBorders>
          </w:tcPr>
          <w:p w14:paraId="20FDF91F"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r>
      <w:tr w:rsidR="00B84E87" w:rsidRPr="00E37199" w14:paraId="5CEC2C4B" w14:textId="77777777">
        <w:tc>
          <w:tcPr>
            <w:tcW w:w="1271" w:type="dxa"/>
            <w:tcBorders>
              <w:left w:val="single" w:sz="4" w:space="0" w:color="auto"/>
              <w:bottom w:val="single" w:sz="4" w:space="0" w:color="auto"/>
            </w:tcBorders>
          </w:tcPr>
          <w:p w14:paraId="376C87AA"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830" w:type="dxa"/>
            <w:tcBorders>
              <w:bottom w:val="single" w:sz="4" w:space="0" w:color="auto"/>
            </w:tcBorders>
          </w:tcPr>
          <w:p w14:paraId="599D47E4"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289" w:type="dxa"/>
            <w:tcBorders>
              <w:bottom w:val="single" w:sz="4" w:space="0" w:color="auto"/>
            </w:tcBorders>
          </w:tcPr>
          <w:p w14:paraId="01DBEC72"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559" w:type="dxa"/>
            <w:tcBorders>
              <w:bottom w:val="single" w:sz="4" w:space="0" w:color="auto"/>
            </w:tcBorders>
          </w:tcPr>
          <w:p w14:paraId="6D0A7321"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701" w:type="dxa"/>
            <w:tcBorders>
              <w:bottom w:val="single" w:sz="4" w:space="0" w:color="auto"/>
            </w:tcBorders>
          </w:tcPr>
          <w:p w14:paraId="44EFAF27"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830" w:type="dxa"/>
            <w:tcBorders>
              <w:bottom w:val="single" w:sz="4" w:space="0" w:color="auto"/>
              <w:right w:val="single" w:sz="4" w:space="0" w:color="auto"/>
            </w:tcBorders>
          </w:tcPr>
          <w:p w14:paraId="3A1F46CE"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r>
      <w:tr w:rsidR="00B84E87" w:rsidRPr="00E37199" w14:paraId="625665D4" w14:textId="77777777">
        <w:tc>
          <w:tcPr>
            <w:tcW w:w="1271" w:type="dxa"/>
            <w:tcBorders>
              <w:top w:val="single" w:sz="4" w:space="0" w:color="auto"/>
              <w:left w:val="dashSmallGap" w:sz="2" w:space="0" w:color="auto"/>
              <w:bottom w:val="dashSmallGap" w:sz="2" w:space="0" w:color="auto"/>
              <w:right w:val="dashSmallGap" w:sz="2" w:space="0" w:color="auto"/>
            </w:tcBorders>
          </w:tcPr>
          <w:p w14:paraId="6B6C22D1"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830" w:type="dxa"/>
            <w:tcBorders>
              <w:top w:val="single" w:sz="4" w:space="0" w:color="auto"/>
              <w:left w:val="dashSmallGap" w:sz="2" w:space="0" w:color="auto"/>
              <w:bottom w:val="dashSmallGap" w:sz="2" w:space="0" w:color="auto"/>
              <w:right w:val="dashSmallGap" w:sz="2" w:space="0" w:color="auto"/>
            </w:tcBorders>
          </w:tcPr>
          <w:p w14:paraId="2E80A982"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289" w:type="dxa"/>
            <w:tcBorders>
              <w:top w:val="single" w:sz="4" w:space="0" w:color="auto"/>
              <w:left w:val="dashSmallGap" w:sz="2" w:space="0" w:color="auto"/>
              <w:bottom w:val="dashSmallGap" w:sz="2" w:space="0" w:color="auto"/>
              <w:right w:val="dashSmallGap" w:sz="2" w:space="0" w:color="auto"/>
            </w:tcBorders>
          </w:tcPr>
          <w:p w14:paraId="18F3A430"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559" w:type="dxa"/>
            <w:tcBorders>
              <w:top w:val="single" w:sz="4" w:space="0" w:color="auto"/>
              <w:left w:val="dashSmallGap" w:sz="2" w:space="0" w:color="auto"/>
              <w:bottom w:val="dashSmallGap" w:sz="2" w:space="0" w:color="auto"/>
              <w:right w:val="dashSmallGap" w:sz="2" w:space="0" w:color="auto"/>
            </w:tcBorders>
          </w:tcPr>
          <w:p w14:paraId="55EE959C"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701" w:type="dxa"/>
            <w:tcBorders>
              <w:top w:val="single" w:sz="4" w:space="0" w:color="auto"/>
              <w:left w:val="dashSmallGap" w:sz="2" w:space="0" w:color="auto"/>
              <w:bottom w:val="dashSmallGap" w:sz="2" w:space="0" w:color="auto"/>
              <w:right w:val="dashSmallGap" w:sz="2" w:space="0" w:color="auto"/>
            </w:tcBorders>
          </w:tcPr>
          <w:p w14:paraId="3CEE6926"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830" w:type="dxa"/>
            <w:tcBorders>
              <w:top w:val="single" w:sz="4" w:space="0" w:color="auto"/>
              <w:left w:val="dashSmallGap" w:sz="2" w:space="0" w:color="auto"/>
              <w:bottom w:val="dashSmallGap" w:sz="2" w:space="0" w:color="auto"/>
              <w:right w:val="dashSmallGap" w:sz="2" w:space="0" w:color="auto"/>
            </w:tcBorders>
          </w:tcPr>
          <w:p w14:paraId="2144AABA"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r>
      <w:tr w:rsidR="00B84E87" w:rsidRPr="00E37199" w14:paraId="2EFB2A2B" w14:textId="77777777">
        <w:tc>
          <w:tcPr>
            <w:tcW w:w="1271" w:type="dxa"/>
            <w:tcBorders>
              <w:top w:val="dashSmallGap" w:sz="2" w:space="0" w:color="auto"/>
              <w:left w:val="dashSmallGap" w:sz="2" w:space="0" w:color="auto"/>
              <w:bottom w:val="dashSmallGap" w:sz="2" w:space="0" w:color="auto"/>
              <w:right w:val="dashSmallGap" w:sz="2" w:space="0" w:color="auto"/>
            </w:tcBorders>
          </w:tcPr>
          <w:p w14:paraId="278D6210"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830" w:type="dxa"/>
            <w:tcBorders>
              <w:top w:val="dashSmallGap" w:sz="2" w:space="0" w:color="auto"/>
              <w:left w:val="dashSmallGap" w:sz="2" w:space="0" w:color="auto"/>
              <w:bottom w:val="dashSmallGap" w:sz="2" w:space="0" w:color="auto"/>
              <w:right w:val="dashSmallGap" w:sz="2" w:space="0" w:color="auto"/>
            </w:tcBorders>
          </w:tcPr>
          <w:p w14:paraId="75F7D6CD"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289" w:type="dxa"/>
            <w:tcBorders>
              <w:top w:val="dashSmallGap" w:sz="2" w:space="0" w:color="auto"/>
              <w:left w:val="dashSmallGap" w:sz="2" w:space="0" w:color="auto"/>
              <w:bottom w:val="dashSmallGap" w:sz="2" w:space="0" w:color="auto"/>
              <w:right w:val="dashSmallGap" w:sz="2" w:space="0" w:color="auto"/>
            </w:tcBorders>
          </w:tcPr>
          <w:p w14:paraId="3FF87241"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559" w:type="dxa"/>
            <w:tcBorders>
              <w:top w:val="dashSmallGap" w:sz="2" w:space="0" w:color="auto"/>
              <w:left w:val="dashSmallGap" w:sz="2" w:space="0" w:color="auto"/>
              <w:bottom w:val="dashSmallGap" w:sz="2" w:space="0" w:color="auto"/>
              <w:right w:val="dashSmallGap" w:sz="2" w:space="0" w:color="auto"/>
            </w:tcBorders>
          </w:tcPr>
          <w:p w14:paraId="39440427"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701" w:type="dxa"/>
            <w:tcBorders>
              <w:top w:val="dashSmallGap" w:sz="2" w:space="0" w:color="auto"/>
              <w:left w:val="dashSmallGap" w:sz="2" w:space="0" w:color="auto"/>
              <w:bottom w:val="dashSmallGap" w:sz="2" w:space="0" w:color="auto"/>
              <w:right w:val="dashSmallGap" w:sz="2" w:space="0" w:color="auto"/>
            </w:tcBorders>
          </w:tcPr>
          <w:p w14:paraId="01600C29"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c>
          <w:tcPr>
            <w:tcW w:w="1830" w:type="dxa"/>
            <w:tcBorders>
              <w:top w:val="dashSmallGap" w:sz="2" w:space="0" w:color="auto"/>
              <w:left w:val="dashSmallGap" w:sz="2" w:space="0" w:color="auto"/>
              <w:bottom w:val="dashSmallGap" w:sz="2" w:space="0" w:color="auto"/>
              <w:right w:val="dashSmallGap" w:sz="2" w:space="0" w:color="auto"/>
            </w:tcBorders>
          </w:tcPr>
          <w:p w14:paraId="5CBF3904" w14:textId="77777777" w:rsidR="00B84E87" w:rsidRPr="00E37199" w:rsidRDefault="00B84E87">
            <w:pPr>
              <w:pStyle w:val="BodyTextIndent"/>
              <w:spacing w:after="160" w:line="240" w:lineRule="exact"/>
              <w:ind w:left="0" w:right="154" w:firstLine="0"/>
              <w:jc w:val="center"/>
              <w:rPr>
                <w:rFonts w:ascii="Arial" w:hAnsi="Arial" w:cs="Arial"/>
                <w:sz w:val="20"/>
                <w:lang w:val="mn-MN"/>
              </w:rPr>
            </w:pPr>
          </w:p>
        </w:tc>
      </w:tr>
    </w:tbl>
    <w:p w14:paraId="748D7F25" w14:textId="77777777" w:rsidR="00B84E87" w:rsidRPr="00E37199" w:rsidRDefault="00B84E87" w:rsidP="00B84E87">
      <w:pPr>
        <w:pStyle w:val="BodyTextIndent"/>
        <w:spacing w:after="160" w:line="240" w:lineRule="exact"/>
        <w:ind w:left="0" w:right="154" w:firstLine="0"/>
        <w:rPr>
          <w:rFonts w:ascii="Arial" w:hAnsi="Arial" w:cs="Arial"/>
          <w:i/>
          <w:sz w:val="22"/>
          <w:szCs w:val="22"/>
          <w:lang w:val="mn-MN"/>
        </w:rPr>
      </w:pPr>
    </w:p>
    <w:p w14:paraId="7353B23D" w14:textId="77777777" w:rsidR="00B84E87" w:rsidRPr="00E37199" w:rsidRDefault="00B84E87" w:rsidP="00B84E87">
      <w:pPr>
        <w:pStyle w:val="BodyTextIndent"/>
        <w:spacing w:after="160" w:line="240" w:lineRule="exact"/>
        <w:ind w:left="0" w:right="154" w:firstLine="0"/>
        <w:rPr>
          <w:rFonts w:ascii="Arial" w:hAnsi="Arial" w:cs="Arial"/>
          <w:i/>
          <w:sz w:val="22"/>
          <w:szCs w:val="22"/>
          <w:lang w:val="mn-MN"/>
        </w:rPr>
      </w:pPr>
      <w:r w:rsidRPr="00E37199">
        <w:rPr>
          <w:rFonts w:ascii="Arial" w:hAnsi="Arial" w:cs="Arial"/>
          <w:i/>
          <w:sz w:val="22"/>
          <w:szCs w:val="22"/>
          <w:lang w:val="mn-MN"/>
        </w:rPr>
        <w:t xml:space="preserve"> </w:t>
      </w:r>
    </w:p>
    <w:p w14:paraId="6CE9BB7A" w14:textId="77777777" w:rsidR="00B84E87" w:rsidRPr="00E37199" w:rsidRDefault="00B84E87" w:rsidP="00B84E87">
      <w:pPr>
        <w:pStyle w:val="BodyTextIndent"/>
        <w:spacing w:after="160" w:line="240" w:lineRule="exact"/>
        <w:ind w:left="0" w:right="154" w:firstLine="0"/>
        <w:rPr>
          <w:rFonts w:ascii="Arial" w:hAnsi="Arial" w:cs="Arial"/>
          <w:i/>
          <w:sz w:val="22"/>
          <w:szCs w:val="22"/>
          <w:lang w:val="mn-MN"/>
        </w:rPr>
      </w:pPr>
    </w:p>
    <w:p w14:paraId="5DCA381F" w14:textId="77777777" w:rsidR="00B84E87" w:rsidRPr="00E37199" w:rsidRDefault="00B84E87" w:rsidP="00B84E87">
      <w:pPr>
        <w:rPr>
          <w:rFonts w:eastAsia="Times New Roman"/>
          <w:b/>
          <w:sz w:val="22"/>
          <w:szCs w:val="22"/>
          <w:lang w:val="mn-MN"/>
        </w:rPr>
      </w:pPr>
      <w:r w:rsidRPr="00E37199">
        <w:rPr>
          <w:b/>
          <w:sz w:val="22"/>
          <w:szCs w:val="22"/>
          <w:lang w:val="mn-MN"/>
        </w:rPr>
        <w:br w:type="page"/>
      </w:r>
    </w:p>
    <w:p w14:paraId="31D7E065" w14:textId="77777777" w:rsidR="00B84E87" w:rsidRPr="00E37199" w:rsidRDefault="00B84E87" w:rsidP="00B84E87">
      <w:pPr>
        <w:pStyle w:val="Style2"/>
        <w:keepNext/>
        <w:keepLines/>
        <w:numPr>
          <w:ilvl w:val="0"/>
          <w:numId w:val="41"/>
        </w:numPr>
        <w:spacing w:before="240"/>
        <w:ind w:left="1560" w:hanging="1560"/>
        <w:contextualSpacing w:val="0"/>
        <w:jc w:val="left"/>
        <w:outlineLvl w:val="0"/>
        <w:rPr>
          <w:b w:val="0"/>
        </w:rPr>
      </w:pPr>
      <w:bookmarkStart w:id="485" w:name="_Toc49771163"/>
      <w:bookmarkStart w:id="486" w:name="_Toc49787218"/>
      <w:bookmarkStart w:id="487" w:name="_Toc49788847"/>
      <w:bookmarkStart w:id="488" w:name="_Toc49789571"/>
      <w:bookmarkStart w:id="489" w:name="_Toc49949451"/>
      <w:bookmarkStart w:id="490" w:name="_Toc49963343"/>
      <w:bookmarkStart w:id="491" w:name="_Toc49965399"/>
      <w:bookmarkStart w:id="492" w:name="_Toc50374102"/>
      <w:bookmarkStart w:id="493" w:name="_Toc50713001"/>
      <w:bookmarkStart w:id="494" w:name="_Toc52202731"/>
      <w:bookmarkStart w:id="495" w:name="_Toc52893515"/>
      <w:bookmarkStart w:id="496" w:name="_Ref57952106"/>
      <w:bookmarkStart w:id="497" w:name="_Ref57952857"/>
      <w:bookmarkStart w:id="498" w:name="_Toc62843492"/>
      <w:bookmarkStart w:id="499" w:name="_Toc66567678"/>
      <w:bookmarkStart w:id="500" w:name="_Toc66567923"/>
      <w:bookmarkStart w:id="501" w:name="_Toc70330926"/>
      <w:bookmarkStart w:id="502" w:name="_Toc70868540"/>
      <w:bookmarkStart w:id="503" w:name="_Toc80084069"/>
      <w:bookmarkStart w:id="504" w:name="_Toc80267005"/>
      <w:bookmarkStart w:id="505" w:name="_Toc82378700"/>
      <w:bookmarkStart w:id="506" w:name="_Toc82445342"/>
      <w:bookmarkStart w:id="507" w:name="_Toc82445740"/>
      <w:bookmarkStart w:id="508" w:name="_Toc82448458"/>
      <w:bookmarkStart w:id="509" w:name="_Toc127459775"/>
      <w:bookmarkStart w:id="510" w:name="_Toc146704327"/>
      <w:r w:rsidRPr="00E37199">
        <w:lastRenderedPageBreak/>
        <w:t>Ижил төстэй гэрээний дэлгэрэнгүй мэдээлэл</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1C84215" w14:textId="77777777" w:rsidR="00B84E87" w:rsidRPr="00E37199" w:rsidRDefault="00B84E87" w:rsidP="00B84E87">
      <w:pPr>
        <w:rPr>
          <w:lang w:val="mn-MN"/>
        </w:rPr>
      </w:pPr>
    </w:p>
    <w:tbl>
      <w:tblPr>
        <w:tblW w:w="9081"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81"/>
      </w:tblGrid>
      <w:tr w:rsidR="00B84E87" w:rsidRPr="00E37199" w14:paraId="3F3EB2AE" w14:textId="77777777">
        <w:trPr>
          <w:cantSplit/>
          <w:jc w:val="center"/>
        </w:trPr>
        <w:tc>
          <w:tcPr>
            <w:tcW w:w="9081" w:type="dxa"/>
            <w:tcBorders>
              <w:top w:val="single" w:sz="6" w:space="0" w:color="808080"/>
              <w:left w:val="single" w:sz="6" w:space="0" w:color="808080"/>
              <w:bottom w:val="single" w:sz="6" w:space="0" w:color="808080"/>
              <w:right w:val="single" w:sz="6" w:space="0" w:color="808080"/>
            </w:tcBorders>
          </w:tcPr>
          <w:p w14:paraId="0AD59841" w14:textId="77777777" w:rsidR="00B84E87" w:rsidRPr="00E37199" w:rsidRDefault="00B84E87">
            <w:pPr>
              <w:jc w:val="both"/>
              <w:rPr>
                <w:sz w:val="22"/>
                <w:szCs w:val="22"/>
                <w:lang w:val="mn-MN"/>
              </w:rPr>
            </w:pPr>
            <w:r w:rsidRPr="00E37199">
              <w:rPr>
                <w:sz w:val="22"/>
                <w:szCs w:val="22"/>
                <w:lang w:val="mn-MN"/>
              </w:rPr>
              <w:t xml:space="preserve">Оролцогчийн нэр: </w:t>
            </w:r>
            <w:r w:rsidRPr="00E37199">
              <w:rPr>
                <w:i/>
                <w:sz w:val="22"/>
                <w:szCs w:val="22"/>
                <w:lang w:val="mn-MN"/>
              </w:rPr>
              <w:t>[түншлэлийн гишүүн тус бүр бүрэн дуусгавар болсон гэрээ тус бүрээр бөглөнө].</w:t>
            </w:r>
          </w:p>
        </w:tc>
      </w:tr>
    </w:tbl>
    <w:p w14:paraId="63599879" w14:textId="77777777" w:rsidR="00B84E87" w:rsidRPr="00E37199" w:rsidRDefault="00B84E87" w:rsidP="00B84E87">
      <w:pPr>
        <w:pStyle w:val="Head82"/>
        <w:spacing w:before="0"/>
        <w:jc w:val="both"/>
        <w:rPr>
          <w:rFonts w:ascii="Arial" w:hAnsi="Arial" w:cs="Arial"/>
          <w:b w:val="0"/>
          <w:i/>
          <w:sz w:val="22"/>
          <w:szCs w:val="22"/>
          <w:lang w:val="mn-MN"/>
        </w:rPr>
      </w:pPr>
    </w:p>
    <w:tbl>
      <w:tblPr>
        <w:tblW w:w="8987"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59"/>
        <w:gridCol w:w="8428"/>
      </w:tblGrid>
      <w:tr w:rsidR="00B84E87" w:rsidRPr="00E37199" w14:paraId="1F504AB5" w14:textId="77777777">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7F3B3CEF" w14:textId="77777777" w:rsidR="00B84E87" w:rsidRPr="00E37199" w:rsidRDefault="00B84E87" w:rsidP="00B84E87">
            <w:pPr>
              <w:pStyle w:val="ListParagraph"/>
              <w:numPr>
                <w:ilvl w:val="0"/>
                <w:numId w:val="15"/>
              </w:numPr>
              <w:spacing w:after="200" w:line="276" w:lineRule="auto"/>
              <w:ind w:hanging="655"/>
              <w:rPr>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1E9D9B01" w14:textId="77777777" w:rsidR="00B84E87" w:rsidRPr="00E37199" w:rsidRDefault="00B84E87">
            <w:pPr>
              <w:rPr>
                <w:sz w:val="22"/>
                <w:szCs w:val="22"/>
                <w:lang w:val="mn-MN"/>
              </w:rPr>
            </w:pPr>
            <w:r w:rsidRPr="00E37199">
              <w:rPr>
                <w:sz w:val="22"/>
                <w:szCs w:val="22"/>
                <w:lang w:val="mn-MN"/>
              </w:rPr>
              <w:t>Захиалагчийн нэр</w:t>
            </w:r>
            <w:r w:rsidRPr="00E37199" w:rsidDel="00047793">
              <w:rPr>
                <w:sz w:val="22"/>
                <w:szCs w:val="22"/>
                <w:lang w:val="mn-MN"/>
              </w:rPr>
              <w:t xml:space="preserve"> </w:t>
            </w:r>
          </w:p>
        </w:tc>
      </w:tr>
      <w:tr w:rsidR="00B84E87" w:rsidRPr="00E37199" w14:paraId="22989B74" w14:textId="77777777">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664ED752" w14:textId="77777777" w:rsidR="00B84E87" w:rsidRPr="00E37199" w:rsidDel="00047793" w:rsidRDefault="00B84E87" w:rsidP="00B84E87">
            <w:pPr>
              <w:pStyle w:val="ListParagraph"/>
              <w:numPr>
                <w:ilvl w:val="0"/>
                <w:numId w:val="15"/>
              </w:numPr>
              <w:spacing w:after="200" w:line="276" w:lineRule="auto"/>
              <w:ind w:hanging="655"/>
              <w:rPr>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79A74F42" w14:textId="77777777" w:rsidR="00B84E87" w:rsidRPr="00E37199" w:rsidRDefault="00B84E87">
            <w:pPr>
              <w:rPr>
                <w:sz w:val="22"/>
                <w:szCs w:val="22"/>
                <w:lang w:val="mn-MN"/>
              </w:rPr>
            </w:pPr>
            <w:r w:rsidRPr="00E37199">
              <w:rPr>
                <w:sz w:val="22"/>
                <w:szCs w:val="22"/>
                <w:lang w:val="mn-MN"/>
              </w:rPr>
              <w:t>Гэрээний нэр</w:t>
            </w:r>
          </w:p>
        </w:tc>
      </w:tr>
      <w:tr w:rsidR="00B84E87" w:rsidRPr="00E37199" w14:paraId="382BFB0F" w14:textId="77777777">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53906A03" w14:textId="77777777" w:rsidR="00B84E87" w:rsidRPr="00E37199" w:rsidRDefault="00B84E87" w:rsidP="00B84E87">
            <w:pPr>
              <w:pStyle w:val="ListParagraph"/>
              <w:numPr>
                <w:ilvl w:val="0"/>
                <w:numId w:val="15"/>
              </w:numPr>
              <w:spacing w:after="200" w:line="276" w:lineRule="auto"/>
              <w:ind w:hanging="655"/>
              <w:rPr>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663FC9C2" w14:textId="77777777" w:rsidR="00B84E87" w:rsidRPr="00E37199" w:rsidRDefault="00B84E87">
            <w:pPr>
              <w:rPr>
                <w:sz w:val="22"/>
                <w:szCs w:val="22"/>
                <w:lang w:val="mn-MN"/>
              </w:rPr>
            </w:pPr>
            <w:r w:rsidRPr="00E37199">
              <w:rPr>
                <w:sz w:val="22"/>
                <w:szCs w:val="22"/>
                <w:lang w:val="mn-MN"/>
              </w:rPr>
              <w:t>Гэрээний дугаар</w:t>
            </w:r>
          </w:p>
        </w:tc>
      </w:tr>
      <w:tr w:rsidR="00B84E87" w:rsidRPr="00E37199" w14:paraId="2213F48B" w14:textId="77777777">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0A4B314A" w14:textId="77777777" w:rsidR="00B84E87" w:rsidRPr="00E37199" w:rsidRDefault="00B84E87" w:rsidP="00B84E87">
            <w:pPr>
              <w:pStyle w:val="ListParagraph"/>
              <w:numPr>
                <w:ilvl w:val="0"/>
                <w:numId w:val="15"/>
              </w:numPr>
              <w:spacing w:after="200" w:line="276" w:lineRule="auto"/>
              <w:ind w:hanging="655"/>
              <w:rPr>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01AE9843" w14:textId="77777777" w:rsidR="00B84E87" w:rsidRPr="00E37199" w:rsidRDefault="00B84E87">
            <w:pPr>
              <w:rPr>
                <w:sz w:val="22"/>
                <w:szCs w:val="22"/>
                <w:lang w:val="mn-MN"/>
              </w:rPr>
            </w:pPr>
            <w:r w:rsidRPr="00E37199">
              <w:rPr>
                <w:sz w:val="22"/>
                <w:szCs w:val="22"/>
                <w:lang w:val="mn-MN"/>
              </w:rPr>
              <w:t>Гэрээ байгуулсан огноо</w:t>
            </w:r>
          </w:p>
        </w:tc>
      </w:tr>
      <w:tr w:rsidR="00B84E87" w:rsidRPr="00E37199" w14:paraId="4B40759B" w14:textId="77777777">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729946CC" w14:textId="77777777" w:rsidR="00B84E87" w:rsidRPr="00E37199" w:rsidRDefault="00B84E87" w:rsidP="00B84E87">
            <w:pPr>
              <w:pStyle w:val="ListParagraph"/>
              <w:numPr>
                <w:ilvl w:val="0"/>
                <w:numId w:val="15"/>
              </w:numPr>
              <w:spacing w:after="200" w:line="276" w:lineRule="auto"/>
              <w:ind w:hanging="655"/>
              <w:rPr>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7D3DE9D4" w14:textId="77777777" w:rsidR="00B84E87" w:rsidRPr="00E37199" w:rsidRDefault="00B84E87">
            <w:pPr>
              <w:rPr>
                <w:sz w:val="22"/>
                <w:szCs w:val="22"/>
                <w:lang w:val="mn-MN"/>
              </w:rPr>
            </w:pPr>
            <w:r w:rsidRPr="00E37199">
              <w:rPr>
                <w:sz w:val="22"/>
                <w:szCs w:val="22"/>
                <w:lang w:val="mn-MN"/>
              </w:rPr>
              <w:t>Гэрээ дуусгавар болсон огноо</w:t>
            </w:r>
          </w:p>
        </w:tc>
      </w:tr>
      <w:tr w:rsidR="00B84E87" w:rsidRPr="00E37199" w14:paraId="31291769" w14:textId="77777777">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02ECA470" w14:textId="77777777" w:rsidR="00B84E87" w:rsidRPr="00E37199" w:rsidRDefault="00B84E87" w:rsidP="00B84E87">
            <w:pPr>
              <w:pStyle w:val="ListParagraph"/>
              <w:numPr>
                <w:ilvl w:val="0"/>
                <w:numId w:val="15"/>
              </w:numPr>
              <w:spacing w:after="200" w:line="276" w:lineRule="auto"/>
              <w:ind w:hanging="655"/>
              <w:rPr>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4B6D0A18" w14:textId="77777777" w:rsidR="00B84E87" w:rsidRPr="00E37199" w:rsidRDefault="00B84E87">
            <w:pPr>
              <w:rPr>
                <w:sz w:val="22"/>
                <w:szCs w:val="22"/>
                <w:lang w:val="mn-MN"/>
              </w:rPr>
            </w:pPr>
            <w:r w:rsidRPr="00E37199">
              <w:rPr>
                <w:sz w:val="22"/>
                <w:szCs w:val="22"/>
                <w:lang w:val="mn-MN"/>
              </w:rPr>
              <w:t>Гэрээний дүн</w:t>
            </w:r>
          </w:p>
        </w:tc>
      </w:tr>
      <w:tr w:rsidR="00B84E87" w:rsidRPr="00E37199" w14:paraId="45AC3E88" w14:textId="77777777">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1073D5B6" w14:textId="77777777" w:rsidR="00B84E87" w:rsidRPr="00E37199" w:rsidRDefault="00B84E87" w:rsidP="00B84E87">
            <w:pPr>
              <w:pStyle w:val="ListParagraph"/>
              <w:numPr>
                <w:ilvl w:val="0"/>
                <w:numId w:val="15"/>
              </w:numPr>
              <w:spacing w:after="200" w:line="276" w:lineRule="auto"/>
              <w:ind w:hanging="655"/>
              <w:rPr>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46DA744B" w14:textId="77777777" w:rsidR="00B84E87" w:rsidRPr="00E37199" w:rsidRDefault="00B84E87">
            <w:pPr>
              <w:rPr>
                <w:sz w:val="22"/>
                <w:szCs w:val="22"/>
                <w:lang w:val="mn-MN"/>
              </w:rPr>
            </w:pPr>
            <w:r w:rsidRPr="00E37199">
              <w:rPr>
                <w:sz w:val="22"/>
                <w:szCs w:val="22"/>
                <w:lang w:val="mn-MN"/>
              </w:rPr>
              <w:t>Гэрээ гүйцэтгэсэн хаяг, байршил</w:t>
            </w:r>
          </w:p>
        </w:tc>
      </w:tr>
      <w:tr w:rsidR="00B84E87" w:rsidRPr="00E37199" w14:paraId="7C5FF880" w14:textId="77777777">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7BE7C6B6" w14:textId="77777777" w:rsidR="00B84E87" w:rsidRPr="00E37199" w:rsidRDefault="00B84E87" w:rsidP="00B84E87">
            <w:pPr>
              <w:pStyle w:val="ListParagraph"/>
              <w:numPr>
                <w:ilvl w:val="1"/>
                <w:numId w:val="15"/>
              </w:numPr>
              <w:spacing w:after="200" w:line="276" w:lineRule="auto"/>
              <w:ind w:hanging="655"/>
              <w:rPr>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05BF361F" w14:textId="77777777" w:rsidR="00B84E87" w:rsidRPr="00E37199" w:rsidRDefault="00B84E87">
            <w:pPr>
              <w:rPr>
                <w:sz w:val="22"/>
                <w:szCs w:val="22"/>
                <w:lang w:val="mn-MN"/>
              </w:rPr>
            </w:pPr>
            <w:r w:rsidRPr="00E37199">
              <w:rPr>
                <w:sz w:val="22"/>
                <w:szCs w:val="22"/>
                <w:lang w:val="mn-MN"/>
              </w:rPr>
              <w:t>Гэрээнд оролцсон байдал (нэгийг сонгох)</w:t>
            </w:r>
          </w:p>
          <w:p w14:paraId="138BFC6F" w14:textId="77777777" w:rsidR="00B84E87" w:rsidRPr="00E37199" w:rsidRDefault="00B84E87">
            <w:pPr>
              <w:rPr>
                <w:sz w:val="22"/>
                <w:szCs w:val="22"/>
                <w:lang w:val="mn-MN"/>
              </w:rPr>
            </w:pPr>
            <w:r w:rsidRPr="00E37199">
              <w:rPr>
                <w:rFonts w:eastAsia="Symbol"/>
                <w:sz w:val="22"/>
                <w:szCs w:val="22"/>
                <w:lang w:val="mn-MN"/>
              </w:rPr>
              <w:t>□</w:t>
            </w:r>
            <w:r w:rsidRPr="00E37199">
              <w:rPr>
                <w:sz w:val="22"/>
                <w:szCs w:val="22"/>
                <w:lang w:val="mn-MN"/>
              </w:rPr>
              <w:t xml:space="preserve">Үндсэн нийлүүлэгч  </w:t>
            </w:r>
            <w:r w:rsidRPr="00E37199">
              <w:rPr>
                <w:rFonts w:eastAsia="Symbol"/>
                <w:sz w:val="22"/>
                <w:szCs w:val="22"/>
                <w:lang w:val="mn-MN"/>
              </w:rPr>
              <w:t>□</w:t>
            </w:r>
            <w:r w:rsidRPr="00E37199">
              <w:rPr>
                <w:sz w:val="22"/>
                <w:szCs w:val="22"/>
                <w:lang w:val="mn-MN"/>
              </w:rPr>
              <w:t xml:space="preserve">Түншлэлийн гишүүн  </w:t>
            </w:r>
            <w:r w:rsidRPr="00E37199">
              <w:rPr>
                <w:rFonts w:eastAsia="Symbol"/>
                <w:sz w:val="22"/>
                <w:szCs w:val="22"/>
                <w:lang w:val="mn-MN"/>
              </w:rPr>
              <w:t>□</w:t>
            </w:r>
            <w:r w:rsidRPr="00E37199">
              <w:rPr>
                <w:sz w:val="22"/>
                <w:szCs w:val="22"/>
                <w:lang w:val="mn-MN"/>
              </w:rPr>
              <w:t xml:space="preserve">Туслан гүйцэтгэгч   </w:t>
            </w:r>
          </w:p>
        </w:tc>
      </w:tr>
    </w:tbl>
    <w:p w14:paraId="08CD3FF6" w14:textId="77777777" w:rsidR="00B84E87" w:rsidRPr="00E37199" w:rsidRDefault="00B84E87" w:rsidP="00B84E87">
      <w:pPr>
        <w:rPr>
          <w:caps/>
          <w:lang w:val="mn-MN"/>
        </w:rPr>
      </w:pPr>
      <w:bookmarkStart w:id="511" w:name="_БҮЛЭГ_V._ТЕХНИКИЙН"/>
      <w:bookmarkEnd w:id="511"/>
    </w:p>
    <w:p w14:paraId="451B84C7" w14:textId="77777777" w:rsidR="00B84E87" w:rsidRPr="00E37199" w:rsidRDefault="00B84E87" w:rsidP="00B84E87">
      <w:pPr>
        <w:rPr>
          <w:lang w:val="mn-MN"/>
        </w:rPr>
      </w:pPr>
    </w:p>
    <w:p w14:paraId="4BC199EA" w14:textId="77777777" w:rsidR="00B84E87" w:rsidRPr="00E37199" w:rsidRDefault="00B84E87" w:rsidP="00B84E87">
      <w:pPr>
        <w:rPr>
          <w:lang w:val="mn-MN"/>
        </w:rPr>
      </w:pPr>
      <w:r w:rsidRPr="00E37199">
        <w:rPr>
          <w:lang w:val="mn-MN"/>
        </w:rPr>
        <w:br w:type="page"/>
      </w:r>
    </w:p>
    <w:p w14:paraId="5D3A74C2" w14:textId="77777777" w:rsidR="00B84E87" w:rsidRPr="00E37199" w:rsidRDefault="00B84E87" w:rsidP="00B84E87">
      <w:pPr>
        <w:pStyle w:val="Style2"/>
        <w:keepNext/>
        <w:keepLines/>
        <w:numPr>
          <w:ilvl w:val="0"/>
          <w:numId w:val="41"/>
        </w:numPr>
        <w:spacing w:before="240"/>
        <w:ind w:left="1560" w:hanging="1560"/>
        <w:contextualSpacing w:val="0"/>
        <w:jc w:val="left"/>
        <w:outlineLvl w:val="0"/>
        <w:rPr>
          <w:b w:val="0"/>
        </w:rPr>
      </w:pPr>
      <w:bookmarkStart w:id="512" w:name="_Ref107234849"/>
      <w:bookmarkStart w:id="513" w:name="_Toc127459776"/>
      <w:bookmarkStart w:id="514" w:name="_Toc146704328"/>
      <w:r w:rsidRPr="00E37199">
        <w:lastRenderedPageBreak/>
        <w:t>Нууцалсан баримт бичиг, мэдээллийн жагсаалт</w:t>
      </w:r>
      <w:bookmarkEnd w:id="512"/>
      <w:bookmarkEnd w:id="513"/>
      <w:bookmarkEnd w:id="514"/>
    </w:p>
    <w:p w14:paraId="269E0CA5" w14:textId="77777777" w:rsidR="00B84E87" w:rsidRPr="00E37199" w:rsidRDefault="00B84E87" w:rsidP="00B84E87">
      <w:pPr>
        <w:rPr>
          <w:caps/>
          <w:lang w:val="mn-MN"/>
        </w:rPr>
      </w:pPr>
    </w:p>
    <w:tbl>
      <w:tblPr>
        <w:tblStyle w:val="TableGrid"/>
        <w:tblW w:w="0" w:type="auto"/>
        <w:tblLook w:val="04A0" w:firstRow="1" w:lastRow="0" w:firstColumn="1" w:lastColumn="0" w:noHBand="0" w:noVBand="1"/>
      </w:tblPr>
      <w:tblGrid>
        <w:gridCol w:w="625"/>
        <w:gridCol w:w="3330"/>
        <w:gridCol w:w="4680"/>
      </w:tblGrid>
      <w:tr w:rsidR="00B84E87" w:rsidRPr="00E37199" w14:paraId="45C6FED2" w14:textId="77777777">
        <w:tc>
          <w:tcPr>
            <w:tcW w:w="625" w:type="dxa"/>
          </w:tcPr>
          <w:p w14:paraId="1857EB70" w14:textId="77777777" w:rsidR="00B84E87" w:rsidRPr="00E37199" w:rsidRDefault="00B84E87">
            <w:pPr>
              <w:rPr>
                <w:caps/>
                <w:sz w:val="22"/>
                <w:lang w:val="mn-MN"/>
              </w:rPr>
            </w:pPr>
          </w:p>
        </w:tc>
        <w:tc>
          <w:tcPr>
            <w:tcW w:w="3330" w:type="dxa"/>
          </w:tcPr>
          <w:p w14:paraId="7FEFE4D3" w14:textId="77777777" w:rsidR="00B84E87" w:rsidRPr="00E37199" w:rsidRDefault="00B84E87">
            <w:pPr>
              <w:jc w:val="center"/>
              <w:rPr>
                <w:b/>
                <w:caps/>
                <w:sz w:val="22"/>
                <w:lang w:val="mn-MN"/>
              </w:rPr>
            </w:pPr>
            <w:r w:rsidRPr="00E37199">
              <w:rPr>
                <w:b/>
                <w:caps/>
                <w:sz w:val="22"/>
                <w:lang w:val="mn-MN"/>
              </w:rPr>
              <w:t>Н</w:t>
            </w:r>
            <w:r w:rsidRPr="00E37199">
              <w:rPr>
                <w:b/>
                <w:sz w:val="22"/>
                <w:lang w:val="mn-MN"/>
              </w:rPr>
              <w:t>ууцалсан баримт бичиг, мэдээлэл</w:t>
            </w:r>
          </w:p>
        </w:tc>
        <w:tc>
          <w:tcPr>
            <w:tcW w:w="4680" w:type="dxa"/>
          </w:tcPr>
          <w:p w14:paraId="312A7B3F" w14:textId="38828A25" w:rsidR="00B84E87" w:rsidRPr="00E37199" w:rsidRDefault="00A67FC6">
            <w:pPr>
              <w:jc w:val="center"/>
              <w:rPr>
                <w:b/>
                <w:caps/>
                <w:sz w:val="22"/>
                <w:lang w:val="mn-MN"/>
              </w:rPr>
            </w:pPr>
            <w:r w:rsidRPr="00E37199">
              <w:rPr>
                <w:b/>
                <w:bCs/>
                <w:sz w:val="22"/>
                <w:lang w:val="mn-MN"/>
              </w:rPr>
              <w:t xml:space="preserve">Хүний эмзэг мэдээлэлд хамаарах </w:t>
            </w:r>
            <w:r w:rsidR="00B84E87" w:rsidRPr="00E37199">
              <w:rPr>
                <w:b/>
                <w:bCs/>
                <w:sz w:val="22"/>
                <w:lang w:val="mn-MN"/>
              </w:rPr>
              <w:t>хууль зүйн үндэслэл</w:t>
            </w:r>
          </w:p>
        </w:tc>
      </w:tr>
      <w:tr w:rsidR="00B84E87" w:rsidRPr="00E37199" w14:paraId="6D3C1A82" w14:textId="77777777">
        <w:tc>
          <w:tcPr>
            <w:tcW w:w="625" w:type="dxa"/>
          </w:tcPr>
          <w:p w14:paraId="7E2A9D72" w14:textId="77777777" w:rsidR="00B84E87" w:rsidRPr="00E37199" w:rsidRDefault="00B84E87">
            <w:pPr>
              <w:rPr>
                <w:caps/>
                <w:sz w:val="22"/>
                <w:lang w:val="mn-MN"/>
              </w:rPr>
            </w:pPr>
            <w:r w:rsidRPr="00E37199">
              <w:rPr>
                <w:caps/>
                <w:sz w:val="22"/>
                <w:lang w:val="mn-MN"/>
              </w:rPr>
              <w:t>1.</w:t>
            </w:r>
          </w:p>
        </w:tc>
        <w:tc>
          <w:tcPr>
            <w:tcW w:w="3330" w:type="dxa"/>
          </w:tcPr>
          <w:p w14:paraId="43E7127A" w14:textId="77777777" w:rsidR="00B84E87" w:rsidRPr="00E37199" w:rsidRDefault="00B84E87">
            <w:pPr>
              <w:rPr>
                <w:caps/>
                <w:sz w:val="22"/>
                <w:lang w:val="mn-MN"/>
              </w:rPr>
            </w:pPr>
          </w:p>
        </w:tc>
        <w:tc>
          <w:tcPr>
            <w:tcW w:w="4680" w:type="dxa"/>
          </w:tcPr>
          <w:p w14:paraId="12BCBA19" w14:textId="77777777" w:rsidR="00B84E87" w:rsidRPr="00E37199" w:rsidRDefault="00B84E87">
            <w:pPr>
              <w:rPr>
                <w:caps/>
                <w:sz w:val="22"/>
                <w:lang w:val="mn-MN"/>
              </w:rPr>
            </w:pPr>
          </w:p>
        </w:tc>
      </w:tr>
      <w:tr w:rsidR="00B84E87" w:rsidRPr="00E37199" w14:paraId="39E67973" w14:textId="77777777">
        <w:tc>
          <w:tcPr>
            <w:tcW w:w="625" w:type="dxa"/>
          </w:tcPr>
          <w:p w14:paraId="35D1EDBB" w14:textId="77777777" w:rsidR="00B84E87" w:rsidRPr="00E37199" w:rsidRDefault="00B84E87">
            <w:pPr>
              <w:rPr>
                <w:caps/>
                <w:sz w:val="22"/>
                <w:lang w:val="mn-MN"/>
              </w:rPr>
            </w:pPr>
            <w:r w:rsidRPr="00E37199">
              <w:rPr>
                <w:caps/>
                <w:sz w:val="22"/>
                <w:lang w:val="mn-MN"/>
              </w:rPr>
              <w:t>2.</w:t>
            </w:r>
          </w:p>
        </w:tc>
        <w:tc>
          <w:tcPr>
            <w:tcW w:w="3330" w:type="dxa"/>
          </w:tcPr>
          <w:p w14:paraId="5199E631" w14:textId="77777777" w:rsidR="00B84E87" w:rsidRPr="00E37199" w:rsidRDefault="00B84E87">
            <w:pPr>
              <w:rPr>
                <w:caps/>
                <w:sz w:val="22"/>
                <w:lang w:val="mn-MN"/>
              </w:rPr>
            </w:pPr>
          </w:p>
        </w:tc>
        <w:tc>
          <w:tcPr>
            <w:tcW w:w="4680" w:type="dxa"/>
          </w:tcPr>
          <w:p w14:paraId="1820B5AD" w14:textId="77777777" w:rsidR="00B84E87" w:rsidRPr="00E37199" w:rsidRDefault="00B84E87">
            <w:pPr>
              <w:rPr>
                <w:caps/>
                <w:sz w:val="22"/>
                <w:lang w:val="mn-MN"/>
              </w:rPr>
            </w:pPr>
          </w:p>
        </w:tc>
      </w:tr>
      <w:tr w:rsidR="00B84E87" w:rsidRPr="00E37199" w14:paraId="08C10D48" w14:textId="77777777">
        <w:tc>
          <w:tcPr>
            <w:tcW w:w="625" w:type="dxa"/>
          </w:tcPr>
          <w:p w14:paraId="59CE152E" w14:textId="77777777" w:rsidR="00B84E87" w:rsidRPr="00E37199" w:rsidRDefault="00B84E87">
            <w:pPr>
              <w:rPr>
                <w:caps/>
                <w:sz w:val="22"/>
                <w:lang w:val="mn-MN"/>
              </w:rPr>
            </w:pPr>
            <w:r w:rsidRPr="00E37199">
              <w:rPr>
                <w:caps/>
                <w:sz w:val="22"/>
                <w:lang w:val="mn-MN"/>
              </w:rPr>
              <w:t>3.</w:t>
            </w:r>
          </w:p>
        </w:tc>
        <w:tc>
          <w:tcPr>
            <w:tcW w:w="3330" w:type="dxa"/>
          </w:tcPr>
          <w:p w14:paraId="520F6ED6" w14:textId="77777777" w:rsidR="00B84E87" w:rsidRPr="00E37199" w:rsidRDefault="00B84E87">
            <w:pPr>
              <w:rPr>
                <w:caps/>
                <w:sz w:val="22"/>
                <w:lang w:val="mn-MN"/>
              </w:rPr>
            </w:pPr>
          </w:p>
        </w:tc>
        <w:tc>
          <w:tcPr>
            <w:tcW w:w="4680" w:type="dxa"/>
          </w:tcPr>
          <w:p w14:paraId="351BDB83" w14:textId="77777777" w:rsidR="00B84E87" w:rsidRPr="00E37199" w:rsidRDefault="00B84E87">
            <w:pPr>
              <w:rPr>
                <w:caps/>
                <w:sz w:val="22"/>
                <w:lang w:val="mn-MN"/>
              </w:rPr>
            </w:pPr>
          </w:p>
        </w:tc>
      </w:tr>
      <w:tr w:rsidR="00B84E87" w:rsidRPr="00E37199" w14:paraId="41C2EC65" w14:textId="77777777">
        <w:tc>
          <w:tcPr>
            <w:tcW w:w="625" w:type="dxa"/>
          </w:tcPr>
          <w:p w14:paraId="71272AB7" w14:textId="77777777" w:rsidR="00B84E87" w:rsidRPr="00E37199" w:rsidRDefault="00B84E87">
            <w:pPr>
              <w:rPr>
                <w:caps/>
                <w:sz w:val="22"/>
                <w:lang w:val="mn-MN"/>
              </w:rPr>
            </w:pPr>
            <w:r w:rsidRPr="00E37199">
              <w:rPr>
                <w:caps/>
                <w:sz w:val="22"/>
                <w:lang w:val="mn-MN"/>
              </w:rPr>
              <w:t>4.</w:t>
            </w:r>
          </w:p>
        </w:tc>
        <w:tc>
          <w:tcPr>
            <w:tcW w:w="3330" w:type="dxa"/>
          </w:tcPr>
          <w:p w14:paraId="069EAB17" w14:textId="77777777" w:rsidR="00B84E87" w:rsidRPr="00E37199" w:rsidRDefault="00B84E87">
            <w:pPr>
              <w:rPr>
                <w:caps/>
                <w:sz w:val="22"/>
                <w:lang w:val="mn-MN"/>
              </w:rPr>
            </w:pPr>
          </w:p>
        </w:tc>
        <w:tc>
          <w:tcPr>
            <w:tcW w:w="4680" w:type="dxa"/>
          </w:tcPr>
          <w:p w14:paraId="10164788" w14:textId="77777777" w:rsidR="00B84E87" w:rsidRPr="00E37199" w:rsidRDefault="00B84E87">
            <w:pPr>
              <w:rPr>
                <w:caps/>
                <w:sz w:val="22"/>
                <w:lang w:val="mn-MN"/>
              </w:rPr>
            </w:pPr>
          </w:p>
        </w:tc>
      </w:tr>
      <w:tr w:rsidR="00B84E87" w:rsidRPr="00E37199" w14:paraId="28AD82D4" w14:textId="77777777">
        <w:tc>
          <w:tcPr>
            <w:tcW w:w="625" w:type="dxa"/>
          </w:tcPr>
          <w:p w14:paraId="6DF3BD2C" w14:textId="77777777" w:rsidR="00B84E87" w:rsidRPr="00E37199" w:rsidRDefault="00B84E87">
            <w:pPr>
              <w:rPr>
                <w:caps/>
                <w:sz w:val="22"/>
                <w:lang w:val="mn-MN"/>
              </w:rPr>
            </w:pPr>
            <w:r w:rsidRPr="00E37199">
              <w:rPr>
                <w:caps/>
                <w:sz w:val="22"/>
                <w:lang w:val="mn-MN"/>
              </w:rPr>
              <w:t>5.</w:t>
            </w:r>
          </w:p>
        </w:tc>
        <w:tc>
          <w:tcPr>
            <w:tcW w:w="3330" w:type="dxa"/>
          </w:tcPr>
          <w:p w14:paraId="3AAD430F" w14:textId="77777777" w:rsidR="00B84E87" w:rsidRPr="00E37199" w:rsidRDefault="00B84E87">
            <w:pPr>
              <w:rPr>
                <w:caps/>
                <w:sz w:val="22"/>
                <w:lang w:val="mn-MN"/>
              </w:rPr>
            </w:pPr>
          </w:p>
        </w:tc>
        <w:tc>
          <w:tcPr>
            <w:tcW w:w="4680" w:type="dxa"/>
          </w:tcPr>
          <w:p w14:paraId="23F27CE1" w14:textId="77777777" w:rsidR="00B84E87" w:rsidRPr="00E37199" w:rsidRDefault="00B84E87">
            <w:pPr>
              <w:rPr>
                <w:caps/>
                <w:sz w:val="22"/>
                <w:lang w:val="mn-MN"/>
              </w:rPr>
            </w:pPr>
          </w:p>
        </w:tc>
      </w:tr>
    </w:tbl>
    <w:p w14:paraId="2380D69C" w14:textId="77777777" w:rsidR="00B84E87" w:rsidRPr="00E37199" w:rsidRDefault="00B84E87" w:rsidP="00B84E87">
      <w:pPr>
        <w:rPr>
          <w:caps/>
          <w:lang w:val="mn-MN"/>
        </w:rPr>
      </w:pPr>
    </w:p>
    <w:p w14:paraId="20B5DF1D" w14:textId="77777777" w:rsidR="00B84E87" w:rsidRPr="00E37199" w:rsidRDefault="00B84E87" w:rsidP="00B84E87">
      <w:pPr>
        <w:rPr>
          <w:caps/>
          <w:lang w:val="mn-MN"/>
        </w:rPr>
      </w:pPr>
    </w:p>
    <w:p w14:paraId="7C3D171A" w14:textId="77777777" w:rsidR="00B84E87" w:rsidRPr="00E37199" w:rsidRDefault="00B84E87" w:rsidP="00B84E87">
      <w:pPr>
        <w:rPr>
          <w:caps/>
          <w:lang w:val="mn-MN"/>
        </w:rPr>
      </w:pPr>
    </w:p>
    <w:p w14:paraId="4EAC29CB" w14:textId="77777777" w:rsidR="00B84E87" w:rsidRPr="00E37199" w:rsidRDefault="00B84E87" w:rsidP="00B84E87">
      <w:pPr>
        <w:rPr>
          <w:caps/>
          <w:lang w:val="mn-MN"/>
        </w:rPr>
      </w:pPr>
    </w:p>
    <w:p w14:paraId="3DCC3992" w14:textId="77777777" w:rsidR="00B84E87" w:rsidRPr="00E37199" w:rsidRDefault="00B84E87" w:rsidP="00B84E87">
      <w:pPr>
        <w:rPr>
          <w:caps/>
          <w:lang w:val="mn-MN"/>
        </w:rPr>
      </w:pPr>
    </w:p>
    <w:p w14:paraId="5EC9744C" w14:textId="77777777" w:rsidR="00B84E87" w:rsidRPr="00E37199" w:rsidRDefault="00B84E87" w:rsidP="00B84E87">
      <w:pPr>
        <w:rPr>
          <w:caps/>
          <w:lang w:val="mn-MN"/>
        </w:rPr>
      </w:pPr>
    </w:p>
    <w:p w14:paraId="717F74C7" w14:textId="77777777" w:rsidR="00B84E87" w:rsidRPr="00E37199" w:rsidRDefault="00B84E87" w:rsidP="00B84E87">
      <w:pPr>
        <w:rPr>
          <w:caps/>
          <w:lang w:val="mn-MN"/>
        </w:rPr>
        <w:sectPr w:rsidR="00B84E87" w:rsidRPr="00E37199" w:rsidSect="003846F6">
          <w:headerReference w:type="even" r:id="rId27"/>
          <w:headerReference w:type="default" r:id="rId28"/>
          <w:footerReference w:type="default" r:id="rId29"/>
          <w:headerReference w:type="first" r:id="rId30"/>
          <w:pgSz w:w="11906" w:h="16838" w:code="9"/>
          <w:pgMar w:top="1134" w:right="851" w:bottom="1134" w:left="1701" w:header="720" w:footer="720" w:gutter="0"/>
          <w:pgNumType w:start="4"/>
          <w:cols w:space="720"/>
          <w:docGrid w:linePitch="360"/>
        </w:sectPr>
      </w:pPr>
    </w:p>
    <w:p w14:paraId="41AFE915" w14:textId="77777777" w:rsidR="00B84E87" w:rsidRPr="00E37199" w:rsidRDefault="00B84E87" w:rsidP="00B84E87">
      <w:pPr>
        <w:pStyle w:val="Heading1"/>
        <w:rPr>
          <w:rFonts w:cs="Arial"/>
          <w:lang w:val="mn-MN"/>
        </w:rPr>
      </w:pPr>
      <w:bookmarkStart w:id="515" w:name="_Toc80267006"/>
      <w:bookmarkStart w:id="516" w:name="_Toc82378701"/>
      <w:bookmarkStart w:id="517" w:name="_Toc82445741"/>
      <w:bookmarkStart w:id="518" w:name="_Ref82446752"/>
      <w:bookmarkStart w:id="519" w:name="_Toc82448459"/>
      <w:bookmarkStart w:id="520" w:name="_Toc127459777"/>
      <w:bookmarkStart w:id="521" w:name="_Toc146704329"/>
      <w:r w:rsidRPr="00E37199">
        <w:rPr>
          <w:rFonts w:cs="Arial"/>
          <w:lang w:val="mn-MN"/>
        </w:rPr>
        <w:lastRenderedPageBreak/>
        <w:t>VI БҮЛЭГ. ГЭРЭЭНИЙ НӨХЦӨЛ</w:t>
      </w:r>
      <w:bookmarkEnd w:id="515"/>
      <w:bookmarkEnd w:id="516"/>
      <w:bookmarkEnd w:id="517"/>
      <w:bookmarkEnd w:id="518"/>
      <w:bookmarkEnd w:id="519"/>
      <w:bookmarkEnd w:id="520"/>
      <w:bookmarkEnd w:id="521"/>
    </w:p>
    <w:p w14:paraId="148DAEF6" w14:textId="77777777" w:rsidR="00B84E87" w:rsidRPr="00E37199" w:rsidRDefault="00B84E87" w:rsidP="00B84E87">
      <w:pPr>
        <w:pStyle w:val="BodyTextIndent"/>
        <w:spacing w:line="240" w:lineRule="exact"/>
        <w:ind w:left="0" w:firstLine="0"/>
        <w:rPr>
          <w:rFonts w:ascii="Arial" w:hAnsi="Arial" w:cs="Arial"/>
          <w:b/>
          <w:caps/>
          <w:sz w:val="20"/>
          <w:lang w:val="mn-MN"/>
        </w:rPr>
      </w:pPr>
    </w:p>
    <w:p w14:paraId="1A7DCF2A" w14:textId="77777777" w:rsidR="00B84E87" w:rsidRPr="00E37199" w:rsidRDefault="00B84E87" w:rsidP="00B84E87">
      <w:pPr>
        <w:pStyle w:val="BodyTextIndent"/>
        <w:spacing w:line="276" w:lineRule="auto"/>
        <w:ind w:left="0" w:firstLine="0"/>
        <w:jc w:val="center"/>
        <w:rPr>
          <w:rFonts w:ascii="Arial" w:hAnsi="Arial" w:cs="Arial"/>
          <w:b/>
          <w:caps/>
          <w:sz w:val="22"/>
          <w:szCs w:val="22"/>
          <w:lang w:val="mn-MN"/>
        </w:rPr>
      </w:pPr>
      <w:r w:rsidRPr="00E37199">
        <w:rPr>
          <w:rFonts w:ascii="Arial" w:hAnsi="Arial" w:cs="Arial"/>
          <w:b/>
          <w:sz w:val="22"/>
          <w:szCs w:val="22"/>
          <w:lang w:val="mn-MN"/>
        </w:rPr>
        <w:t>Санамж</w:t>
      </w:r>
    </w:p>
    <w:p w14:paraId="67812FC9" w14:textId="77777777" w:rsidR="00B84E87" w:rsidRPr="00E37199" w:rsidRDefault="00B84E87" w:rsidP="00B84E87">
      <w:pPr>
        <w:pStyle w:val="BodyTextIndent"/>
        <w:spacing w:line="276" w:lineRule="auto"/>
        <w:ind w:left="0" w:firstLine="0"/>
        <w:rPr>
          <w:rFonts w:ascii="Arial" w:hAnsi="Arial" w:cs="Arial"/>
          <w:b/>
          <w:i/>
          <w:sz w:val="22"/>
          <w:szCs w:val="22"/>
          <w:lang w:val="mn-MN"/>
        </w:rPr>
      </w:pPr>
    </w:p>
    <w:p w14:paraId="62130E54" w14:textId="77777777" w:rsidR="00B84E87" w:rsidRPr="00E37199" w:rsidRDefault="00B84E87" w:rsidP="00B84E87">
      <w:pPr>
        <w:pStyle w:val="BodyTextIndent"/>
        <w:ind w:left="0" w:firstLine="0"/>
        <w:rPr>
          <w:rFonts w:ascii="Arial" w:hAnsi="Arial" w:cs="Arial"/>
          <w:sz w:val="22"/>
          <w:szCs w:val="22"/>
          <w:lang w:val="mn-MN"/>
        </w:rPr>
      </w:pPr>
      <w:r w:rsidRPr="00E37199">
        <w:rPr>
          <w:rFonts w:ascii="Arial" w:hAnsi="Arial" w:cs="Arial"/>
          <w:sz w:val="22"/>
          <w:szCs w:val="22"/>
          <w:lang w:val="mn-MN"/>
        </w:rPr>
        <w:t xml:space="preserve">Захиалагч, түүнээс томилсон үнэлгээний хороо нь Төрийн болон орон нутгийн өмчийн хөрөнгөөр бараа, ажил, үйлчилгээ худалдан авах тухай хууль (цаашид “хууль” гэх)-ийн дагуу тендер шалгаруулалт зохион байгуулж бараа худалдан авахад энэхүү гэрээний нөхцөлийг боловсруулж ашиглана. </w:t>
      </w:r>
    </w:p>
    <w:p w14:paraId="1019A454" w14:textId="77777777" w:rsidR="00B84E87" w:rsidRPr="00E37199" w:rsidRDefault="00B84E87" w:rsidP="00B84E87">
      <w:pPr>
        <w:pStyle w:val="BodyTextIndent"/>
        <w:ind w:left="0" w:firstLine="720"/>
        <w:rPr>
          <w:rFonts w:ascii="Arial" w:hAnsi="Arial" w:cs="Arial"/>
          <w:color w:val="000000" w:themeColor="text1"/>
          <w:sz w:val="22"/>
          <w:szCs w:val="22"/>
          <w:lang w:val="mn-MN"/>
        </w:rPr>
      </w:pPr>
    </w:p>
    <w:p w14:paraId="42C1EF00" w14:textId="77777777" w:rsidR="00B84E87" w:rsidRPr="00E37199" w:rsidRDefault="00B84E87" w:rsidP="00B84E87">
      <w:pPr>
        <w:pStyle w:val="BodyTextIndent"/>
        <w:ind w:left="0" w:firstLine="0"/>
        <w:rPr>
          <w:rFonts w:ascii="Arial" w:hAnsi="Arial" w:cs="Arial"/>
          <w:color w:val="000000" w:themeColor="text1"/>
          <w:sz w:val="22"/>
          <w:szCs w:val="22"/>
          <w:lang w:val="mn-MN"/>
        </w:rPr>
      </w:pPr>
      <w:r w:rsidRPr="00E37199">
        <w:rPr>
          <w:rFonts w:ascii="Arial" w:hAnsi="Arial" w:cs="Arial"/>
          <w:color w:val="000000" w:themeColor="text1"/>
          <w:sz w:val="22"/>
          <w:szCs w:val="22"/>
          <w:lang w:val="mn-MN"/>
        </w:rPr>
        <w:t>Гэрээний ерөнхий нөхцөл (цаашид “ГЕН” гэх) болон гэрээний тусгай нөхцөл (цаашид “ГТН” гэх), түүнд заасан бусад баримт бичиг нь хоёр талын эрх, үүрэг, хариуцлагыг тодорхойлох баримт бичиг болно. Энэ гэрээ нь захиалагчаас бараа, түүнтэй холбогдох үйлчилгээг худалдан авах харилцааг зохицуулсан жишиг заалтуудыг агуулна. Гэрээний нөхцөлийг боловсруулахад ГЕН-д өөрчлөлт оруулахгүй.</w:t>
      </w:r>
    </w:p>
    <w:p w14:paraId="24FAAD97" w14:textId="77777777" w:rsidR="00B84E87" w:rsidRPr="00E37199" w:rsidRDefault="00B84E87" w:rsidP="00B84E87">
      <w:pPr>
        <w:pStyle w:val="BodyTextIndent"/>
        <w:ind w:left="0" w:firstLine="720"/>
        <w:rPr>
          <w:rFonts w:ascii="Arial" w:hAnsi="Arial" w:cs="Arial"/>
          <w:color w:val="000000" w:themeColor="text1"/>
          <w:sz w:val="22"/>
          <w:szCs w:val="22"/>
          <w:lang w:val="mn-MN"/>
        </w:rPr>
      </w:pPr>
    </w:p>
    <w:p w14:paraId="3FE2447C" w14:textId="77777777" w:rsidR="00B84E87" w:rsidRPr="00E37199" w:rsidRDefault="00B84E87" w:rsidP="00B84E87">
      <w:pPr>
        <w:spacing w:line="240" w:lineRule="auto"/>
        <w:jc w:val="both"/>
        <w:rPr>
          <w:color w:val="000000" w:themeColor="text1"/>
          <w:sz w:val="22"/>
          <w:szCs w:val="22"/>
          <w:lang w:val="mn-MN"/>
        </w:rPr>
      </w:pPr>
      <w:r w:rsidRPr="00E37199">
        <w:rPr>
          <w:color w:val="000000" w:themeColor="text1"/>
          <w:sz w:val="22"/>
          <w:szCs w:val="22"/>
          <w:lang w:val="mn-MN"/>
        </w:rPr>
        <w:t xml:space="preserve">ГТН-ийг тухайн бараа худалдан авах нөхцөлд тохируулан ГЕН-ийн холбогдох зүйл, заалтыг тодруулах, түүнд нэмэлт, өөрчлөлт оруулах зорилгоор ашиглана. Гэрээний нөхцөлийг бэлтгэхэд дараахыг анхаарна: </w:t>
      </w:r>
    </w:p>
    <w:p w14:paraId="666A1F96" w14:textId="77777777" w:rsidR="00B84E87" w:rsidRPr="00E37199" w:rsidRDefault="00B84E87" w:rsidP="00B84E87">
      <w:pPr>
        <w:pStyle w:val="ListParagraph"/>
        <w:numPr>
          <w:ilvl w:val="0"/>
          <w:numId w:val="25"/>
        </w:numPr>
        <w:spacing w:after="0" w:line="240" w:lineRule="auto"/>
        <w:ind w:left="450" w:right="306" w:hanging="450"/>
        <w:contextualSpacing w:val="0"/>
        <w:jc w:val="both"/>
        <w:rPr>
          <w:color w:val="000000" w:themeColor="text1"/>
          <w:sz w:val="22"/>
          <w:lang w:val="mn-MN"/>
        </w:rPr>
      </w:pPr>
      <w:r w:rsidRPr="00E37199">
        <w:rPr>
          <w:color w:val="000000" w:themeColor="text1"/>
          <w:sz w:val="22"/>
          <w:lang w:val="mn-MN"/>
        </w:rPr>
        <w:t>ГЕН-ийн аль нэг зүйлд тодорхой мэдээллийг ГТН-д тусгахаар заасан бол холбогдох мэдээллийг ГТН-д заавал оруулна. ГЕН-ийн аль нэг зүйл, заалтыг тухайн бараа худалдан авахад хэрэглэхгүй бол энэ тухай ГТН-д тусгах;</w:t>
      </w:r>
    </w:p>
    <w:p w14:paraId="104AB5D5" w14:textId="77777777" w:rsidR="00B84E87" w:rsidRPr="00E37199" w:rsidRDefault="00B84E87" w:rsidP="00B84E87">
      <w:pPr>
        <w:pStyle w:val="ListParagraph"/>
        <w:numPr>
          <w:ilvl w:val="0"/>
          <w:numId w:val="25"/>
        </w:numPr>
        <w:spacing w:after="0" w:line="240" w:lineRule="auto"/>
        <w:ind w:left="450" w:right="306" w:hanging="450"/>
        <w:contextualSpacing w:val="0"/>
        <w:jc w:val="both"/>
        <w:rPr>
          <w:color w:val="000000" w:themeColor="text1"/>
          <w:sz w:val="22"/>
          <w:lang w:val="mn-MN"/>
        </w:rPr>
      </w:pPr>
      <w:r w:rsidRPr="00E37199">
        <w:rPr>
          <w:color w:val="000000" w:themeColor="text1"/>
          <w:sz w:val="22"/>
          <w:lang w:val="mn-MN"/>
        </w:rPr>
        <w:t>Гэрээ баталгаажуулах маягтад шалгарсан оролцогчийн мэдээлэл болон “хамгийн сайн” үнэлэгдсэн тендерийн мэдээллийг тусгах;</w:t>
      </w:r>
    </w:p>
    <w:p w14:paraId="1D2E54EB" w14:textId="77777777" w:rsidR="00B84E87" w:rsidRPr="00E37199" w:rsidRDefault="00B84E87" w:rsidP="00B84E87">
      <w:pPr>
        <w:pStyle w:val="ListParagraph"/>
        <w:numPr>
          <w:ilvl w:val="0"/>
          <w:numId w:val="25"/>
        </w:numPr>
        <w:spacing w:after="0" w:line="240" w:lineRule="auto"/>
        <w:ind w:left="450" w:right="306" w:hanging="450"/>
        <w:contextualSpacing w:val="0"/>
        <w:jc w:val="both"/>
        <w:rPr>
          <w:color w:val="000000" w:themeColor="text1"/>
          <w:sz w:val="22"/>
          <w:lang w:val="mn-MN"/>
        </w:rPr>
      </w:pPr>
      <w:r w:rsidRPr="00E37199">
        <w:rPr>
          <w:color w:val="000000" w:themeColor="text1"/>
          <w:sz w:val="22"/>
          <w:lang w:val="mn-MN"/>
        </w:rPr>
        <w:t xml:space="preserve">Гэрээний үнийг тендерийн үнэд залруулга болон хөнгөлөлтийг тооцож, нэг валютад хөрвүүлсний дараах үнээр тогтоох; </w:t>
      </w:r>
    </w:p>
    <w:p w14:paraId="157C791D" w14:textId="77777777" w:rsidR="00B84E87" w:rsidRPr="00E37199" w:rsidRDefault="00B84E87" w:rsidP="00B84E87">
      <w:pPr>
        <w:pStyle w:val="ListParagraph"/>
        <w:numPr>
          <w:ilvl w:val="0"/>
          <w:numId w:val="25"/>
        </w:numPr>
        <w:spacing w:after="0" w:line="240" w:lineRule="auto"/>
        <w:ind w:left="450" w:right="306" w:hanging="450"/>
        <w:contextualSpacing w:val="0"/>
        <w:jc w:val="both"/>
        <w:rPr>
          <w:color w:val="000000" w:themeColor="text1"/>
          <w:sz w:val="22"/>
          <w:lang w:val="mn-MN"/>
        </w:rPr>
      </w:pPr>
      <w:r w:rsidRPr="00E37199">
        <w:rPr>
          <w:color w:val="000000" w:themeColor="text1"/>
          <w:sz w:val="22"/>
          <w:lang w:val="mn-MN"/>
        </w:rPr>
        <w:t>Нийлүүлэх бараа, дагалдах үйлчилгээний дэлгэрэнгүй тодорхойлолт, зураг зэргийг гэрээнд хавсаргах;</w:t>
      </w:r>
    </w:p>
    <w:p w14:paraId="633F1AC9" w14:textId="77777777" w:rsidR="00B84E87" w:rsidRPr="00E37199" w:rsidRDefault="00B84E87" w:rsidP="00B84E87">
      <w:pPr>
        <w:pStyle w:val="ListParagraph"/>
        <w:numPr>
          <w:ilvl w:val="0"/>
          <w:numId w:val="25"/>
        </w:numPr>
        <w:spacing w:after="0" w:line="240" w:lineRule="auto"/>
        <w:ind w:left="450" w:right="306" w:hanging="450"/>
        <w:contextualSpacing w:val="0"/>
        <w:jc w:val="both"/>
        <w:rPr>
          <w:color w:val="000000" w:themeColor="text1"/>
          <w:sz w:val="22"/>
          <w:lang w:val="mn-MN"/>
        </w:rPr>
      </w:pPr>
      <w:r w:rsidRPr="00E37199">
        <w:rPr>
          <w:color w:val="000000" w:themeColor="text1"/>
          <w:sz w:val="22"/>
          <w:lang w:val="mn-MN"/>
        </w:rPr>
        <w:t xml:space="preserve">ГЕН, ГТН болон холбогдох хавсралтууд нь өөр хоорондоо зөрчилдөөнгүй байх;  </w:t>
      </w:r>
    </w:p>
    <w:p w14:paraId="06F37547" w14:textId="77777777" w:rsidR="00B84E87" w:rsidRPr="00E37199" w:rsidRDefault="00B84E87" w:rsidP="00B84E87">
      <w:pPr>
        <w:pStyle w:val="ListParagraph"/>
        <w:numPr>
          <w:ilvl w:val="0"/>
          <w:numId w:val="25"/>
        </w:numPr>
        <w:spacing w:after="0" w:line="240" w:lineRule="auto"/>
        <w:ind w:left="450" w:right="306" w:hanging="450"/>
        <w:contextualSpacing w:val="0"/>
        <w:jc w:val="both"/>
        <w:rPr>
          <w:color w:val="000000" w:themeColor="text1"/>
          <w:sz w:val="22"/>
          <w:lang w:val="mn-MN"/>
        </w:rPr>
      </w:pPr>
      <w:r w:rsidRPr="00E37199">
        <w:rPr>
          <w:color w:val="000000" w:themeColor="text1"/>
          <w:sz w:val="22"/>
          <w:lang w:val="mn-MN"/>
        </w:rPr>
        <w:t>Гэрээ баталгаажуулах маягтын хаалтан дотор бичсэн жишээ, зааврыг тендер шалгаруулалтын үр дүнд шалгарсан тендерийн нөхцөлд тохирох үг өгүүлбэр, тоо хэмжээ зэргээр тусгана. ГТН-д заасан зарим жишээ, нөхцөлийг зөвхөн санаа өгөх зорилгоор оруулсан ба тухайн гэрээний онцлогийг харгалзан захиалагч эцэслэнэ.</w:t>
      </w:r>
    </w:p>
    <w:p w14:paraId="261D22DC" w14:textId="0035385D" w:rsidR="00EE387F" w:rsidRPr="00E37199" w:rsidRDefault="00C93D7A" w:rsidP="00B84E87">
      <w:pPr>
        <w:pStyle w:val="ListParagraph"/>
        <w:numPr>
          <w:ilvl w:val="0"/>
          <w:numId w:val="25"/>
        </w:numPr>
        <w:spacing w:after="0" w:line="240" w:lineRule="auto"/>
        <w:ind w:left="450" w:right="306" w:hanging="450"/>
        <w:contextualSpacing w:val="0"/>
        <w:jc w:val="both"/>
        <w:rPr>
          <w:color w:val="000000" w:themeColor="text1"/>
          <w:sz w:val="22"/>
          <w:lang w:val="mn-MN"/>
        </w:rPr>
      </w:pPr>
      <w:r w:rsidRPr="00E37199">
        <w:rPr>
          <w:color w:val="000000" w:themeColor="text1"/>
          <w:sz w:val="22"/>
          <w:lang w:val="mn-MN"/>
        </w:rPr>
        <w:t>Нийтийн албанд нийтийн болон хувийн ашиг сонирхлыг зохицуулах, ашиг сонирхлын зөрчлөөс урьдчилан сэргийлэх тухай хуульд заасан гэрээ байгуулах албан тушаалтан албан үүргээ гүйцэтгэхтэй холбогдсон хориглолт, хязгаарлалттай танилцаж, судалсан байх шаардлагатай болохыг анхаарна уу.</w:t>
      </w:r>
    </w:p>
    <w:p w14:paraId="44E6D99E" w14:textId="77777777" w:rsidR="00B84E87" w:rsidRPr="00E37199" w:rsidRDefault="00B84E87" w:rsidP="00B84E87">
      <w:pPr>
        <w:rPr>
          <w:lang w:val="mn-MN"/>
        </w:rPr>
      </w:pPr>
    </w:p>
    <w:p w14:paraId="67375E69" w14:textId="77777777" w:rsidR="00B84E87" w:rsidRPr="00E37199" w:rsidRDefault="00B84E87" w:rsidP="00B84E87">
      <w:pPr>
        <w:spacing w:line="276" w:lineRule="auto"/>
        <w:jc w:val="both"/>
        <w:rPr>
          <w:sz w:val="22"/>
          <w:szCs w:val="22"/>
          <w:lang w:val="mn-MN"/>
        </w:rPr>
      </w:pPr>
    </w:p>
    <w:p w14:paraId="522DBE15" w14:textId="77777777" w:rsidR="00B84E87" w:rsidRPr="00E37199" w:rsidRDefault="00B84E87" w:rsidP="00B84E87">
      <w:pPr>
        <w:jc w:val="both"/>
        <w:rPr>
          <w:sz w:val="20"/>
          <w:szCs w:val="20"/>
          <w:lang w:val="mn-MN"/>
        </w:rPr>
        <w:sectPr w:rsidR="00B84E87" w:rsidRPr="00E37199" w:rsidSect="003846F6">
          <w:headerReference w:type="even" r:id="rId31"/>
          <w:headerReference w:type="default" r:id="rId32"/>
          <w:footerReference w:type="default" r:id="rId33"/>
          <w:headerReference w:type="first" r:id="rId34"/>
          <w:footerReference w:type="first" r:id="rId35"/>
          <w:pgSz w:w="11906" w:h="16838" w:code="9"/>
          <w:pgMar w:top="1440" w:right="1041" w:bottom="1440" w:left="1440" w:header="720" w:footer="720" w:gutter="0"/>
          <w:pgNumType w:start="1"/>
          <w:cols w:space="720"/>
          <w:titlePg/>
          <w:docGrid w:linePitch="360"/>
        </w:sectPr>
      </w:pPr>
      <w:bookmarkStart w:id="522" w:name="_Toc80267007"/>
      <w:bookmarkStart w:id="523" w:name="_Toc82378702"/>
    </w:p>
    <w:p w14:paraId="7551901E" w14:textId="77777777" w:rsidR="00B84E87" w:rsidRPr="00E37199" w:rsidRDefault="00B84E87" w:rsidP="00B84E87">
      <w:pPr>
        <w:pStyle w:val="Heading1"/>
        <w:rPr>
          <w:rFonts w:cs="Arial"/>
          <w:lang w:val="mn-MN"/>
        </w:rPr>
      </w:pPr>
      <w:bookmarkStart w:id="524" w:name="_Toc82378704"/>
      <w:bookmarkStart w:id="525" w:name="_Toc82445742"/>
      <w:bookmarkStart w:id="526" w:name="_Toc82448460"/>
      <w:bookmarkStart w:id="527" w:name="_Toc127459778"/>
      <w:bookmarkStart w:id="528" w:name="_Toc146704330"/>
      <w:bookmarkEnd w:id="522"/>
      <w:bookmarkEnd w:id="523"/>
      <w:r w:rsidRPr="00E37199">
        <w:rPr>
          <w:rFonts w:cs="Arial"/>
          <w:lang w:val="mn-MN"/>
        </w:rPr>
        <w:lastRenderedPageBreak/>
        <w:t>ГЭРЭЭНИЙ ЕРӨНХИЙ НӨХЦӨЛ</w:t>
      </w:r>
      <w:bookmarkEnd w:id="524"/>
      <w:bookmarkEnd w:id="525"/>
      <w:bookmarkEnd w:id="526"/>
      <w:bookmarkEnd w:id="527"/>
      <w:bookmarkEnd w:id="528"/>
    </w:p>
    <w:tbl>
      <w:tblPr>
        <w:tblStyle w:val="TableGrid"/>
        <w:tblpPr w:leftFromText="180" w:rightFromText="180" w:tblpY="547"/>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6439"/>
      </w:tblGrid>
      <w:tr w:rsidR="00B84E87" w:rsidRPr="00E37199" w14:paraId="4A7B0E67" w14:textId="77777777">
        <w:trPr>
          <w:trHeight w:val="315"/>
        </w:trPr>
        <w:tc>
          <w:tcPr>
            <w:tcW w:w="9355" w:type="dxa"/>
            <w:gridSpan w:val="2"/>
            <w:noWrap/>
          </w:tcPr>
          <w:p w14:paraId="5512BA1F" w14:textId="77777777" w:rsidR="00B84E87" w:rsidRPr="00E37199" w:rsidRDefault="00B84E87" w:rsidP="00291FAF">
            <w:pPr>
              <w:pStyle w:val="Heading2"/>
              <w:numPr>
                <w:ilvl w:val="0"/>
                <w:numId w:val="0"/>
              </w:numPr>
              <w:ind w:left="720"/>
              <w:jc w:val="center"/>
              <w:outlineLvl w:val="1"/>
              <w:rPr>
                <w:rFonts w:cs="Arial"/>
                <w:b w:val="0"/>
                <w:szCs w:val="22"/>
                <w:lang w:val="mn-MN"/>
              </w:rPr>
            </w:pPr>
            <w:bookmarkStart w:id="529" w:name="_Toc82378705"/>
            <w:bookmarkStart w:id="530" w:name="_Toc82445743"/>
            <w:bookmarkStart w:id="531" w:name="_Toc82448461"/>
            <w:bookmarkStart w:id="532" w:name="_Toc127459779"/>
            <w:bookmarkStart w:id="533" w:name="_Toc146704331"/>
            <w:r w:rsidRPr="00E37199">
              <w:rPr>
                <w:rFonts w:cs="Arial"/>
                <w:szCs w:val="22"/>
                <w:lang w:val="mn-MN"/>
              </w:rPr>
              <w:t>НЭГ.ТОДОРХОЙЛОЛТ БА ТАЙЛБАР</w:t>
            </w:r>
            <w:bookmarkEnd w:id="529"/>
            <w:bookmarkEnd w:id="530"/>
            <w:bookmarkEnd w:id="531"/>
            <w:bookmarkEnd w:id="532"/>
            <w:bookmarkEnd w:id="533"/>
          </w:p>
        </w:tc>
      </w:tr>
      <w:tr w:rsidR="00B84E87" w:rsidRPr="00E37199" w14:paraId="49A399E2" w14:textId="77777777">
        <w:trPr>
          <w:trHeight w:val="315"/>
        </w:trPr>
        <w:tc>
          <w:tcPr>
            <w:tcW w:w="2916" w:type="dxa"/>
            <w:noWrap/>
            <w:hideMark/>
          </w:tcPr>
          <w:p w14:paraId="6DE468C5" w14:textId="77777777" w:rsidR="00B84E87" w:rsidRPr="00E37199" w:rsidRDefault="00B84E87">
            <w:pPr>
              <w:pStyle w:val="Heading3"/>
              <w:outlineLvl w:val="2"/>
              <w:rPr>
                <w:rFonts w:ascii="Arial" w:hAnsi="Arial" w:cs="Arial"/>
                <w:color w:val="auto"/>
                <w:lang w:val="mn-MN"/>
              </w:rPr>
            </w:pPr>
            <w:bookmarkStart w:id="534" w:name="_Toc82378706"/>
            <w:bookmarkStart w:id="535" w:name="_Toc82445744"/>
            <w:bookmarkStart w:id="536" w:name="_Toc82448462"/>
            <w:bookmarkStart w:id="537" w:name="_Toc127459780"/>
            <w:bookmarkStart w:id="538" w:name="_Toc146704332"/>
            <w:r w:rsidRPr="00E37199">
              <w:rPr>
                <w:rFonts w:ascii="Arial" w:hAnsi="Arial" w:cs="Arial"/>
                <w:color w:val="auto"/>
                <w:lang w:val="mn-MN"/>
              </w:rPr>
              <w:t>Тодорхойлолт</w:t>
            </w:r>
            <w:bookmarkEnd w:id="534"/>
            <w:bookmarkEnd w:id="535"/>
            <w:bookmarkEnd w:id="536"/>
            <w:bookmarkEnd w:id="537"/>
            <w:bookmarkEnd w:id="538"/>
          </w:p>
        </w:tc>
        <w:tc>
          <w:tcPr>
            <w:tcW w:w="6439" w:type="dxa"/>
            <w:noWrap/>
            <w:vAlign w:val="center"/>
            <w:hideMark/>
          </w:tcPr>
          <w:p w14:paraId="6E944839" w14:textId="1CCA400F" w:rsidR="00B84E87" w:rsidRPr="00E37199" w:rsidRDefault="00B84E87" w:rsidP="00291FAF">
            <w:pPr>
              <w:pStyle w:val="ListParagraph"/>
              <w:numPr>
                <w:ilvl w:val="1"/>
                <w:numId w:val="42"/>
              </w:numPr>
              <w:spacing w:after="120"/>
              <w:ind w:left="808"/>
              <w:jc w:val="both"/>
              <w:rPr>
                <w:sz w:val="22"/>
                <w:lang w:val="mn-MN"/>
              </w:rPr>
            </w:pPr>
            <w:r w:rsidRPr="00E37199">
              <w:rPr>
                <w:sz w:val="22"/>
                <w:lang w:val="mn-MN"/>
              </w:rPr>
              <w:t>Гэрээнд хэрэглэсэн үг, хэллэг, илэрхийлэл нь дор дурдсан утгыг агуулна:</w:t>
            </w:r>
          </w:p>
        </w:tc>
      </w:tr>
      <w:tr w:rsidR="00B84E87" w:rsidRPr="00E37199" w14:paraId="2CE68852" w14:textId="77777777">
        <w:trPr>
          <w:trHeight w:val="315"/>
        </w:trPr>
        <w:tc>
          <w:tcPr>
            <w:tcW w:w="2916" w:type="dxa"/>
            <w:noWrap/>
          </w:tcPr>
          <w:p w14:paraId="24535197" w14:textId="77777777" w:rsidR="00B84E87" w:rsidRPr="00E37199" w:rsidRDefault="00B84E87">
            <w:pPr>
              <w:pStyle w:val="Heading2"/>
              <w:numPr>
                <w:ilvl w:val="0"/>
                <w:numId w:val="0"/>
              </w:numPr>
              <w:ind w:left="720" w:hanging="720"/>
              <w:outlineLvl w:val="1"/>
              <w:rPr>
                <w:rFonts w:cs="Arial"/>
                <w:b w:val="0"/>
                <w:color w:val="auto"/>
                <w:szCs w:val="22"/>
                <w:lang w:val="mn-MN"/>
              </w:rPr>
            </w:pPr>
          </w:p>
        </w:tc>
        <w:tc>
          <w:tcPr>
            <w:tcW w:w="6439" w:type="dxa"/>
            <w:noWrap/>
          </w:tcPr>
          <w:p w14:paraId="2B6DC335"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“Бараа” гэж Нийлүүлэгчээс Захиалагчид нийлүүлэхээр Тендерт ирүүлсэн хөрөнгийг;</w:t>
            </w:r>
          </w:p>
        </w:tc>
      </w:tr>
      <w:tr w:rsidR="00B84E87" w:rsidRPr="00E37199" w14:paraId="308D6052" w14:textId="77777777">
        <w:trPr>
          <w:trHeight w:val="315"/>
        </w:trPr>
        <w:tc>
          <w:tcPr>
            <w:tcW w:w="2916" w:type="dxa"/>
            <w:noWrap/>
          </w:tcPr>
          <w:p w14:paraId="230870E1" w14:textId="77777777" w:rsidR="00B84E87" w:rsidRPr="00E37199" w:rsidRDefault="00B84E87">
            <w:pPr>
              <w:pStyle w:val="Heading2"/>
              <w:numPr>
                <w:ilvl w:val="0"/>
                <w:numId w:val="0"/>
              </w:numPr>
              <w:ind w:left="720" w:hanging="720"/>
              <w:outlineLvl w:val="1"/>
              <w:rPr>
                <w:rFonts w:cs="Arial"/>
                <w:b w:val="0"/>
                <w:color w:val="auto"/>
                <w:szCs w:val="22"/>
                <w:lang w:val="mn-MN"/>
              </w:rPr>
            </w:pPr>
          </w:p>
        </w:tc>
        <w:tc>
          <w:tcPr>
            <w:tcW w:w="6439" w:type="dxa"/>
            <w:noWrap/>
          </w:tcPr>
          <w:p w14:paraId="15DF3F55"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“Дагалдах үйлчилгээ” гэж бараа нийлүүлэхтэй холбоотой угсралт, суурилуулалт, сургалт, засвар үйлчилгээ болон Нийлүүлэгчийн үзүүлэх бусад үйлчилгээг;</w:t>
            </w:r>
          </w:p>
        </w:tc>
      </w:tr>
      <w:tr w:rsidR="00B84E87" w:rsidRPr="00E37199" w14:paraId="64A22774" w14:textId="77777777">
        <w:trPr>
          <w:trHeight w:val="315"/>
        </w:trPr>
        <w:tc>
          <w:tcPr>
            <w:tcW w:w="2916" w:type="dxa"/>
            <w:noWrap/>
          </w:tcPr>
          <w:p w14:paraId="3AB4E55C" w14:textId="77777777" w:rsidR="00B84E87" w:rsidRPr="00E37199" w:rsidRDefault="00B84E87">
            <w:pPr>
              <w:pStyle w:val="Heading2"/>
              <w:numPr>
                <w:ilvl w:val="0"/>
                <w:numId w:val="0"/>
              </w:numPr>
              <w:ind w:left="720" w:hanging="720"/>
              <w:outlineLvl w:val="1"/>
              <w:rPr>
                <w:rFonts w:cs="Arial"/>
                <w:b w:val="0"/>
                <w:color w:val="auto"/>
                <w:szCs w:val="22"/>
                <w:lang w:val="mn-MN"/>
              </w:rPr>
            </w:pPr>
          </w:p>
        </w:tc>
        <w:tc>
          <w:tcPr>
            <w:tcW w:w="6439" w:type="dxa"/>
            <w:noWrap/>
          </w:tcPr>
          <w:p w14:paraId="48CFBD68"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“Захиалагч” гэж Гэрээ баталгаажуулах маягтад нэрлэсэн этгээдийг;</w:t>
            </w:r>
          </w:p>
        </w:tc>
      </w:tr>
      <w:tr w:rsidR="00B84E87" w:rsidRPr="00E37199" w14:paraId="3CA6F6DB" w14:textId="77777777">
        <w:trPr>
          <w:trHeight w:val="315"/>
        </w:trPr>
        <w:tc>
          <w:tcPr>
            <w:tcW w:w="2916" w:type="dxa"/>
            <w:noWrap/>
          </w:tcPr>
          <w:p w14:paraId="3BD083D4" w14:textId="77777777" w:rsidR="00B84E87" w:rsidRPr="00E37199" w:rsidRDefault="00B84E87">
            <w:pPr>
              <w:pStyle w:val="Heading2"/>
              <w:numPr>
                <w:ilvl w:val="0"/>
                <w:numId w:val="0"/>
              </w:numPr>
              <w:ind w:left="307"/>
              <w:jc w:val="left"/>
              <w:outlineLvl w:val="1"/>
              <w:rPr>
                <w:rFonts w:cs="Arial"/>
                <w:b w:val="0"/>
                <w:color w:val="auto"/>
                <w:szCs w:val="22"/>
                <w:lang w:val="mn-MN"/>
              </w:rPr>
            </w:pPr>
          </w:p>
        </w:tc>
        <w:tc>
          <w:tcPr>
            <w:tcW w:w="6439" w:type="dxa"/>
            <w:noWrap/>
            <w:hideMark/>
          </w:tcPr>
          <w:p w14:paraId="495E2B11"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“Нийлүүлэгч” гэж гэрээ байгуулах эрх авсан бөгөөд Гэрээ баталгаажуулах маягтад нэрлэсэн этгээдийг;</w:t>
            </w:r>
          </w:p>
        </w:tc>
      </w:tr>
      <w:tr w:rsidR="00B84E87" w:rsidRPr="00E37199" w14:paraId="64503E5B" w14:textId="77777777">
        <w:trPr>
          <w:trHeight w:val="315"/>
        </w:trPr>
        <w:tc>
          <w:tcPr>
            <w:tcW w:w="2916" w:type="dxa"/>
            <w:noWrap/>
          </w:tcPr>
          <w:p w14:paraId="6C58F491" w14:textId="77777777" w:rsidR="00B84E87" w:rsidRPr="00E37199" w:rsidRDefault="00B84E87">
            <w:pPr>
              <w:pStyle w:val="Heading2"/>
              <w:numPr>
                <w:ilvl w:val="0"/>
                <w:numId w:val="0"/>
              </w:numPr>
              <w:ind w:left="307"/>
              <w:jc w:val="left"/>
              <w:outlineLvl w:val="1"/>
              <w:rPr>
                <w:rFonts w:cs="Arial"/>
                <w:b w:val="0"/>
                <w:color w:val="auto"/>
                <w:szCs w:val="22"/>
                <w:lang w:val="mn-MN"/>
              </w:rPr>
            </w:pPr>
          </w:p>
        </w:tc>
        <w:tc>
          <w:tcPr>
            <w:tcW w:w="6439" w:type="dxa"/>
            <w:noWrap/>
            <w:hideMark/>
          </w:tcPr>
          <w:p w14:paraId="2BAB43AE"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“Талууд” гэж Захиалагч болон Нийлүүлэгчийг хамтад нэрлэснийг;</w:t>
            </w:r>
          </w:p>
        </w:tc>
      </w:tr>
      <w:tr w:rsidR="00B84E87" w:rsidRPr="00E37199" w14:paraId="38F7E885" w14:textId="77777777">
        <w:trPr>
          <w:trHeight w:val="315"/>
        </w:trPr>
        <w:tc>
          <w:tcPr>
            <w:tcW w:w="2916" w:type="dxa"/>
            <w:noWrap/>
          </w:tcPr>
          <w:p w14:paraId="75750238" w14:textId="77777777" w:rsidR="00B84E87" w:rsidRPr="00E37199" w:rsidRDefault="00B84E87">
            <w:pPr>
              <w:pStyle w:val="Heading2"/>
              <w:numPr>
                <w:ilvl w:val="1"/>
                <w:numId w:val="0"/>
              </w:numPr>
              <w:outlineLvl w:val="1"/>
              <w:rPr>
                <w:rFonts w:cs="Arial"/>
                <w:b w:val="0"/>
                <w:color w:val="auto"/>
                <w:szCs w:val="22"/>
                <w:lang w:val="mn-MN"/>
              </w:rPr>
            </w:pPr>
          </w:p>
        </w:tc>
        <w:tc>
          <w:tcPr>
            <w:tcW w:w="6439" w:type="dxa"/>
            <w:noWrap/>
          </w:tcPr>
          <w:p w14:paraId="24E32464"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“Хууль” гэж Төрийн болон орон нутгийн өмчийн хөрөнгөөр бараа, ажил, үйлчилгээ худалдан авах тухай хуулийг;</w:t>
            </w:r>
          </w:p>
        </w:tc>
      </w:tr>
      <w:tr w:rsidR="00B84E87" w:rsidRPr="00E37199" w14:paraId="5ED881FA" w14:textId="77777777">
        <w:trPr>
          <w:trHeight w:val="315"/>
        </w:trPr>
        <w:tc>
          <w:tcPr>
            <w:tcW w:w="2916" w:type="dxa"/>
            <w:noWrap/>
          </w:tcPr>
          <w:p w14:paraId="19A00824" w14:textId="77777777" w:rsidR="00B84E87" w:rsidRPr="00E37199" w:rsidRDefault="00B84E87">
            <w:pPr>
              <w:pStyle w:val="Heading2"/>
              <w:numPr>
                <w:ilvl w:val="0"/>
                <w:numId w:val="0"/>
              </w:numPr>
              <w:ind w:left="307"/>
              <w:jc w:val="left"/>
              <w:outlineLvl w:val="1"/>
              <w:rPr>
                <w:rFonts w:cs="Arial"/>
                <w:b w:val="0"/>
                <w:color w:val="auto"/>
                <w:szCs w:val="22"/>
                <w:lang w:val="mn-MN"/>
              </w:rPr>
            </w:pPr>
          </w:p>
        </w:tc>
        <w:tc>
          <w:tcPr>
            <w:tcW w:w="6439" w:type="dxa"/>
            <w:noWrap/>
            <w:hideMark/>
          </w:tcPr>
          <w:p w14:paraId="2B650E0B"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“Бараа нийлүүлэх нөхцөл” гэж Захиалагчийн техникийн тодорхойлолтод нийцүүлж Тендерт тусгасан бараа бэлтгэх, нийлүүлэх, дагалдах үйлчилгээ үзүүлэх нөхцөлийг ойлгоно. Тендерт тусгайлан заагаагүй бараа нийлүүлэх нөхцөлийг Техникийн тодорхойлолтод тусгаснаар ойлгоно. Хуулийн 30.2, 34.2-т зааснаар хэлэлцээ хийсэн тохиролцоо нь Гэрээнд тусгагдсан бол Бараа нийлүүлэх нөхцөлийн нэг хэсэг болно.</w:t>
            </w:r>
          </w:p>
        </w:tc>
      </w:tr>
      <w:tr w:rsidR="00B84E87" w:rsidRPr="00E37199" w14:paraId="02DA530D" w14:textId="77777777">
        <w:trPr>
          <w:trHeight w:val="315"/>
        </w:trPr>
        <w:tc>
          <w:tcPr>
            <w:tcW w:w="2916" w:type="dxa"/>
            <w:noWrap/>
          </w:tcPr>
          <w:p w14:paraId="32FF46B0" w14:textId="77777777" w:rsidR="00B84E87" w:rsidRPr="00E37199" w:rsidRDefault="00B84E87">
            <w:pPr>
              <w:pStyle w:val="Heading2"/>
              <w:numPr>
                <w:ilvl w:val="1"/>
                <w:numId w:val="0"/>
              </w:numPr>
              <w:outlineLvl w:val="1"/>
              <w:rPr>
                <w:rFonts w:cs="Arial"/>
                <w:b w:val="0"/>
                <w:color w:val="auto"/>
                <w:szCs w:val="22"/>
                <w:lang w:val="mn-MN"/>
              </w:rPr>
            </w:pPr>
          </w:p>
        </w:tc>
        <w:tc>
          <w:tcPr>
            <w:tcW w:w="6439" w:type="dxa"/>
            <w:noWrap/>
          </w:tcPr>
          <w:p w14:paraId="064792E0"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“Бараа нийлүүлэх газар” гэж барааг хүлээлгэн өгөх болон дагалдах үйлчилгээ үзүүлэх газрыг;</w:t>
            </w:r>
          </w:p>
        </w:tc>
      </w:tr>
      <w:tr w:rsidR="00B84E87" w:rsidRPr="00E37199" w14:paraId="606AB834" w14:textId="77777777">
        <w:trPr>
          <w:trHeight w:val="315"/>
        </w:trPr>
        <w:tc>
          <w:tcPr>
            <w:tcW w:w="2916" w:type="dxa"/>
            <w:noWrap/>
          </w:tcPr>
          <w:p w14:paraId="0CB0CBA1" w14:textId="77777777" w:rsidR="00B84E87" w:rsidRPr="00E37199" w:rsidRDefault="00B84E87">
            <w:pPr>
              <w:pStyle w:val="Heading2"/>
              <w:numPr>
                <w:ilvl w:val="1"/>
                <w:numId w:val="0"/>
              </w:numPr>
              <w:outlineLvl w:val="1"/>
              <w:rPr>
                <w:rFonts w:cs="Arial"/>
                <w:b w:val="0"/>
                <w:color w:val="auto"/>
                <w:szCs w:val="22"/>
                <w:lang w:val="mn-MN"/>
              </w:rPr>
            </w:pPr>
          </w:p>
        </w:tc>
        <w:tc>
          <w:tcPr>
            <w:tcW w:w="6439" w:type="dxa"/>
            <w:noWrap/>
          </w:tcPr>
          <w:p w14:paraId="758091EA"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“Доголдол” гэж нийлүүлсэн бараа, дагалдах үйлчилгээний барааны шинж байдал, чанар тоо хэмжээ нь Нийлүүлэгчийн ирүүлсэн тендерээс зөрүүтэй байхыг;</w:t>
            </w:r>
          </w:p>
        </w:tc>
      </w:tr>
      <w:tr w:rsidR="00B84E87" w:rsidRPr="00E37199" w14:paraId="58088ABD" w14:textId="77777777">
        <w:trPr>
          <w:trHeight w:val="315"/>
        </w:trPr>
        <w:tc>
          <w:tcPr>
            <w:tcW w:w="2916" w:type="dxa"/>
            <w:noWrap/>
          </w:tcPr>
          <w:p w14:paraId="79299DB2" w14:textId="77777777" w:rsidR="00B84E87" w:rsidRPr="00E37199" w:rsidRDefault="00B84E87">
            <w:pPr>
              <w:pStyle w:val="Heading2"/>
              <w:numPr>
                <w:ilvl w:val="1"/>
                <w:numId w:val="0"/>
              </w:numPr>
              <w:outlineLvl w:val="1"/>
              <w:rPr>
                <w:rFonts w:cs="Arial"/>
                <w:b w:val="0"/>
                <w:color w:val="auto"/>
                <w:szCs w:val="22"/>
                <w:lang w:val="mn-MN"/>
              </w:rPr>
            </w:pPr>
          </w:p>
        </w:tc>
        <w:tc>
          <w:tcPr>
            <w:tcW w:w="6439" w:type="dxa"/>
            <w:noWrap/>
          </w:tcPr>
          <w:p w14:paraId="4C93AAB4"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“Баталгаат хугацаа” гэж нийлүүлсэн барааг зориулалтын дагуу ердийн байдлаар ашиглах явцад бараанд илэрсэн доголдлыг нийлүүлэгч хариуцах хугацааг;</w:t>
            </w:r>
          </w:p>
        </w:tc>
      </w:tr>
      <w:tr w:rsidR="00B84E87" w:rsidRPr="00E37199" w14:paraId="38D3615E" w14:textId="77777777">
        <w:trPr>
          <w:trHeight w:val="315"/>
        </w:trPr>
        <w:tc>
          <w:tcPr>
            <w:tcW w:w="2916" w:type="dxa"/>
            <w:noWrap/>
          </w:tcPr>
          <w:p w14:paraId="5ABF5C36" w14:textId="77777777" w:rsidR="00B84E87" w:rsidRPr="00E37199" w:rsidRDefault="00B84E87">
            <w:pPr>
              <w:pStyle w:val="Heading2"/>
              <w:numPr>
                <w:ilvl w:val="1"/>
                <w:numId w:val="0"/>
              </w:numPr>
              <w:outlineLvl w:val="1"/>
              <w:rPr>
                <w:rFonts w:cs="Arial"/>
                <w:b w:val="0"/>
                <w:color w:val="auto"/>
                <w:szCs w:val="22"/>
                <w:lang w:val="mn-MN"/>
              </w:rPr>
            </w:pPr>
          </w:p>
        </w:tc>
        <w:tc>
          <w:tcPr>
            <w:tcW w:w="6439" w:type="dxa"/>
            <w:noWrap/>
          </w:tcPr>
          <w:p w14:paraId="7A415E81"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“Гомдлын шаардлага гаргах хугацаа” гэж гэрээгээр баталгаат хугацаа тогтоогоогүй бол Захиалагчаас доголдолтой холбогдуулж Нийлүүлэгчид шаардлага гаргах хугацааг;</w:t>
            </w:r>
          </w:p>
        </w:tc>
      </w:tr>
      <w:tr w:rsidR="00B84E87" w:rsidRPr="00E37199" w14:paraId="7A377561" w14:textId="77777777">
        <w:trPr>
          <w:trHeight w:val="315"/>
        </w:trPr>
        <w:tc>
          <w:tcPr>
            <w:tcW w:w="2916" w:type="dxa"/>
            <w:noWrap/>
          </w:tcPr>
          <w:p w14:paraId="204B1935" w14:textId="77777777" w:rsidR="00B84E87" w:rsidRPr="00E37199" w:rsidRDefault="00B84E87">
            <w:pPr>
              <w:pStyle w:val="Heading2"/>
              <w:numPr>
                <w:ilvl w:val="0"/>
                <w:numId w:val="0"/>
              </w:numPr>
              <w:ind w:left="360"/>
              <w:outlineLvl w:val="1"/>
              <w:rPr>
                <w:rFonts w:cs="Arial"/>
                <w:b w:val="0"/>
                <w:color w:val="auto"/>
                <w:szCs w:val="22"/>
                <w:lang w:val="mn-MN"/>
              </w:rPr>
            </w:pPr>
          </w:p>
        </w:tc>
        <w:tc>
          <w:tcPr>
            <w:tcW w:w="6439" w:type="dxa"/>
            <w:noWrap/>
          </w:tcPr>
          <w:p w14:paraId="7C12D9B8"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 xml:space="preserve">“Захиалагчийн төлөөлөгч” гэж Гэрээнд нэмэлт, өөрчлөлт оруулах, гэрээг цуцлах, гэрээнээс татгалзахаас бусад Гэрээг хэрэгжүүлэхтэй холбоотой асуудлаар Нийлүүлэгчтэй </w:t>
            </w:r>
            <w:r w:rsidRPr="00E37199">
              <w:rPr>
                <w:sz w:val="22"/>
                <w:lang w:val="mn-MN"/>
              </w:rPr>
              <w:lastRenderedPageBreak/>
              <w:t>харилцах, хяналтыг хэрэгжүүлэх эрхтэй Захиалагчаас томилогдсон этгээдийг;</w:t>
            </w:r>
          </w:p>
        </w:tc>
      </w:tr>
      <w:tr w:rsidR="00B84E87" w:rsidRPr="00E37199" w14:paraId="0DC8B1B1" w14:textId="77777777">
        <w:trPr>
          <w:trHeight w:val="315"/>
        </w:trPr>
        <w:tc>
          <w:tcPr>
            <w:tcW w:w="2916" w:type="dxa"/>
            <w:noWrap/>
          </w:tcPr>
          <w:p w14:paraId="3C9F0F16" w14:textId="77777777" w:rsidR="00B84E87" w:rsidRPr="00E37199" w:rsidRDefault="00B84E87">
            <w:pPr>
              <w:pStyle w:val="Heading2"/>
              <w:numPr>
                <w:ilvl w:val="1"/>
                <w:numId w:val="0"/>
              </w:numPr>
              <w:outlineLvl w:val="1"/>
              <w:rPr>
                <w:rFonts w:cs="Arial"/>
                <w:b w:val="0"/>
                <w:color w:val="auto"/>
                <w:szCs w:val="22"/>
                <w:lang w:val="mn-MN"/>
              </w:rPr>
            </w:pPr>
          </w:p>
        </w:tc>
        <w:tc>
          <w:tcPr>
            <w:tcW w:w="6439" w:type="dxa"/>
            <w:noWrap/>
          </w:tcPr>
          <w:p w14:paraId="3D129AC8"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“Нийлүүлэгчийн төлөөлөгч” гэж Гэрээнд нэмэлт, өөрчлөлт оруулах, гэрээг цуцлах, гэрээнээс татгалзахаас бусад Гэрээг хэрэгжүүлэхтэй холбоотой асуудлаар Захиалагчтай харилцах эрхтэй Нийлүүлэгчээс томилогдсон этгээдийг;</w:t>
            </w:r>
          </w:p>
        </w:tc>
      </w:tr>
      <w:tr w:rsidR="00B84E87" w:rsidRPr="00E37199" w14:paraId="2176A730" w14:textId="77777777">
        <w:trPr>
          <w:trHeight w:val="315"/>
        </w:trPr>
        <w:tc>
          <w:tcPr>
            <w:tcW w:w="2916" w:type="dxa"/>
            <w:noWrap/>
          </w:tcPr>
          <w:p w14:paraId="67558E44" w14:textId="77777777" w:rsidR="00B84E87" w:rsidRPr="00E37199" w:rsidRDefault="00B84E87">
            <w:pPr>
              <w:pStyle w:val="Heading2"/>
              <w:numPr>
                <w:ilvl w:val="1"/>
                <w:numId w:val="0"/>
              </w:numPr>
              <w:outlineLvl w:val="1"/>
              <w:rPr>
                <w:rFonts w:cs="Arial"/>
                <w:b w:val="0"/>
                <w:color w:val="auto"/>
                <w:szCs w:val="22"/>
                <w:lang w:val="mn-MN"/>
              </w:rPr>
            </w:pPr>
          </w:p>
        </w:tc>
        <w:tc>
          <w:tcPr>
            <w:tcW w:w="6439" w:type="dxa"/>
            <w:noWrap/>
          </w:tcPr>
          <w:p w14:paraId="583FC508"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“Гэнэтийн буюу давагдашгүй хүчний шинжтэй онцгой нөхцөл байдал“ гэж талуудын хараа хяналтаас гадуур болсон, урьдчилан таамаглах боломжгүй, гэрээний үүргийг гүйцэтгэх боломжгүй болгох байгалийн гамшиг, Төрийн эрх бүхий байгууллага, албан тушаалтны үйлдэл /эс үйлдэхүй/, гоц халдварт, олон улсын хөл хориот өвчин, цар тахлын улмаас бүх нийтийн хорио тогтоосон нөхцөл байдал бий болохыг ойлгоно.</w:t>
            </w:r>
          </w:p>
        </w:tc>
      </w:tr>
      <w:tr w:rsidR="00B84E87" w:rsidRPr="00E37199" w14:paraId="40B801E1" w14:textId="77777777">
        <w:trPr>
          <w:trHeight w:val="315"/>
        </w:trPr>
        <w:tc>
          <w:tcPr>
            <w:tcW w:w="2916" w:type="dxa"/>
            <w:noWrap/>
          </w:tcPr>
          <w:p w14:paraId="5FF8A9C3" w14:textId="77777777" w:rsidR="00B84E87" w:rsidRPr="00E37199" w:rsidRDefault="00B84E87">
            <w:pPr>
              <w:pStyle w:val="Heading3"/>
              <w:outlineLvl w:val="2"/>
              <w:rPr>
                <w:rFonts w:ascii="Arial" w:hAnsi="Arial" w:cs="Arial"/>
                <w:color w:val="auto"/>
                <w:lang w:val="mn-MN"/>
              </w:rPr>
            </w:pPr>
            <w:bookmarkStart w:id="539" w:name="_Toc82378707"/>
            <w:bookmarkStart w:id="540" w:name="_Toc82445745"/>
            <w:bookmarkStart w:id="541" w:name="_Toc82448463"/>
            <w:bookmarkStart w:id="542" w:name="_Toc127459781"/>
            <w:bookmarkStart w:id="543" w:name="_Toc146704333"/>
            <w:r w:rsidRPr="00E37199">
              <w:rPr>
                <w:rFonts w:ascii="Arial" w:hAnsi="Arial" w:cs="Arial"/>
                <w:color w:val="auto"/>
                <w:lang w:val="mn-MN"/>
              </w:rPr>
              <w:t>Гэрээний тайлбар</w:t>
            </w:r>
            <w:bookmarkEnd w:id="539"/>
            <w:bookmarkEnd w:id="540"/>
            <w:bookmarkEnd w:id="541"/>
            <w:bookmarkEnd w:id="542"/>
            <w:bookmarkEnd w:id="543"/>
          </w:p>
        </w:tc>
        <w:tc>
          <w:tcPr>
            <w:tcW w:w="6439" w:type="dxa"/>
            <w:noWrap/>
          </w:tcPr>
          <w:p w14:paraId="6195890F" w14:textId="77777777" w:rsidR="00B84E87" w:rsidRPr="00E37199" w:rsidRDefault="00B84E87" w:rsidP="00B84E87">
            <w:pPr>
              <w:pStyle w:val="ListParagraph"/>
              <w:numPr>
                <w:ilvl w:val="1"/>
                <w:numId w:val="30"/>
              </w:numPr>
              <w:spacing w:after="120"/>
              <w:ind w:left="745"/>
              <w:jc w:val="both"/>
              <w:rPr>
                <w:sz w:val="22"/>
                <w:lang w:val="mn-MN"/>
              </w:rPr>
            </w:pPr>
            <w:r w:rsidRPr="00E37199">
              <w:rPr>
                <w:sz w:val="22"/>
                <w:lang w:val="mn-MN"/>
              </w:rPr>
              <w:t>Гэрээг тайлбарлах, хэрэглэхэд дараах журмыг баримтална:</w:t>
            </w:r>
          </w:p>
        </w:tc>
      </w:tr>
      <w:tr w:rsidR="00B84E87" w:rsidRPr="00E37199" w14:paraId="0D05335D" w14:textId="77777777">
        <w:trPr>
          <w:trHeight w:val="315"/>
        </w:trPr>
        <w:tc>
          <w:tcPr>
            <w:tcW w:w="2916" w:type="dxa"/>
            <w:noWrap/>
          </w:tcPr>
          <w:p w14:paraId="6E2CF11F" w14:textId="77777777" w:rsidR="00B84E87" w:rsidRPr="00E37199" w:rsidRDefault="00B84E87">
            <w:pPr>
              <w:pStyle w:val="Heading2"/>
              <w:numPr>
                <w:ilvl w:val="1"/>
                <w:numId w:val="0"/>
              </w:numPr>
              <w:outlineLvl w:val="1"/>
              <w:rPr>
                <w:rFonts w:cs="Arial"/>
                <w:b w:val="0"/>
                <w:color w:val="auto"/>
                <w:szCs w:val="22"/>
                <w:lang w:val="mn-MN"/>
              </w:rPr>
            </w:pPr>
          </w:p>
        </w:tc>
        <w:tc>
          <w:tcPr>
            <w:tcW w:w="6439" w:type="dxa"/>
            <w:noWrap/>
          </w:tcPr>
          <w:p w14:paraId="4D2B310A"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Ганц тоог илэрхийлсэн үг нь олон тоог, олон тоогоор илэрхийлсэн үг нь ганц тоог хамааруулж болно.</w:t>
            </w:r>
          </w:p>
        </w:tc>
      </w:tr>
      <w:tr w:rsidR="00B84E87" w:rsidRPr="00E37199" w14:paraId="365666D7" w14:textId="77777777">
        <w:trPr>
          <w:trHeight w:val="315"/>
        </w:trPr>
        <w:tc>
          <w:tcPr>
            <w:tcW w:w="2916" w:type="dxa"/>
            <w:noWrap/>
          </w:tcPr>
          <w:p w14:paraId="1B902B63" w14:textId="77777777" w:rsidR="00B84E87" w:rsidRPr="00E37199" w:rsidRDefault="00B84E87">
            <w:pPr>
              <w:pStyle w:val="Heading2"/>
              <w:numPr>
                <w:ilvl w:val="1"/>
                <w:numId w:val="0"/>
              </w:numPr>
              <w:outlineLvl w:val="1"/>
              <w:rPr>
                <w:rFonts w:cs="Arial"/>
                <w:b w:val="0"/>
                <w:color w:val="auto"/>
                <w:szCs w:val="22"/>
                <w:lang w:val="mn-MN"/>
              </w:rPr>
            </w:pPr>
          </w:p>
        </w:tc>
        <w:tc>
          <w:tcPr>
            <w:tcW w:w="6439" w:type="dxa"/>
            <w:noWrap/>
          </w:tcPr>
          <w:p w14:paraId="04DD3C13" w14:textId="77777777" w:rsidR="00B84E87" w:rsidRPr="00E37199" w:rsidDel="00FF2EA9" w:rsidRDefault="00B84E87" w:rsidP="00B84E87">
            <w:pPr>
              <w:pStyle w:val="ListParagraph"/>
              <w:numPr>
                <w:ilvl w:val="2"/>
                <w:numId w:val="30"/>
              </w:numPr>
              <w:spacing w:after="120"/>
              <w:ind w:left="1469"/>
              <w:jc w:val="both"/>
              <w:rPr>
                <w:sz w:val="22"/>
                <w:lang w:val="mn-MN"/>
              </w:rPr>
            </w:pPr>
            <w:r w:rsidRPr="00E37199">
              <w:rPr>
                <w:sz w:val="22"/>
                <w:lang w:val="mn-MN"/>
              </w:rPr>
              <w:t>Бүлэг болон зүйлийн гарчиг нь гэрээг системчлэх зорилготой бөгөөд гэрээг тайлбарлахад ашиглахгүй.</w:t>
            </w:r>
          </w:p>
        </w:tc>
      </w:tr>
      <w:tr w:rsidR="00B84E87" w:rsidRPr="00E37199" w14:paraId="3B6434A1" w14:textId="77777777">
        <w:trPr>
          <w:trHeight w:val="315"/>
        </w:trPr>
        <w:tc>
          <w:tcPr>
            <w:tcW w:w="2916" w:type="dxa"/>
            <w:noWrap/>
          </w:tcPr>
          <w:p w14:paraId="2BB419F4" w14:textId="77777777" w:rsidR="00B84E87" w:rsidRPr="00E37199" w:rsidRDefault="00B84E87">
            <w:pPr>
              <w:pStyle w:val="Heading2"/>
              <w:numPr>
                <w:ilvl w:val="1"/>
                <w:numId w:val="0"/>
              </w:numPr>
              <w:outlineLvl w:val="1"/>
              <w:rPr>
                <w:rFonts w:cs="Arial"/>
                <w:b w:val="0"/>
                <w:color w:val="auto"/>
                <w:szCs w:val="22"/>
                <w:lang w:val="mn-MN"/>
              </w:rPr>
            </w:pPr>
          </w:p>
        </w:tc>
        <w:tc>
          <w:tcPr>
            <w:tcW w:w="6439" w:type="dxa"/>
            <w:noWrap/>
          </w:tcPr>
          <w:p w14:paraId="375462EF"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Зүйл, заалт, үг, өгүүлбэрийг энэ гэрээнд заасан нэр томьёог үндэслэн тайлбарлах бөгөөд гэрээнд тайлбарлаагүй тохиолдолд гэрээний агуулгад нийцүүлэн тайлбарлана. Хэрэв гэрээний агуулгад үндэслэн тайлбарлах боломжгүй тохиолдолд Иргэний хуульд заасан журмыг баримтлан тайлбарлана.</w:t>
            </w:r>
          </w:p>
        </w:tc>
      </w:tr>
      <w:tr w:rsidR="00B84E87" w:rsidRPr="00E37199" w14:paraId="231A5788" w14:textId="77777777">
        <w:trPr>
          <w:trHeight w:val="315"/>
        </w:trPr>
        <w:tc>
          <w:tcPr>
            <w:tcW w:w="2916" w:type="dxa"/>
            <w:noWrap/>
          </w:tcPr>
          <w:p w14:paraId="0E43DB1C" w14:textId="77777777" w:rsidR="00B84E87" w:rsidRPr="00E37199" w:rsidRDefault="00B84E87">
            <w:pPr>
              <w:pStyle w:val="Heading2"/>
              <w:numPr>
                <w:ilvl w:val="1"/>
                <w:numId w:val="0"/>
              </w:numPr>
              <w:outlineLvl w:val="1"/>
              <w:rPr>
                <w:rFonts w:cs="Arial"/>
                <w:b w:val="0"/>
                <w:color w:val="auto"/>
                <w:szCs w:val="22"/>
                <w:lang w:val="mn-MN"/>
              </w:rPr>
            </w:pPr>
          </w:p>
        </w:tc>
        <w:tc>
          <w:tcPr>
            <w:tcW w:w="6439" w:type="dxa"/>
            <w:noWrap/>
          </w:tcPr>
          <w:p w14:paraId="5C3973BF"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Ерөнхий нөхцөл болон тусгай нөхцөл хоорондоо зөрчилдсөн тохиолдолд тусгай нөхцөлийг баримтална.</w:t>
            </w:r>
          </w:p>
        </w:tc>
      </w:tr>
      <w:tr w:rsidR="00B84E87" w:rsidRPr="00E37199" w14:paraId="31613BCB" w14:textId="77777777">
        <w:trPr>
          <w:trHeight w:val="315"/>
        </w:trPr>
        <w:tc>
          <w:tcPr>
            <w:tcW w:w="2916" w:type="dxa"/>
            <w:noWrap/>
          </w:tcPr>
          <w:p w14:paraId="449CBA86" w14:textId="77777777" w:rsidR="00B84E87" w:rsidRPr="00E37199" w:rsidRDefault="00B84E87">
            <w:pPr>
              <w:pStyle w:val="Heading2"/>
              <w:numPr>
                <w:ilvl w:val="1"/>
                <w:numId w:val="0"/>
              </w:numPr>
              <w:outlineLvl w:val="1"/>
              <w:rPr>
                <w:rFonts w:cs="Arial"/>
                <w:b w:val="0"/>
                <w:color w:val="auto"/>
                <w:szCs w:val="22"/>
                <w:lang w:val="mn-MN"/>
              </w:rPr>
            </w:pPr>
          </w:p>
        </w:tc>
        <w:tc>
          <w:tcPr>
            <w:tcW w:w="6439" w:type="dxa"/>
            <w:noWrap/>
          </w:tcPr>
          <w:p w14:paraId="4BAC7069" w14:textId="77777777" w:rsidR="00B84E87" w:rsidRPr="00E37199" w:rsidRDefault="00B84E87" w:rsidP="00B84E87">
            <w:pPr>
              <w:pStyle w:val="ListParagraph"/>
              <w:numPr>
                <w:ilvl w:val="2"/>
                <w:numId w:val="30"/>
              </w:numPr>
              <w:spacing w:after="120"/>
              <w:ind w:left="1469"/>
              <w:jc w:val="both"/>
              <w:rPr>
                <w:sz w:val="22"/>
                <w:lang w:val="mn-MN"/>
              </w:rPr>
            </w:pPr>
            <w:r w:rsidRPr="00E37199">
              <w:rPr>
                <w:sz w:val="22"/>
                <w:lang w:val="mn-MN"/>
              </w:rPr>
              <w:t>Гэрээний хэрэгжилтийн явцад харилцах хэл нь Монгол хэл байх бөгөөд гэрээг өөр хэл дээр байгуулснаас хувиуд нь хоорондоо зөрчилдсөн тохиолдолд Монгол хэл дээрх хувийг баримтална.</w:t>
            </w:r>
          </w:p>
        </w:tc>
      </w:tr>
      <w:tr w:rsidR="00B84E87" w:rsidRPr="00E37199" w14:paraId="797B4A9A" w14:textId="77777777">
        <w:trPr>
          <w:trHeight w:val="315"/>
        </w:trPr>
        <w:tc>
          <w:tcPr>
            <w:tcW w:w="9355" w:type="dxa"/>
            <w:gridSpan w:val="2"/>
            <w:noWrap/>
          </w:tcPr>
          <w:p w14:paraId="7A3FB7CE" w14:textId="77777777" w:rsidR="00B84E87" w:rsidRPr="00E37199" w:rsidRDefault="00B84E87" w:rsidP="00291FAF">
            <w:pPr>
              <w:pStyle w:val="Heading2"/>
              <w:numPr>
                <w:ilvl w:val="0"/>
                <w:numId w:val="0"/>
              </w:numPr>
              <w:ind w:left="720"/>
              <w:jc w:val="center"/>
              <w:outlineLvl w:val="1"/>
              <w:rPr>
                <w:rFonts w:cs="Arial"/>
                <w:b w:val="0"/>
                <w:color w:val="auto"/>
                <w:szCs w:val="22"/>
                <w:lang w:val="mn-MN"/>
              </w:rPr>
            </w:pPr>
            <w:bookmarkStart w:id="544" w:name="_Toc82378708"/>
            <w:bookmarkStart w:id="545" w:name="_Toc82445746"/>
            <w:bookmarkStart w:id="546" w:name="_Toc82448464"/>
            <w:bookmarkStart w:id="547" w:name="_Toc127459782"/>
            <w:bookmarkStart w:id="548" w:name="_Toc146704334"/>
            <w:r w:rsidRPr="00E37199">
              <w:rPr>
                <w:rFonts w:cs="Arial"/>
                <w:color w:val="auto"/>
                <w:szCs w:val="22"/>
                <w:lang w:val="mn-MN"/>
              </w:rPr>
              <w:t>ХОЁР. НИЙЛҮҮЛЭГЧ</w:t>
            </w:r>
            <w:bookmarkEnd w:id="544"/>
            <w:bookmarkEnd w:id="545"/>
            <w:bookmarkEnd w:id="546"/>
            <w:bookmarkEnd w:id="547"/>
            <w:bookmarkEnd w:id="548"/>
          </w:p>
        </w:tc>
      </w:tr>
      <w:tr w:rsidR="00B84E87" w:rsidRPr="00E37199" w14:paraId="090C8DCA" w14:textId="77777777">
        <w:trPr>
          <w:trHeight w:val="315"/>
        </w:trPr>
        <w:tc>
          <w:tcPr>
            <w:tcW w:w="2916" w:type="dxa"/>
            <w:noWrap/>
          </w:tcPr>
          <w:p w14:paraId="09E9DE06" w14:textId="77777777" w:rsidR="00B84E87" w:rsidRPr="00E37199" w:rsidRDefault="00B84E87">
            <w:pPr>
              <w:pStyle w:val="Heading3"/>
              <w:outlineLvl w:val="2"/>
              <w:rPr>
                <w:rFonts w:ascii="Arial" w:hAnsi="Arial" w:cs="Arial"/>
                <w:color w:val="auto"/>
                <w:lang w:val="mn-MN"/>
              </w:rPr>
            </w:pPr>
            <w:bookmarkStart w:id="549" w:name="_Toc82378709"/>
            <w:bookmarkStart w:id="550" w:name="_Toc82445747"/>
            <w:bookmarkStart w:id="551" w:name="_Toc82448465"/>
            <w:bookmarkStart w:id="552" w:name="_Toc127459783"/>
            <w:bookmarkStart w:id="553" w:name="_Toc146704335"/>
            <w:r w:rsidRPr="00E37199">
              <w:rPr>
                <w:rFonts w:ascii="Arial" w:hAnsi="Arial" w:cs="Arial"/>
                <w:color w:val="auto"/>
                <w:lang w:val="mn-MN"/>
              </w:rPr>
              <w:t>Бараа нийлүүлэх</w:t>
            </w:r>
            <w:bookmarkEnd w:id="549"/>
            <w:bookmarkEnd w:id="550"/>
            <w:bookmarkEnd w:id="551"/>
            <w:bookmarkEnd w:id="552"/>
            <w:bookmarkEnd w:id="553"/>
          </w:p>
        </w:tc>
        <w:tc>
          <w:tcPr>
            <w:tcW w:w="6439" w:type="dxa"/>
            <w:noWrap/>
          </w:tcPr>
          <w:p w14:paraId="6BF74B31" w14:textId="7B8497BB" w:rsidR="00B84E87" w:rsidRPr="00E37199" w:rsidRDefault="00B84E87" w:rsidP="00291FAF">
            <w:pPr>
              <w:pStyle w:val="ListParagraph"/>
              <w:numPr>
                <w:ilvl w:val="1"/>
                <w:numId w:val="43"/>
              </w:numPr>
              <w:spacing w:after="120"/>
              <w:jc w:val="both"/>
              <w:rPr>
                <w:sz w:val="22"/>
                <w:lang w:val="mn-MN"/>
              </w:rPr>
            </w:pPr>
            <w:r w:rsidRPr="00E37199">
              <w:rPr>
                <w:sz w:val="22"/>
                <w:lang w:val="mn-MN"/>
              </w:rPr>
              <w:t>Нийлүүлэгч нь гэрээнд заасан бараа нийлүүлэх нөхцөл, нийлүүлэлтийн хуваарь, ГТН-д заасан хугацааг баримтлан Бараа нийлүүлэх, Дагалдах үйлчилгээ үзүүлэх үүрэгтэй.</w:t>
            </w:r>
          </w:p>
        </w:tc>
      </w:tr>
      <w:tr w:rsidR="00B84E87" w:rsidRPr="00E37199" w14:paraId="458D6DAE" w14:textId="77777777">
        <w:trPr>
          <w:trHeight w:val="315"/>
        </w:trPr>
        <w:tc>
          <w:tcPr>
            <w:tcW w:w="2916" w:type="dxa"/>
            <w:noWrap/>
          </w:tcPr>
          <w:p w14:paraId="41A842F1" w14:textId="77777777" w:rsidR="00B84E87" w:rsidRPr="00E37199" w:rsidRDefault="00B84E87">
            <w:pPr>
              <w:pStyle w:val="Heading2"/>
              <w:numPr>
                <w:ilvl w:val="1"/>
                <w:numId w:val="0"/>
              </w:numPr>
              <w:outlineLvl w:val="1"/>
              <w:rPr>
                <w:rFonts w:cs="Arial"/>
                <w:b w:val="0"/>
                <w:color w:val="auto"/>
                <w:szCs w:val="22"/>
                <w:lang w:val="mn-MN"/>
              </w:rPr>
            </w:pPr>
          </w:p>
        </w:tc>
        <w:tc>
          <w:tcPr>
            <w:tcW w:w="6439" w:type="dxa"/>
            <w:noWrap/>
          </w:tcPr>
          <w:p w14:paraId="6F1CF91B" w14:textId="77777777" w:rsidR="00B84E87" w:rsidRPr="00E37199" w:rsidRDefault="00B84E87" w:rsidP="00291FAF">
            <w:pPr>
              <w:pStyle w:val="ListParagraph"/>
              <w:numPr>
                <w:ilvl w:val="1"/>
                <w:numId w:val="43"/>
              </w:numPr>
              <w:spacing w:after="120"/>
              <w:jc w:val="both"/>
              <w:rPr>
                <w:sz w:val="22"/>
                <w:lang w:val="mn-MN"/>
              </w:rPr>
            </w:pPr>
            <w:r w:rsidRPr="00E37199">
              <w:rPr>
                <w:sz w:val="22"/>
                <w:lang w:val="mn-MN"/>
              </w:rPr>
              <w:t xml:space="preserve">Нийлүүлэгч гэрээний дагуу Дагалдах үйлчилгээ үзүүлэхэд шаардлагатай ажилтан, тоног төхөөрөмж зэргийг Тендерт санал болгосноор оролцуулах ба гүйцэтгэлийн явцад эдгээрт өөрчлөлт орох зайлшгүй </w:t>
            </w:r>
            <w:r w:rsidRPr="00E37199">
              <w:rPr>
                <w:sz w:val="22"/>
                <w:lang w:val="mn-MN"/>
              </w:rPr>
              <w:lastRenderedPageBreak/>
              <w:t>шаардлагатай нөхцөл үүссэн бол Захиалагчаас урьдчилан бичгээр зөвшөөрөл авна.</w:t>
            </w:r>
          </w:p>
        </w:tc>
      </w:tr>
      <w:tr w:rsidR="00B84E87" w:rsidRPr="00E37199" w14:paraId="5391AE3C" w14:textId="77777777">
        <w:trPr>
          <w:trHeight w:val="315"/>
        </w:trPr>
        <w:tc>
          <w:tcPr>
            <w:tcW w:w="2916" w:type="dxa"/>
            <w:noWrap/>
          </w:tcPr>
          <w:p w14:paraId="5DB58334" w14:textId="77777777" w:rsidR="00B84E87" w:rsidRPr="00E37199" w:rsidRDefault="00B84E87">
            <w:pPr>
              <w:pStyle w:val="Heading2"/>
              <w:numPr>
                <w:ilvl w:val="0"/>
                <w:numId w:val="0"/>
              </w:numPr>
              <w:ind w:left="720" w:hanging="720"/>
              <w:jc w:val="left"/>
              <w:outlineLvl w:val="1"/>
              <w:rPr>
                <w:rFonts w:cs="Arial"/>
                <w:b w:val="0"/>
                <w:color w:val="auto"/>
                <w:szCs w:val="22"/>
                <w:lang w:val="mn-MN"/>
              </w:rPr>
            </w:pPr>
          </w:p>
        </w:tc>
        <w:tc>
          <w:tcPr>
            <w:tcW w:w="6439" w:type="dxa"/>
            <w:noWrap/>
          </w:tcPr>
          <w:p w14:paraId="17773750" w14:textId="77777777" w:rsidR="00B84E87" w:rsidRPr="00E37199" w:rsidRDefault="00B84E87" w:rsidP="00291FAF">
            <w:pPr>
              <w:pStyle w:val="ListParagraph"/>
              <w:numPr>
                <w:ilvl w:val="1"/>
                <w:numId w:val="43"/>
              </w:numPr>
              <w:spacing w:after="120"/>
              <w:jc w:val="both"/>
              <w:rPr>
                <w:sz w:val="22"/>
                <w:lang w:val="mn-MN"/>
              </w:rPr>
            </w:pPr>
            <w:r w:rsidRPr="00E37199">
              <w:rPr>
                <w:sz w:val="22"/>
                <w:lang w:val="mn-MN"/>
              </w:rPr>
              <w:t>ГЕН-ийн 2.2-т заасны дагуу өөрчлөлт оруулсан тохиолдолд Захиалагчийн шаардсан техникийн чадавх, туршлагын шаардлагыг хангасан байна.</w:t>
            </w:r>
          </w:p>
        </w:tc>
      </w:tr>
      <w:tr w:rsidR="00B84E87" w:rsidRPr="00E37199" w14:paraId="1782AC99" w14:textId="77777777">
        <w:trPr>
          <w:trHeight w:val="315"/>
        </w:trPr>
        <w:tc>
          <w:tcPr>
            <w:tcW w:w="2916" w:type="dxa"/>
            <w:noWrap/>
          </w:tcPr>
          <w:p w14:paraId="16D61A27" w14:textId="77777777" w:rsidR="00B84E87" w:rsidRPr="00E37199" w:rsidRDefault="00B84E87">
            <w:pPr>
              <w:pStyle w:val="Heading2"/>
              <w:numPr>
                <w:ilvl w:val="0"/>
                <w:numId w:val="0"/>
              </w:numPr>
              <w:ind w:left="720" w:hanging="720"/>
              <w:outlineLvl w:val="1"/>
              <w:rPr>
                <w:rFonts w:cs="Arial"/>
                <w:b w:val="0"/>
                <w:color w:val="auto"/>
                <w:szCs w:val="22"/>
                <w:lang w:val="mn-MN"/>
              </w:rPr>
            </w:pPr>
          </w:p>
        </w:tc>
        <w:tc>
          <w:tcPr>
            <w:tcW w:w="6439" w:type="dxa"/>
            <w:noWrap/>
          </w:tcPr>
          <w:p w14:paraId="2EB6024A" w14:textId="77777777" w:rsidR="00B84E87" w:rsidRPr="00E37199" w:rsidRDefault="00B84E87" w:rsidP="00291FAF">
            <w:pPr>
              <w:pStyle w:val="ListParagraph"/>
              <w:numPr>
                <w:ilvl w:val="1"/>
                <w:numId w:val="43"/>
              </w:numPr>
              <w:spacing w:after="120"/>
              <w:jc w:val="both"/>
              <w:rPr>
                <w:sz w:val="22"/>
                <w:lang w:val="mn-MN"/>
              </w:rPr>
            </w:pPr>
            <w:r w:rsidRPr="00E37199">
              <w:rPr>
                <w:sz w:val="22"/>
                <w:lang w:val="mn-MN"/>
              </w:rPr>
              <w:t>Нийлүүлэгч нь Барааг нийлүүлэхэд зайлшгүй шаардлагатай баримт бичиг, бусад зүйлийг гаргуулахыг хүссэн тохиолдолд Захиалагч ердийн боломжит хугацаанд гаргаж өгнө.</w:t>
            </w:r>
          </w:p>
        </w:tc>
      </w:tr>
      <w:tr w:rsidR="00B84E87" w:rsidRPr="00E37199" w14:paraId="1609EE49" w14:textId="77777777">
        <w:trPr>
          <w:trHeight w:val="284"/>
        </w:trPr>
        <w:tc>
          <w:tcPr>
            <w:tcW w:w="2916" w:type="dxa"/>
            <w:noWrap/>
          </w:tcPr>
          <w:p w14:paraId="0B2429A6" w14:textId="77777777" w:rsidR="00B84E87" w:rsidRPr="00E37199" w:rsidRDefault="00B84E87">
            <w:pPr>
              <w:pStyle w:val="Heading3"/>
              <w:outlineLvl w:val="2"/>
              <w:rPr>
                <w:rFonts w:ascii="Arial" w:hAnsi="Arial" w:cs="Arial"/>
                <w:color w:val="auto"/>
                <w:lang w:val="mn-MN"/>
              </w:rPr>
            </w:pPr>
            <w:bookmarkStart w:id="554" w:name="_Toc82378710"/>
            <w:bookmarkStart w:id="555" w:name="_Toc82445748"/>
            <w:bookmarkStart w:id="556" w:name="_Toc82448466"/>
            <w:bookmarkStart w:id="557" w:name="_Toc127459784"/>
            <w:bookmarkStart w:id="558" w:name="_Toc146704336"/>
            <w:r w:rsidRPr="00E37199">
              <w:rPr>
                <w:rFonts w:ascii="Arial" w:hAnsi="Arial" w:cs="Arial"/>
                <w:color w:val="auto"/>
                <w:lang w:val="mn-MN"/>
              </w:rPr>
              <w:t>Бараа нийлүүлэх  газар</w:t>
            </w:r>
            <w:bookmarkEnd w:id="554"/>
            <w:bookmarkEnd w:id="555"/>
            <w:bookmarkEnd w:id="556"/>
            <w:bookmarkEnd w:id="557"/>
            <w:bookmarkEnd w:id="558"/>
          </w:p>
        </w:tc>
        <w:tc>
          <w:tcPr>
            <w:tcW w:w="6439" w:type="dxa"/>
            <w:noWrap/>
          </w:tcPr>
          <w:p w14:paraId="055E8466" w14:textId="77777777" w:rsidR="00B84E87" w:rsidRPr="00E37199" w:rsidRDefault="00B84E87" w:rsidP="00291FAF">
            <w:pPr>
              <w:pStyle w:val="ListParagraph"/>
              <w:numPr>
                <w:ilvl w:val="1"/>
                <w:numId w:val="43"/>
              </w:numPr>
              <w:spacing w:after="120"/>
              <w:jc w:val="both"/>
              <w:rPr>
                <w:sz w:val="22"/>
                <w:lang w:val="mn-MN"/>
              </w:rPr>
            </w:pPr>
            <w:r w:rsidRPr="00E37199">
              <w:rPr>
                <w:sz w:val="22"/>
                <w:lang w:val="mn-MN"/>
              </w:rPr>
              <w:t>Бараа нийлүүлэх болон Дагалдах үйлчилгээ үзүүлэх газрыг ГТН-д заана.</w:t>
            </w:r>
          </w:p>
        </w:tc>
      </w:tr>
      <w:tr w:rsidR="00B84E87" w:rsidRPr="00E37199" w14:paraId="456FC82C" w14:textId="77777777">
        <w:trPr>
          <w:trHeight w:val="315"/>
        </w:trPr>
        <w:tc>
          <w:tcPr>
            <w:tcW w:w="2916" w:type="dxa"/>
            <w:noWrap/>
            <w:hideMark/>
          </w:tcPr>
          <w:p w14:paraId="160726F6" w14:textId="77777777" w:rsidR="00B84E87" w:rsidRPr="00E37199" w:rsidRDefault="00B84E87">
            <w:pPr>
              <w:pStyle w:val="Heading3"/>
              <w:outlineLvl w:val="2"/>
              <w:rPr>
                <w:rFonts w:ascii="Arial" w:hAnsi="Arial" w:cs="Arial"/>
                <w:color w:val="auto"/>
                <w:lang w:val="mn-MN"/>
              </w:rPr>
            </w:pPr>
            <w:bookmarkStart w:id="559" w:name="_Toc82378711"/>
            <w:bookmarkStart w:id="560" w:name="_Toc82445749"/>
            <w:bookmarkStart w:id="561" w:name="_Toc82448467"/>
            <w:bookmarkStart w:id="562" w:name="_Toc127459785"/>
            <w:bookmarkStart w:id="563" w:name="_Toc146704337"/>
            <w:r w:rsidRPr="00E37199">
              <w:rPr>
                <w:rFonts w:ascii="Arial" w:hAnsi="Arial" w:cs="Arial"/>
                <w:color w:val="auto"/>
                <w:lang w:val="mn-MN"/>
              </w:rPr>
              <w:t>Бараа нийлүүлэх  хугацаа, түүнийг сунгах</w:t>
            </w:r>
            <w:bookmarkEnd w:id="559"/>
            <w:bookmarkEnd w:id="560"/>
            <w:bookmarkEnd w:id="561"/>
            <w:bookmarkEnd w:id="562"/>
            <w:bookmarkEnd w:id="563"/>
          </w:p>
        </w:tc>
        <w:tc>
          <w:tcPr>
            <w:tcW w:w="6439" w:type="dxa"/>
            <w:noWrap/>
            <w:hideMark/>
          </w:tcPr>
          <w:p w14:paraId="2B6E66F0" w14:textId="77777777" w:rsidR="00B84E87" w:rsidRPr="00E37199" w:rsidRDefault="00B84E87" w:rsidP="00291FAF">
            <w:pPr>
              <w:pStyle w:val="ListParagraph"/>
              <w:numPr>
                <w:ilvl w:val="1"/>
                <w:numId w:val="43"/>
              </w:numPr>
              <w:spacing w:after="120"/>
              <w:jc w:val="both"/>
              <w:rPr>
                <w:sz w:val="22"/>
                <w:lang w:val="mn-MN"/>
              </w:rPr>
            </w:pPr>
            <w:r w:rsidRPr="00E37199">
              <w:rPr>
                <w:sz w:val="22"/>
                <w:lang w:val="mn-MN"/>
              </w:rPr>
              <w:t>Бараа нийлүүлэх хугацааг нийлүүлэлтийн хуваарийг үндэслэн ГТН-д заана.</w:t>
            </w:r>
          </w:p>
        </w:tc>
      </w:tr>
      <w:tr w:rsidR="00B84E87" w:rsidRPr="00E37199" w14:paraId="507380E4" w14:textId="77777777">
        <w:trPr>
          <w:trHeight w:val="315"/>
        </w:trPr>
        <w:tc>
          <w:tcPr>
            <w:tcW w:w="2916" w:type="dxa"/>
            <w:noWrap/>
          </w:tcPr>
          <w:p w14:paraId="6C5F28A8" w14:textId="77777777" w:rsidR="00B84E87" w:rsidRPr="00E37199" w:rsidRDefault="00B84E87">
            <w:pPr>
              <w:pStyle w:val="Heading2"/>
              <w:numPr>
                <w:ilvl w:val="0"/>
                <w:numId w:val="0"/>
              </w:numPr>
              <w:ind w:left="307"/>
              <w:outlineLvl w:val="1"/>
              <w:rPr>
                <w:rFonts w:cs="Arial"/>
                <w:b w:val="0"/>
                <w:color w:val="auto"/>
                <w:szCs w:val="22"/>
                <w:lang w:val="mn-MN"/>
              </w:rPr>
            </w:pPr>
          </w:p>
        </w:tc>
        <w:tc>
          <w:tcPr>
            <w:tcW w:w="6439" w:type="dxa"/>
            <w:noWrap/>
          </w:tcPr>
          <w:p w14:paraId="19A7ABB8" w14:textId="77777777" w:rsidR="00B84E87" w:rsidRPr="00E37199" w:rsidRDefault="00B84E87" w:rsidP="00291FAF">
            <w:pPr>
              <w:pStyle w:val="ListParagraph"/>
              <w:numPr>
                <w:ilvl w:val="1"/>
                <w:numId w:val="43"/>
              </w:numPr>
              <w:spacing w:after="120"/>
              <w:jc w:val="both"/>
              <w:rPr>
                <w:sz w:val="22"/>
                <w:lang w:val="mn-MN"/>
              </w:rPr>
            </w:pPr>
            <w:r w:rsidRPr="00E37199">
              <w:rPr>
                <w:sz w:val="22"/>
                <w:lang w:val="mn-MN"/>
              </w:rPr>
              <w:t>Нийлүүлэгч дараах нөхцөл бий болсон тохиолдолд бараа нийлүүлэлтийн хугацааг сунгах тухай хүсэлт гаргаж болно:</w:t>
            </w:r>
          </w:p>
        </w:tc>
      </w:tr>
      <w:tr w:rsidR="00B84E87" w:rsidRPr="00E37199" w14:paraId="27DF90E5" w14:textId="77777777">
        <w:trPr>
          <w:trHeight w:val="315"/>
        </w:trPr>
        <w:tc>
          <w:tcPr>
            <w:tcW w:w="2916" w:type="dxa"/>
            <w:noWrap/>
          </w:tcPr>
          <w:p w14:paraId="7A249CDE" w14:textId="77777777" w:rsidR="00B84E87" w:rsidRPr="00E37199" w:rsidRDefault="00B84E87">
            <w:pPr>
              <w:pStyle w:val="Heading2"/>
              <w:numPr>
                <w:ilvl w:val="0"/>
                <w:numId w:val="0"/>
              </w:numPr>
              <w:ind w:left="307"/>
              <w:outlineLvl w:val="1"/>
              <w:rPr>
                <w:rFonts w:cs="Arial"/>
                <w:b w:val="0"/>
                <w:color w:val="auto"/>
                <w:szCs w:val="22"/>
                <w:lang w:val="mn-MN"/>
              </w:rPr>
            </w:pPr>
          </w:p>
        </w:tc>
        <w:tc>
          <w:tcPr>
            <w:tcW w:w="6439" w:type="dxa"/>
            <w:noWrap/>
          </w:tcPr>
          <w:p w14:paraId="69A2DC05" w14:textId="6064FAEF" w:rsidR="00B84E87" w:rsidRPr="00E37199" w:rsidRDefault="00B84E87" w:rsidP="00291FAF">
            <w:pPr>
              <w:pStyle w:val="ListParagraph"/>
              <w:numPr>
                <w:ilvl w:val="2"/>
                <w:numId w:val="43"/>
              </w:numPr>
              <w:spacing w:after="120"/>
              <w:ind w:left="1091"/>
              <w:jc w:val="both"/>
              <w:rPr>
                <w:sz w:val="22"/>
                <w:lang w:val="mn-MN"/>
              </w:rPr>
            </w:pPr>
            <w:r w:rsidRPr="00E37199">
              <w:rPr>
                <w:color w:val="000000" w:themeColor="text1"/>
                <w:sz w:val="22"/>
                <w:lang w:val="mn-MN"/>
              </w:rPr>
              <w:t>Захиалагч ГЕН-ийн 2.4-д заасан үүргээ зохих ёсоор гүйцэтгээгүй;</w:t>
            </w:r>
          </w:p>
        </w:tc>
      </w:tr>
      <w:tr w:rsidR="00B84E87" w:rsidRPr="00E37199" w14:paraId="3625164C" w14:textId="77777777">
        <w:trPr>
          <w:trHeight w:val="315"/>
        </w:trPr>
        <w:tc>
          <w:tcPr>
            <w:tcW w:w="2916" w:type="dxa"/>
            <w:noWrap/>
          </w:tcPr>
          <w:p w14:paraId="46C67C4E" w14:textId="77777777" w:rsidR="00B84E87" w:rsidRPr="00E37199" w:rsidRDefault="00B84E87">
            <w:pPr>
              <w:pStyle w:val="Heading2"/>
              <w:numPr>
                <w:ilvl w:val="0"/>
                <w:numId w:val="0"/>
              </w:numPr>
              <w:ind w:left="720" w:hanging="720"/>
              <w:outlineLvl w:val="1"/>
              <w:rPr>
                <w:rFonts w:cs="Arial"/>
                <w:b w:val="0"/>
                <w:color w:val="auto"/>
                <w:szCs w:val="22"/>
                <w:lang w:val="mn-MN"/>
              </w:rPr>
            </w:pPr>
          </w:p>
        </w:tc>
        <w:tc>
          <w:tcPr>
            <w:tcW w:w="6439" w:type="dxa"/>
            <w:noWrap/>
          </w:tcPr>
          <w:p w14:paraId="479B9161" w14:textId="77777777" w:rsidR="00B84E87" w:rsidRPr="00E37199" w:rsidRDefault="00B84E87" w:rsidP="00291FAF">
            <w:pPr>
              <w:pStyle w:val="ListParagraph"/>
              <w:numPr>
                <w:ilvl w:val="2"/>
                <w:numId w:val="43"/>
              </w:numPr>
              <w:spacing w:after="120"/>
              <w:ind w:left="1091"/>
              <w:jc w:val="both"/>
              <w:rPr>
                <w:sz w:val="22"/>
                <w:lang w:val="mn-MN"/>
              </w:rPr>
            </w:pPr>
            <w:r w:rsidRPr="00E37199">
              <w:rPr>
                <w:color w:val="000000" w:themeColor="text1"/>
                <w:sz w:val="22"/>
                <w:lang w:val="mn-MN"/>
              </w:rPr>
              <w:t>Барааг гэрээнд заасан хугацаанд нийлүүлэх боломжгүйд хүргэсэн Гэнэтийн буюу давагдашгүй хүчний шинжтэй онцгой нөхцөл байдал бий болсон.</w:t>
            </w:r>
          </w:p>
        </w:tc>
      </w:tr>
      <w:tr w:rsidR="00B84E87" w:rsidRPr="00E37199" w14:paraId="1BB02CD3" w14:textId="77777777">
        <w:trPr>
          <w:trHeight w:val="533"/>
        </w:trPr>
        <w:tc>
          <w:tcPr>
            <w:tcW w:w="2916" w:type="dxa"/>
            <w:noWrap/>
          </w:tcPr>
          <w:p w14:paraId="47D53634" w14:textId="77777777" w:rsidR="00B84E87" w:rsidRPr="00E37199" w:rsidRDefault="00B84E87">
            <w:pPr>
              <w:pStyle w:val="Heading2"/>
              <w:numPr>
                <w:ilvl w:val="0"/>
                <w:numId w:val="0"/>
              </w:numPr>
              <w:ind w:left="720" w:hanging="720"/>
              <w:outlineLvl w:val="1"/>
              <w:rPr>
                <w:rFonts w:cs="Arial"/>
                <w:b w:val="0"/>
                <w:color w:val="auto"/>
                <w:szCs w:val="22"/>
                <w:lang w:val="mn-MN"/>
              </w:rPr>
            </w:pPr>
          </w:p>
        </w:tc>
        <w:tc>
          <w:tcPr>
            <w:tcW w:w="6439" w:type="dxa"/>
            <w:noWrap/>
          </w:tcPr>
          <w:p w14:paraId="598D4580" w14:textId="77777777" w:rsidR="00B84E87" w:rsidRPr="00E37199" w:rsidRDefault="00B84E87" w:rsidP="00291FAF">
            <w:pPr>
              <w:pStyle w:val="ListParagraph"/>
              <w:numPr>
                <w:ilvl w:val="1"/>
                <w:numId w:val="43"/>
              </w:numPr>
              <w:spacing w:after="120"/>
              <w:ind w:left="749" w:hanging="749"/>
              <w:jc w:val="both"/>
              <w:rPr>
                <w:sz w:val="22"/>
                <w:lang w:val="mn-MN"/>
              </w:rPr>
            </w:pPr>
            <w:r w:rsidRPr="00E37199">
              <w:rPr>
                <w:color w:val="000000" w:themeColor="text1"/>
                <w:sz w:val="22"/>
                <w:lang w:val="mn-MN"/>
              </w:rPr>
              <w:t>Захиалагч ГЕН-ийн 2.7-д заасан нөхцөлийн аль нэг нь  бүрдсэн гэж үзвэл Нийлүүлэгчийн хүсэлтийг үндэслэн  хугацааг сунгаж болно.</w:t>
            </w:r>
          </w:p>
        </w:tc>
      </w:tr>
      <w:tr w:rsidR="00B84E87" w:rsidRPr="00E37199" w14:paraId="44A02705" w14:textId="77777777">
        <w:trPr>
          <w:trHeight w:val="315"/>
        </w:trPr>
        <w:tc>
          <w:tcPr>
            <w:tcW w:w="2916" w:type="dxa"/>
            <w:noWrap/>
          </w:tcPr>
          <w:p w14:paraId="50B44EA7" w14:textId="77777777" w:rsidR="00B84E87" w:rsidRPr="00E37199" w:rsidRDefault="00B84E87">
            <w:pPr>
              <w:spacing w:after="120"/>
              <w:rPr>
                <w:b/>
                <w:strike/>
                <w:sz w:val="22"/>
                <w:lang w:val="mn-MN"/>
              </w:rPr>
            </w:pPr>
          </w:p>
        </w:tc>
        <w:tc>
          <w:tcPr>
            <w:tcW w:w="6439" w:type="dxa"/>
            <w:noWrap/>
          </w:tcPr>
          <w:p w14:paraId="303A38C2" w14:textId="77777777" w:rsidR="00B84E87" w:rsidRPr="00E37199" w:rsidRDefault="00B84E87" w:rsidP="00291FAF">
            <w:pPr>
              <w:pStyle w:val="ListParagraph"/>
              <w:numPr>
                <w:ilvl w:val="1"/>
                <w:numId w:val="43"/>
              </w:numPr>
              <w:spacing w:after="120"/>
              <w:ind w:left="749" w:hanging="749"/>
              <w:jc w:val="both"/>
              <w:rPr>
                <w:strike/>
                <w:sz w:val="22"/>
                <w:lang w:val="mn-MN"/>
              </w:rPr>
            </w:pPr>
            <w:r w:rsidRPr="00E37199">
              <w:rPr>
                <w:color w:val="000000" w:themeColor="text1"/>
                <w:sz w:val="22"/>
                <w:lang w:val="mn-MN"/>
              </w:rPr>
              <w:t>ГЕН-ийн 2.7.2-т заасан нөхцөл байдал үүссэн болохыг Нийлүүлэгч нотлох үүрэгтэй.</w:t>
            </w:r>
          </w:p>
        </w:tc>
      </w:tr>
      <w:tr w:rsidR="00B84E87" w:rsidRPr="00E37199" w14:paraId="73E259E6" w14:textId="77777777">
        <w:trPr>
          <w:trHeight w:val="315"/>
        </w:trPr>
        <w:tc>
          <w:tcPr>
            <w:tcW w:w="2916" w:type="dxa"/>
            <w:noWrap/>
          </w:tcPr>
          <w:p w14:paraId="4F05BBAA" w14:textId="77777777" w:rsidR="00B84E87" w:rsidRPr="00E37199" w:rsidRDefault="00B84E87">
            <w:pPr>
              <w:pStyle w:val="Heading3"/>
              <w:outlineLvl w:val="2"/>
              <w:rPr>
                <w:rFonts w:ascii="Arial" w:hAnsi="Arial" w:cs="Arial"/>
                <w:color w:val="auto"/>
                <w:lang w:val="mn-MN"/>
              </w:rPr>
            </w:pPr>
            <w:bookmarkStart w:id="564" w:name="_Toc82378712"/>
            <w:bookmarkStart w:id="565" w:name="_Toc82445750"/>
            <w:bookmarkStart w:id="566" w:name="_Toc82448468"/>
            <w:bookmarkStart w:id="567" w:name="_Toc127459786"/>
            <w:bookmarkStart w:id="568" w:name="_Toc146704338"/>
            <w:r w:rsidRPr="00E37199">
              <w:rPr>
                <w:rFonts w:ascii="Arial" w:hAnsi="Arial" w:cs="Arial"/>
                <w:color w:val="auto"/>
                <w:lang w:val="mn-MN"/>
              </w:rPr>
              <w:t>Барааг хүлээлгэн өгөх</w:t>
            </w:r>
            <w:bookmarkEnd w:id="564"/>
            <w:bookmarkEnd w:id="565"/>
            <w:bookmarkEnd w:id="566"/>
            <w:bookmarkEnd w:id="567"/>
            <w:bookmarkEnd w:id="568"/>
          </w:p>
        </w:tc>
        <w:tc>
          <w:tcPr>
            <w:tcW w:w="6439" w:type="dxa"/>
            <w:noWrap/>
          </w:tcPr>
          <w:p w14:paraId="29FD4239" w14:textId="77777777" w:rsidR="00B84E87" w:rsidRPr="00E37199" w:rsidRDefault="00B84E87" w:rsidP="00291FAF">
            <w:pPr>
              <w:pStyle w:val="ListParagraph"/>
              <w:numPr>
                <w:ilvl w:val="1"/>
                <w:numId w:val="43"/>
              </w:numPr>
              <w:spacing w:after="120"/>
              <w:ind w:left="749" w:hanging="749"/>
              <w:jc w:val="both"/>
              <w:rPr>
                <w:sz w:val="22"/>
                <w:lang w:val="mn-MN"/>
              </w:rPr>
            </w:pPr>
            <w:r w:rsidRPr="00E37199">
              <w:rPr>
                <w:color w:val="000000" w:themeColor="text1"/>
                <w:sz w:val="22"/>
                <w:lang w:val="mn-MN"/>
              </w:rPr>
              <w:t>Нийлүүлэгч нь Барааг ГТН-д заасан нөхцөлөөр хүлээлгэн өгч, дагалдах үйлчилгээг бүрэн үзүүлж, баримт (хүлээлцсэн акт) үйлдэнэ.</w:t>
            </w:r>
          </w:p>
        </w:tc>
      </w:tr>
      <w:tr w:rsidR="00B84E87" w:rsidRPr="00E37199" w14:paraId="245F07C4" w14:textId="77777777">
        <w:trPr>
          <w:trHeight w:val="751"/>
        </w:trPr>
        <w:tc>
          <w:tcPr>
            <w:tcW w:w="2916" w:type="dxa"/>
            <w:noWrap/>
            <w:hideMark/>
          </w:tcPr>
          <w:p w14:paraId="4D9FBA8D" w14:textId="77777777" w:rsidR="00B84E87" w:rsidRPr="00E37199" w:rsidRDefault="00B84E87">
            <w:pPr>
              <w:pStyle w:val="Heading3"/>
              <w:outlineLvl w:val="2"/>
              <w:rPr>
                <w:rFonts w:ascii="Arial" w:hAnsi="Arial" w:cs="Arial"/>
                <w:color w:val="auto"/>
                <w:lang w:val="mn-MN"/>
              </w:rPr>
            </w:pPr>
          </w:p>
        </w:tc>
        <w:tc>
          <w:tcPr>
            <w:tcW w:w="6439" w:type="dxa"/>
            <w:noWrap/>
          </w:tcPr>
          <w:p w14:paraId="03C47F94" w14:textId="77777777" w:rsidR="00B84E87" w:rsidRPr="00E37199" w:rsidRDefault="00B84E87" w:rsidP="00291FAF">
            <w:pPr>
              <w:pStyle w:val="ListParagraph"/>
              <w:numPr>
                <w:ilvl w:val="1"/>
                <w:numId w:val="43"/>
              </w:numPr>
              <w:spacing w:after="120"/>
              <w:ind w:left="749" w:hanging="749"/>
              <w:jc w:val="both"/>
              <w:rPr>
                <w:sz w:val="22"/>
                <w:lang w:val="mn-MN"/>
              </w:rPr>
            </w:pPr>
            <w:r w:rsidRPr="00E37199">
              <w:rPr>
                <w:color w:val="000000" w:themeColor="text1"/>
                <w:sz w:val="22"/>
                <w:lang w:val="mn-MN"/>
              </w:rPr>
              <w:t>Нийлүүлэгч нь барааг хүлээлгэн өгч, дагалдах үйлчилгээг үзүүлснээр Захиалагчид барааны өмчлөх эрх шилжинэ.</w:t>
            </w:r>
          </w:p>
        </w:tc>
      </w:tr>
      <w:tr w:rsidR="00B84E87" w:rsidRPr="00E37199" w14:paraId="49757A57" w14:textId="77777777">
        <w:trPr>
          <w:trHeight w:val="315"/>
        </w:trPr>
        <w:tc>
          <w:tcPr>
            <w:tcW w:w="2916" w:type="dxa"/>
            <w:noWrap/>
          </w:tcPr>
          <w:p w14:paraId="6CB9AA1D" w14:textId="77777777" w:rsidR="00B84E87" w:rsidRPr="00E37199" w:rsidRDefault="00B84E87">
            <w:pPr>
              <w:pStyle w:val="Heading3"/>
              <w:outlineLvl w:val="2"/>
              <w:rPr>
                <w:rFonts w:ascii="Arial" w:hAnsi="Arial" w:cs="Arial"/>
                <w:color w:val="auto"/>
                <w:lang w:val="mn-MN"/>
              </w:rPr>
            </w:pPr>
            <w:bookmarkStart w:id="569" w:name="_Toc82378713"/>
            <w:bookmarkStart w:id="570" w:name="_Toc82445751"/>
            <w:bookmarkStart w:id="571" w:name="_Toc82448469"/>
            <w:bookmarkStart w:id="572" w:name="_Toc127459787"/>
            <w:bookmarkStart w:id="573" w:name="_Toc146704339"/>
            <w:r w:rsidRPr="00E37199">
              <w:rPr>
                <w:rFonts w:ascii="Arial" w:hAnsi="Arial" w:cs="Arial"/>
                <w:color w:val="auto"/>
                <w:lang w:val="mn-MN"/>
              </w:rPr>
              <w:t>Барааны гарал үүслийн улс</w:t>
            </w:r>
            <w:bookmarkEnd w:id="569"/>
            <w:bookmarkEnd w:id="570"/>
            <w:bookmarkEnd w:id="571"/>
            <w:bookmarkEnd w:id="572"/>
            <w:bookmarkEnd w:id="573"/>
          </w:p>
        </w:tc>
        <w:tc>
          <w:tcPr>
            <w:tcW w:w="6439" w:type="dxa"/>
            <w:noWrap/>
          </w:tcPr>
          <w:p w14:paraId="29C0186B" w14:textId="77777777" w:rsidR="00B84E87" w:rsidRPr="00E37199" w:rsidDel="00537BF0" w:rsidRDefault="00B84E87" w:rsidP="00291FAF">
            <w:pPr>
              <w:pStyle w:val="ListParagraph"/>
              <w:numPr>
                <w:ilvl w:val="1"/>
                <w:numId w:val="43"/>
              </w:numPr>
              <w:spacing w:after="120"/>
              <w:ind w:left="749" w:hanging="749"/>
              <w:jc w:val="both"/>
              <w:rPr>
                <w:sz w:val="22"/>
                <w:lang w:val="mn-MN"/>
              </w:rPr>
            </w:pPr>
            <w:r w:rsidRPr="00E37199">
              <w:rPr>
                <w:color w:val="000000" w:themeColor="text1"/>
                <w:sz w:val="22"/>
                <w:lang w:val="mn-MN"/>
              </w:rPr>
              <w:t>Гэрээний дагуу нийлүүлэх Бараа нь Тендерт заасан улсын гарал үүсэлтэй байна.</w:t>
            </w:r>
          </w:p>
        </w:tc>
      </w:tr>
      <w:tr w:rsidR="00B84E87" w:rsidRPr="00E37199" w14:paraId="21921990" w14:textId="77777777">
        <w:trPr>
          <w:trHeight w:val="315"/>
        </w:trPr>
        <w:tc>
          <w:tcPr>
            <w:tcW w:w="2916" w:type="dxa"/>
            <w:noWrap/>
          </w:tcPr>
          <w:p w14:paraId="3AE341A9" w14:textId="77777777" w:rsidR="00B84E87" w:rsidRPr="00E37199" w:rsidRDefault="00B84E87">
            <w:pPr>
              <w:spacing w:after="120"/>
              <w:rPr>
                <w:b/>
                <w:sz w:val="22"/>
                <w:lang w:val="mn-MN"/>
              </w:rPr>
            </w:pPr>
          </w:p>
        </w:tc>
        <w:tc>
          <w:tcPr>
            <w:tcW w:w="6439" w:type="dxa"/>
            <w:noWrap/>
          </w:tcPr>
          <w:p w14:paraId="3B5AB302" w14:textId="77777777" w:rsidR="00B84E87" w:rsidRPr="00E37199" w:rsidRDefault="00B84E87" w:rsidP="00291FAF">
            <w:pPr>
              <w:pStyle w:val="ListParagraph"/>
              <w:numPr>
                <w:ilvl w:val="1"/>
                <w:numId w:val="43"/>
              </w:numPr>
              <w:spacing w:after="120"/>
              <w:ind w:left="749" w:hanging="749"/>
              <w:jc w:val="both"/>
              <w:rPr>
                <w:sz w:val="22"/>
                <w:lang w:val="mn-MN"/>
              </w:rPr>
            </w:pPr>
            <w:r w:rsidRPr="00E37199">
              <w:rPr>
                <w:color w:val="000000" w:themeColor="text1"/>
                <w:sz w:val="22"/>
                <w:lang w:val="mn-MN"/>
              </w:rPr>
              <w:t>Нийлүүлэгчийн Тендерийг шалгаруулахад түүнд давуу эрх олгосон бол үнэлгээний явцад үнийг нь хийсвэрээр бууруулж тооцсон аливаа бараа нь заавал Монгол Улсын гарал үүсэлтэй бараа байна.</w:t>
            </w:r>
          </w:p>
        </w:tc>
      </w:tr>
      <w:tr w:rsidR="00B84E87" w:rsidRPr="00E37199" w14:paraId="1B8CC172" w14:textId="77777777">
        <w:trPr>
          <w:trHeight w:val="315"/>
        </w:trPr>
        <w:tc>
          <w:tcPr>
            <w:tcW w:w="2916" w:type="dxa"/>
            <w:noWrap/>
          </w:tcPr>
          <w:p w14:paraId="7CEB67E0" w14:textId="77777777" w:rsidR="00B84E87" w:rsidRPr="00E37199" w:rsidRDefault="00B84E87">
            <w:pPr>
              <w:pStyle w:val="Heading3"/>
              <w:outlineLvl w:val="2"/>
              <w:rPr>
                <w:rFonts w:ascii="Arial" w:hAnsi="Arial" w:cs="Arial"/>
                <w:color w:val="auto"/>
                <w:lang w:val="mn-MN"/>
              </w:rPr>
            </w:pPr>
            <w:bookmarkStart w:id="574" w:name="_Toc82378714"/>
            <w:bookmarkStart w:id="575" w:name="_Toc82445752"/>
            <w:bookmarkStart w:id="576" w:name="_Toc82448470"/>
            <w:bookmarkStart w:id="577" w:name="_Toc127459788"/>
            <w:bookmarkStart w:id="578" w:name="_Toc146704340"/>
            <w:r w:rsidRPr="00E37199">
              <w:rPr>
                <w:rFonts w:ascii="Arial" w:hAnsi="Arial" w:cs="Arial"/>
                <w:color w:val="auto"/>
                <w:lang w:val="mn-MN"/>
              </w:rPr>
              <w:t>Баглаа боодол</w:t>
            </w:r>
            <w:bookmarkEnd w:id="574"/>
            <w:bookmarkEnd w:id="575"/>
            <w:bookmarkEnd w:id="576"/>
            <w:bookmarkEnd w:id="577"/>
            <w:bookmarkEnd w:id="578"/>
          </w:p>
        </w:tc>
        <w:tc>
          <w:tcPr>
            <w:tcW w:w="6439" w:type="dxa"/>
            <w:noWrap/>
          </w:tcPr>
          <w:p w14:paraId="6DFCEFE9" w14:textId="77777777" w:rsidR="00B84E87" w:rsidRPr="00E37199" w:rsidDel="00537BF0" w:rsidRDefault="00B84E87" w:rsidP="00291FAF">
            <w:pPr>
              <w:pStyle w:val="ListParagraph"/>
              <w:numPr>
                <w:ilvl w:val="1"/>
                <w:numId w:val="43"/>
              </w:numPr>
              <w:spacing w:after="120"/>
              <w:ind w:left="749" w:hanging="749"/>
              <w:jc w:val="both"/>
              <w:rPr>
                <w:color w:val="000000" w:themeColor="text1"/>
                <w:sz w:val="22"/>
                <w:lang w:val="mn-MN"/>
              </w:rPr>
            </w:pPr>
            <w:r w:rsidRPr="00E37199">
              <w:rPr>
                <w:color w:val="000000" w:themeColor="text1"/>
                <w:sz w:val="22"/>
                <w:lang w:val="mn-MN"/>
              </w:rPr>
              <w:t>Нийлүүлэгч барааг ГЕН-ийн 2.5-д заасан газар хүртэл тээвэрлэх явцад гэмтэх, муудах, дутах зэрэг доголдлоос урьдчилан сэргийлэх сав, баглаа боодлыг ГТН-д заасны дагуу хангана.</w:t>
            </w:r>
          </w:p>
        </w:tc>
      </w:tr>
      <w:tr w:rsidR="00B84E87" w:rsidRPr="00E37199" w14:paraId="06AEEC78" w14:textId="77777777">
        <w:trPr>
          <w:trHeight w:val="315"/>
        </w:trPr>
        <w:tc>
          <w:tcPr>
            <w:tcW w:w="2916" w:type="dxa"/>
            <w:noWrap/>
          </w:tcPr>
          <w:p w14:paraId="01E5F960" w14:textId="77777777" w:rsidR="00B84E87" w:rsidRPr="00E37199" w:rsidRDefault="00B84E87">
            <w:pPr>
              <w:pStyle w:val="Heading3"/>
              <w:outlineLvl w:val="2"/>
              <w:rPr>
                <w:rFonts w:ascii="Arial" w:hAnsi="Arial" w:cs="Arial"/>
                <w:color w:val="auto"/>
                <w:lang w:val="mn-MN"/>
              </w:rPr>
            </w:pPr>
          </w:p>
        </w:tc>
        <w:tc>
          <w:tcPr>
            <w:tcW w:w="6439" w:type="dxa"/>
            <w:noWrap/>
          </w:tcPr>
          <w:p w14:paraId="6E9C8BDF" w14:textId="77777777" w:rsidR="00B84E87" w:rsidRPr="00E37199" w:rsidRDefault="00B84E87" w:rsidP="00291FAF">
            <w:pPr>
              <w:pStyle w:val="ListParagraph"/>
              <w:numPr>
                <w:ilvl w:val="1"/>
                <w:numId w:val="43"/>
              </w:numPr>
              <w:spacing w:after="120"/>
              <w:ind w:left="749" w:hanging="749"/>
              <w:jc w:val="both"/>
              <w:rPr>
                <w:color w:val="000000" w:themeColor="text1"/>
                <w:sz w:val="22"/>
                <w:lang w:val="mn-MN"/>
              </w:rPr>
            </w:pPr>
            <w:r w:rsidRPr="00E37199">
              <w:rPr>
                <w:color w:val="000000" w:themeColor="text1"/>
                <w:sz w:val="22"/>
                <w:lang w:val="mn-MN"/>
              </w:rPr>
              <w:t>Сав, баглаа боодол, түүний хаягдал нь хүрээлэн буй орчинд учруулах сөрөг нөлөөллийг хамгийн бага байхаар сонгоно. Сав, баглаа боодолд хууль тогтоомжоор хориглосон материал ашиглахыг хориглоно.</w:t>
            </w:r>
          </w:p>
        </w:tc>
      </w:tr>
      <w:tr w:rsidR="00B84E87" w:rsidRPr="00E37199" w14:paraId="5F4A2957" w14:textId="77777777">
        <w:trPr>
          <w:trHeight w:val="315"/>
        </w:trPr>
        <w:tc>
          <w:tcPr>
            <w:tcW w:w="2916" w:type="dxa"/>
            <w:noWrap/>
          </w:tcPr>
          <w:p w14:paraId="7FB264C6" w14:textId="77777777" w:rsidR="00B84E87" w:rsidRPr="00E37199" w:rsidRDefault="00B84E87">
            <w:pPr>
              <w:pStyle w:val="Heading3"/>
              <w:outlineLvl w:val="2"/>
              <w:rPr>
                <w:rFonts w:ascii="Arial" w:hAnsi="Arial" w:cs="Arial"/>
                <w:color w:val="auto"/>
                <w:lang w:val="mn-MN"/>
              </w:rPr>
            </w:pPr>
          </w:p>
        </w:tc>
        <w:tc>
          <w:tcPr>
            <w:tcW w:w="6439" w:type="dxa"/>
            <w:noWrap/>
          </w:tcPr>
          <w:p w14:paraId="79D0EE12" w14:textId="77777777" w:rsidR="00B84E87" w:rsidRPr="00E37199" w:rsidDel="00537BF0" w:rsidRDefault="00B84E87" w:rsidP="00291FAF">
            <w:pPr>
              <w:pStyle w:val="ListParagraph"/>
              <w:numPr>
                <w:ilvl w:val="1"/>
                <w:numId w:val="43"/>
              </w:numPr>
              <w:spacing w:after="120"/>
              <w:ind w:left="749" w:hanging="749"/>
              <w:jc w:val="both"/>
              <w:rPr>
                <w:color w:val="000000" w:themeColor="text1"/>
                <w:sz w:val="22"/>
                <w:lang w:val="mn-MN"/>
              </w:rPr>
            </w:pPr>
            <w:r w:rsidRPr="00E37199">
              <w:rPr>
                <w:color w:val="000000" w:themeColor="text1"/>
                <w:sz w:val="22"/>
                <w:lang w:val="mn-MN"/>
              </w:rPr>
              <w:t>Нийлүүлэгч баглаа боодол, түүний дотор, гадна талд тэмдэглэгээ хийх, баримт бичгийг бэлтгэхдээ ГТН-д заасан шаардлага болон Захиалагчийн тухайн үед өгөх зааварчилгааг мөрдөнө.</w:t>
            </w:r>
          </w:p>
        </w:tc>
      </w:tr>
      <w:tr w:rsidR="00B84E87" w:rsidRPr="00E37199" w14:paraId="27B762D3" w14:textId="77777777">
        <w:trPr>
          <w:trHeight w:val="315"/>
        </w:trPr>
        <w:tc>
          <w:tcPr>
            <w:tcW w:w="2916" w:type="dxa"/>
            <w:noWrap/>
          </w:tcPr>
          <w:p w14:paraId="3B20D1BC" w14:textId="77777777" w:rsidR="00B84E87" w:rsidRPr="00E37199" w:rsidRDefault="00B84E87">
            <w:pPr>
              <w:pStyle w:val="Heading3"/>
              <w:outlineLvl w:val="2"/>
              <w:rPr>
                <w:rFonts w:ascii="Arial" w:hAnsi="Arial" w:cs="Arial"/>
                <w:color w:val="auto"/>
                <w:lang w:val="mn-MN"/>
              </w:rPr>
            </w:pPr>
            <w:bookmarkStart w:id="579" w:name="_Toc82378715"/>
            <w:bookmarkStart w:id="580" w:name="_Toc82445753"/>
            <w:bookmarkStart w:id="581" w:name="_Toc82448471"/>
            <w:bookmarkStart w:id="582" w:name="_Toc127459789"/>
            <w:bookmarkStart w:id="583" w:name="_Toc146704341"/>
            <w:r w:rsidRPr="00E37199">
              <w:rPr>
                <w:rFonts w:ascii="Arial" w:hAnsi="Arial" w:cs="Arial"/>
                <w:color w:val="auto"/>
                <w:lang w:val="mn-MN"/>
              </w:rPr>
              <w:t>Худалдааны нөхцөл</w:t>
            </w:r>
            <w:bookmarkEnd w:id="579"/>
            <w:bookmarkEnd w:id="580"/>
            <w:bookmarkEnd w:id="581"/>
            <w:bookmarkEnd w:id="582"/>
            <w:bookmarkEnd w:id="583"/>
          </w:p>
        </w:tc>
        <w:tc>
          <w:tcPr>
            <w:tcW w:w="6439" w:type="dxa"/>
            <w:noWrap/>
          </w:tcPr>
          <w:p w14:paraId="751AFF0C" w14:textId="77777777" w:rsidR="00B84E87" w:rsidRPr="00E37199" w:rsidRDefault="00B84E87" w:rsidP="00291FAF">
            <w:pPr>
              <w:pStyle w:val="ListParagraph"/>
              <w:numPr>
                <w:ilvl w:val="1"/>
                <w:numId w:val="43"/>
              </w:numPr>
              <w:spacing w:after="120"/>
              <w:ind w:left="749" w:hanging="749"/>
              <w:jc w:val="both"/>
              <w:rPr>
                <w:color w:val="000000" w:themeColor="text1"/>
                <w:sz w:val="22"/>
                <w:lang w:val="mn-MN"/>
              </w:rPr>
            </w:pPr>
            <w:r w:rsidRPr="00E37199">
              <w:rPr>
                <w:color w:val="000000" w:themeColor="text1"/>
                <w:sz w:val="22"/>
                <w:lang w:val="mn-MN"/>
              </w:rPr>
              <w:t xml:space="preserve">Гэрээнд Худалдааны нөхцөл (Incoterms)-ийг  хэрэглэх бол тендерийн өгөгдлийн хүснэгтийн ТШЗ-ны 20.6-д заасан нөхцөлийг ГТН-д тусгана. </w:t>
            </w:r>
          </w:p>
        </w:tc>
      </w:tr>
      <w:tr w:rsidR="00B84E87" w:rsidRPr="00E37199" w14:paraId="31769EBC" w14:textId="77777777">
        <w:trPr>
          <w:trHeight w:val="315"/>
        </w:trPr>
        <w:tc>
          <w:tcPr>
            <w:tcW w:w="2916" w:type="dxa"/>
            <w:noWrap/>
          </w:tcPr>
          <w:p w14:paraId="41570F0B" w14:textId="77777777" w:rsidR="00B84E87" w:rsidRPr="00E37199" w:rsidRDefault="00B84E87">
            <w:pPr>
              <w:pStyle w:val="Heading3"/>
              <w:outlineLvl w:val="2"/>
              <w:rPr>
                <w:rFonts w:ascii="Arial" w:hAnsi="Arial" w:cs="Arial"/>
                <w:color w:val="auto"/>
                <w:lang w:val="mn-MN"/>
              </w:rPr>
            </w:pPr>
          </w:p>
        </w:tc>
        <w:tc>
          <w:tcPr>
            <w:tcW w:w="6439" w:type="dxa"/>
            <w:noWrap/>
          </w:tcPr>
          <w:p w14:paraId="43E90365" w14:textId="77777777" w:rsidR="00B84E87" w:rsidRPr="00E37199" w:rsidRDefault="00B84E87" w:rsidP="00291FAF">
            <w:pPr>
              <w:pStyle w:val="ListParagraph"/>
              <w:numPr>
                <w:ilvl w:val="1"/>
                <w:numId w:val="43"/>
              </w:numPr>
              <w:spacing w:after="120"/>
              <w:ind w:left="749" w:hanging="749"/>
              <w:jc w:val="both"/>
              <w:rPr>
                <w:color w:val="000000" w:themeColor="text1"/>
                <w:sz w:val="22"/>
                <w:lang w:val="mn-MN"/>
              </w:rPr>
            </w:pPr>
            <w:r w:rsidRPr="00E37199">
              <w:rPr>
                <w:color w:val="000000" w:themeColor="text1"/>
                <w:sz w:val="22"/>
                <w:lang w:val="mn-MN"/>
              </w:rPr>
              <w:t>ГТН-д заагаагүй бол Incoterms 2020 Delivery Duty Paid /DDP/ нөхцөлөөр бараа нийлүүлэлтийн хуваарьт дурдсан газарт хүргүүлэхээр хэрэглэнэ.</w:t>
            </w:r>
          </w:p>
          <w:p w14:paraId="5D3410D5" w14:textId="77777777" w:rsidR="00B84E87" w:rsidRPr="00E37199" w:rsidRDefault="00B84E87" w:rsidP="00291FAF">
            <w:pPr>
              <w:pStyle w:val="ListParagraph"/>
              <w:spacing w:after="120"/>
              <w:ind w:left="749" w:hanging="749"/>
              <w:jc w:val="both"/>
              <w:rPr>
                <w:color w:val="000000" w:themeColor="text1"/>
                <w:sz w:val="22"/>
                <w:lang w:val="mn-MN"/>
              </w:rPr>
            </w:pPr>
          </w:p>
        </w:tc>
      </w:tr>
      <w:tr w:rsidR="00B84E87" w:rsidRPr="00E37199" w14:paraId="3215AF72" w14:textId="77777777">
        <w:trPr>
          <w:trHeight w:val="315"/>
        </w:trPr>
        <w:tc>
          <w:tcPr>
            <w:tcW w:w="2916" w:type="dxa"/>
            <w:noWrap/>
          </w:tcPr>
          <w:p w14:paraId="2EB46698" w14:textId="77777777" w:rsidR="00B84E87" w:rsidRPr="00E37199" w:rsidRDefault="00B84E87">
            <w:pPr>
              <w:pStyle w:val="Heading3"/>
              <w:outlineLvl w:val="2"/>
              <w:rPr>
                <w:rFonts w:ascii="Arial" w:hAnsi="Arial" w:cs="Arial"/>
                <w:color w:val="auto"/>
                <w:lang w:val="mn-MN"/>
              </w:rPr>
            </w:pPr>
            <w:bookmarkStart w:id="584" w:name="_Toc82378716"/>
            <w:bookmarkStart w:id="585" w:name="_Toc82445754"/>
            <w:bookmarkStart w:id="586" w:name="_Toc82448472"/>
            <w:bookmarkStart w:id="587" w:name="_Toc127459790"/>
            <w:bookmarkStart w:id="588" w:name="_Toc146704342"/>
            <w:r w:rsidRPr="00E37199">
              <w:rPr>
                <w:rFonts w:ascii="Arial" w:hAnsi="Arial" w:cs="Arial"/>
                <w:color w:val="auto"/>
                <w:lang w:val="mn-MN"/>
              </w:rPr>
              <w:t>Гүйцэтгэлийн баталгаа</w:t>
            </w:r>
            <w:bookmarkEnd w:id="584"/>
            <w:bookmarkEnd w:id="585"/>
            <w:bookmarkEnd w:id="586"/>
            <w:bookmarkEnd w:id="587"/>
            <w:bookmarkEnd w:id="588"/>
          </w:p>
        </w:tc>
        <w:tc>
          <w:tcPr>
            <w:tcW w:w="6439" w:type="dxa"/>
            <w:noWrap/>
          </w:tcPr>
          <w:p w14:paraId="59D095F5" w14:textId="5EB45A99" w:rsidR="00B84E87" w:rsidRPr="00E37199" w:rsidRDefault="00B84E87" w:rsidP="00291FAF">
            <w:pPr>
              <w:pStyle w:val="ListParagraph"/>
              <w:numPr>
                <w:ilvl w:val="1"/>
                <w:numId w:val="43"/>
              </w:numPr>
              <w:spacing w:after="120"/>
              <w:ind w:left="749" w:hanging="749"/>
              <w:jc w:val="both"/>
              <w:rPr>
                <w:color w:val="000000" w:themeColor="text1"/>
                <w:sz w:val="22"/>
                <w:lang w:val="mn-MN"/>
              </w:rPr>
            </w:pPr>
            <w:r w:rsidRPr="00E37199">
              <w:rPr>
                <w:color w:val="000000" w:themeColor="text1"/>
                <w:sz w:val="22"/>
                <w:lang w:val="mn-MN"/>
              </w:rPr>
              <w:t xml:space="preserve">Гүйцэтгэлийн баталгаа гаргуулахаар </w:t>
            </w:r>
            <w:r w:rsidR="00C0745F" w:rsidRPr="00E37199">
              <w:rPr>
                <w:color w:val="000000" w:themeColor="text1"/>
                <w:sz w:val="22"/>
                <w:lang w:val="mn-MN"/>
              </w:rPr>
              <w:t>Өгөгдлийн хүснэгтэд</w:t>
            </w:r>
            <w:r w:rsidRPr="00E37199">
              <w:rPr>
                <w:color w:val="000000" w:themeColor="text1"/>
                <w:sz w:val="22"/>
                <w:lang w:val="mn-MN"/>
              </w:rPr>
              <w:t xml:space="preserve"> заасан бол Нийлүүлэгч нь тухайн төсвийн жилд санхүүжих дүнгийн 3 хувийн үнийн дүнтэй гүйцэтгэлийн баталгааг холбогдох маягтын дагуу захиалагчаас шаардсан хугацааны дотор ирүүлнэ. Төсвийн жил дамжин хэрэгжих гэрээний гүйцэтгэлийн баталгааг Нийлүүлэгч жил бүр шинэчлэн ирүүлнэ.</w:t>
            </w:r>
          </w:p>
        </w:tc>
      </w:tr>
      <w:tr w:rsidR="00B84E87" w:rsidRPr="00E37199" w14:paraId="0F086E55" w14:textId="77777777">
        <w:trPr>
          <w:trHeight w:val="315"/>
        </w:trPr>
        <w:tc>
          <w:tcPr>
            <w:tcW w:w="2916" w:type="dxa"/>
            <w:noWrap/>
          </w:tcPr>
          <w:p w14:paraId="04F88148" w14:textId="77777777" w:rsidR="00B84E87" w:rsidRPr="00E37199" w:rsidRDefault="00B84E87">
            <w:pPr>
              <w:spacing w:after="120"/>
              <w:rPr>
                <w:b/>
                <w:sz w:val="22"/>
                <w:lang w:val="mn-MN"/>
              </w:rPr>
            </w:pPr>
          </w:p>
        </w:tc>
        <w:tc>
          <w:tcPr>
            <w:tcW w:w="6439" w:type="dxa"/>
            <w:noWrap/>
          </w:tcPr>
          <w:p w14:paraId="4C846AF7" w14:textId="77777777" w:rsidR="00B84E87" w:rsidRPr="00E37199" w:rsidRDefault="00B84E87" w:rsidP="00291FAF">
            <w:pPr>
              <w:pStyle w:val="ListParagraph"/>
              <w:numPr>
                <w:ilvl w:val="1"/>
                <w:numId w:val="43"/>
              </w:numPr>
              <w:spacing w:after="120"/>
              <w:ind w:left="749" w:hanging="749"/>
              <w:jc w:val="both"/>
              <w:rPr>
                <w:color w:val="000000" w:themeColor="text1"/>
                <w:sz w:val="22"/>
                <w:lang w:val="mn-MN"/>
              </w:rPr>
            </w:pPr>
            <w:r w:rsidRPr="00E37199">
              <w:rPr>
                <w:color w:val="000000" w:themeColor="text1"/>
                <w:sz w:val="22"/>
                <w:lang w:val="mn-MN"/>
              </w:rPr>
              <w:t>Захиалагч дараах нөхцөл бий болсон тохиолдолд үүргийн гүйцэтгэлийг Нийлүүлэгчийн Гүйцэтгэлийн баталгаагаар үл маргах журмаар хангуулна:</w:t>
            </w:r>
          </w:p>
        </w:tc>
      </w:tr>
      <w:tr w:rsidR="00B84E87" w:rsidRPr="00E37199" w14:paraId="5310E165" w14:textId="77777777">
        <w:trPr>
          <w:trHeight w:val="315"/>
        </w:trPr>
        <w:tc>
          <w:tcPr>
            <w:tcW w:w="2916" w:type="dxa"/>
            <w:noWrap/>
          </w:tcPr>
          <w:p w14:paraId="517D7C3C" w14:textId="77777777" w:rsidR="00B84E87" w:rsidRPr="00E37199" w:rsidRDefault="00B84E87">
            <w:pPr>
              <w:pStyle w:val="Heading2"/>
              <w:numPr>
                <w:ilvl w:val="0"/>
                <w:numId w:val="0"/>
              </w:numPr>
              <w:ind w:left="456"/>
              <w:jc w:val="left"/>
              <w:outlineLvl w:val="1"/>
              <w:rPr>
                <w:rFonts w:cs="Arial"/>
                <w:b w:val="0"/>
                <w:color w:val="auto"/>
                <w:szCs w:val="22"/>
                <w:lang w:val="mn-MN"/>
              </w:rPr>
            </w:pPr>
          </w:p>
        </w:tc>
        <w:tc>
          <w:tcPr>
            <w:tcW w:w="6439" w:type="dxa"/>
            <w:shd w:val="clear" w:color="auto" w:fill="auto"/>
            <w:noWrap/>
          </w:tcPr>
          <w:p w14:paraId="5613DCF7" w14:textId="77777777" w:rsidR="00B84E87" w:rsidRPr="00E37199" w:rsidRDefault="00B84E87" w:rsidP="00291FAF">
            <w:pPr>
              <w:pStyle w:val="ListParagraph"/>
              <w:numPr>
                <w:ilvl w:val="2"/>
                <w:numId w:val="43"/>
              </w:numPr>
              <w:spacing w:after="120"/>
              <w:ind w:left="1469"/>
              <w:jc w:val="both"/>
              <w:rPr>
                <w:sz w:val="22"/>
                <w:lang w:val="mn-MN"/>
              </w:rPr>
            </w:pPr>
            <w:r w:rsidRPr="00E37199">
              <w:rPr>
                <w:color w:val="000000" w:themeColor="text1"/>
                <w:sz w:val="22"/>
                <w:lang w:val="mn-MN"/>
              </w:rPr>
              <w:t>Нийлүүлэгч гэрээгээр хүлээсэн үүргээ аливаа шалтгааны улмаас гүйцэтгээгүй;</w:t>
            </w:r>
          </w:p>
        </w:tc>
      </w:tr>
      <w:tr w:rsidR="00B84E87" w:rsidRPr="00E37199" w14:paraId="271CDBEF" w14:textId="77777777">
        <w:trPr>
          <w:trHeight w:val="598"/>
        </w:trPr>
        <w:tc>
          <w:tcPr>
            <w:tcW w:w="2916" w:type="dxa"/>
            <w:noWrap/>
          </w:tcPr>
          <w:p w14:paraId="49A3CE96" w14:textId="77777777" w:rsidR="00B84E87" w:rsidRPr="00E37199" w:rsidRDefault="00B84E87">
            <w:pPr>
              <w:spacing w:after="120"/>
              <w:rPr>
                <w:b/>
                <w:sz w:val="22"/>
                <w:lang w:val="mn-MN"/>
              </w:rPr>
            </w:pPr>
          </w:p>
        </w:tc>
        <w:tc>
          <w:tcPr>
            <w:tcW w:w="6439" w:type="dxa"/>
            <w:shd w:val="clear" w:color="auto" w:fill="auto"/>
            <w:noWrap/>
          </w:tcPr>
          <w:p w14:paraId="2C3923BD" w14:textId="77777777" w:rsidR="00B84E87" w:rsidRPr="00E37199" w:rsidRDefault="00B84E87" w:rsidP="00291FAF">
            <w:pPr>
              <w:pStyle w:val="ListParagraph"/>
              <w:numPr>
                <w:ilvl w:val="2"/>
                <w:numId w:val="43"/>
              </w:numPr>
              <w:spacing w:after="120"/>
              <w:ind w:left="1469"/>
              <w:jc w:val="both"/>
              <w:rPr>
                <w:sz w:val="22"/>
                <w:lang w:val="mn-MN"/>
              </w:rPr>
            </w:pPr>
            <w:r w:rsidRPr="00E37199">
              <w:rPr>
                <w:color w:val="000000" w:themeColor="text1"/>
                <w:sz w:val="22"/>
                <w:lang w:val="mn-MN"/>
              </w:rPr>
              <w:t>Нийлүүлэгч гэрээгээр хүлээсэн үүргээ зохих ёсоор гүйцэтгээгүй;</w:t>
            </w:r>
          </w:p>
        </w:tc>
      </w:tr>
      <w:tr w:rsidR="00B84E87" w:rsidRPr="00E37199" w14:paraId="60DE089E" w14:textId="77777777">
        <w:trPr>
          <w:trHeight w:val="598"/>
        </w:trPr>
        <w:tc>
          <w:tcPr>
            <w:tcW w:w="2916" w:type="dxa"/>
            <w:noWrap/>
          </w:tcPr>
          <w:p w14:paraId="192E243D" w14:textId="77777777" w:rsidR="00B84E87" w:rsidRPr="00E37199" w:rsidRDefault="00B84E87">
            <w:pPr>
              <w:spacing w:after="120"/>
              <w:rPr>
                <w:b/>
                <w:sz w:val="22"/>
                <w:lang w:val="mn-MN"/>
              </w:rPr>
            </w:pPr>
          </w:p>
        </w:tc>
        <w:tc>
          <w:tcPr>
            <w:tcW w:w="6439" w:type="dxa"/>
            <w:shd w:val="clear" w:color="auto" w:fill="auto"/>
            <w:noWrap/>
          </w:tcPr>
          <w:p w14:paraId="1A30E56B" w14:textId="77777777" w:rsidR="00B84E87" w:rsidRPr="00E37199" w:rsidRDefault="00B84E87" w:rsidP="00291FAF">
            <w:pPr>
              <w:pStyle w:val="ListParagraph"/>
              <w:numPr>
                <w:ilvl w:val="2"/>
                <w:numId w:val="43"/>
              </w:numPr>
              <w:spacing w:after="120"/>
              <w:ind w:left="1469"/>
              <w:jc w:val="both"/>
              <w:rPr>
                <w:sz w:val="22"/>
                <w:lang w:val="mn-MN"/>
              </w:rPr>
            </w:pPr>
            <w:r w:rsidRPr="00E37199">
              <w:rPr>
                <w:color w:val="000000" w:themeColor="text1"/>
                <w:sz w:val="22"/>
                <w:lang w:val="mn-MN"/>
              </w:rPr>
              <w:t>Нийлүүлэгч гэрээгээр хүлээсэн үүргээ гүйцэтгэх боломжгүй болсон.</w:t>
            </w:r>
          </w:p>
        </w:tc>
      </w:tr>
      <w:tr w:rsidR="00B84E87" w:rsidRPr="00E37199" w14:paraId="18CD7026" w14:textId="77777777">
        <w:trPr>
          <w:trHeight w:val="315"/>
        </w:trPr>
        <w:tc>
          <w:tcPr>
            <w:tcW w:w="2916" w:type="dxa"/>
            <w:noWrap/>
          </w:tcPr>
          <w:p w14:paraId="40FD91EE" w14:textId="77777777" w:rsidR="00B84E87" w:rsidRPr="00E37199" w:rsidRDefault="00B84E87">
            <w:pPr>
              <w:pStyle w:val="Heading2"/>
              <w:numPr>
                <w:ilvl w:val="0"/>
                <w:numId w:val="0"/>
              </w:numPr>
              <w:ind w:left="456"/>
              <w:jc w:val="left"/>
              <w:outlineLvl w:val="1"/>
              <w:rPr>
                <w:rFonts w:cs="Arial"/>
                <w:b w:val="0"/>
                <w:color w:val="auto"/>
                <w:szCs w:val="22"/>
                <w:lang w:val="mn-MN"/>
              </w:rPr>
            </w:pPr>
          </w:p>
        </w:tc>
        <w:tc>
          <w:tcPr>
            <w:tcW w:w="6439" w:type="dxa"/>
            <w:noWrap/>
          </w:tcPr>
          <w:p w14:paraId="5AD42CF4" w14:textId="77777777" w:rsidR="00B84E87" w:rsidRPr="00E37199" w:rsidRDefault="00B84E87" w:rsidP="00291FAF">
            <w:pPr>
              <w:pStyle w:val="ListParagraph"/>
              <w:numPr>
                <w:ilvl w:val="1"/>
                <w:numId w:val="43"/>
              </w:numPr>
              <w:spacing w:after="120"/>
              <w:ind w:left="749" w:hanging="749"/>
              <w:jc w:val="both"/>
              <w:rPr>
                <w:color w:val="000000" w:themeColor="text1"/>
                <w:sz w:val="22"/>
                <w:lang w:val="mn-MN"/>
              </w:rPr>
            </w:pPr>
            <w:r w:rsidRPr="00E37199">
              <w:rPr>
                <w:color w:val="000000" w:themeColor="text1"/>
                <w:sz w:val="22"/>
                <w:lang w:val="mn-MN"/>
              </w:rPr>
              <w:t>Захиалагч гүйцэтгэлийн баталгаагаар үүргийн гүйцэтгэлийг хангуулсан нь Нийлүүлэгчээс алданги, хохирол шаардах эрхийг хязгаарлахгүй.</w:t>
            </w:r>
          </w:p>
        </w:tc>
      </w:tr>
      <w:tr w:rsidR="00B84E87" w:rsidRPr="00E37199" w14:paraId="2F15BE29" w14:textId="77777777">
        <w:trPr>
          <w:trHeight w:val="315"/>
        </w:trPr>
        <w:tc>
          <w:tcPr>
            <w:tcW w:w="2916" w:type="dxa"/>
            <w:noWrap/>
          </w:tcPr>
          <w:p w14:paraId="1C541DAD" w14:textId="77777777" w:rsidR="00B84E87" w:rsidRPr="00E37199" w:rsidRDefault="00B84E87">
            <w:pPr>
              <w:spacing w:after="120"/>
              <w:rPr>
                <w:b/>
                <w:sz w:val="22"/>
                <w:lang w:val="mn-MN"/>
              </w:rPr>
            </w:pPr>
          </w:p>
        </w:tc>
        <w:tc>
          <w:tcPr>
            <w:tcW w:w="6439" w:type="dxa"/>
            <w:noWrap/>
          </w:tcPr>
          <w:p w14:paraId="62032E58" w14:textId="77777777" w:rsidR="00B84E87" w:rsidRPr="00E37199" w:rsidRDefault="00B84E87" w:rsidP="00291FAF">
            <w:pPr>
              <w:pStyle w:val="ListParagraph"/>
              <w:numPr>
                <w:ilvl w:val="1"/>
                <w:numId w:val="43"/>
              </w:numPr>
              <w:spacing w:after="120"/>
              <w:ind w:left="749" w:hanging="749"/>
              <w:jc w:val="both"/>
              <w:rPr>
                <w:color w:val="000000" w:themeColor="text1"/>
                <w:sz w:val="22"/>
                <w:lang w:val="mn-MN"/>
              </w:rPr>
            </w:pPr>
            <w:r w:rsidRPr="00E37199">
              <w:rPr>
                <w:color w:val="000000" w:themeColor="text1"/>
                <w:sz w:val="22"/>
                <w:lang w:val="mn-MN"/>
              </w:rPr>
              <w:t>ГЕН-ийн 2.8-д заасны дагуу хугацаа сунгагдсан тохиолдолд Нийлүүлэгч гүйцэтгэлийн баталгааг мөн хугацаагаар сунгуулна.</w:t>
            </w:r>
          </w:p>
        </w:tc>
      </w:tr>
      <w:tr w:rsidR="00B84E87" w:rsidRPr="00E37199" w14:paraId="4281CE42" w14:textId="77777777">
        <w:trPr>
          <w:trHeight w:val="315"/>
        </w:trPr>
        <w:tc>
          <w:tcPr>
            <w:tcW w:w="2916" w:type="dxa"/>
            <w:noWrap/>
          </w:tcPr>
          <w:p w14:paraId="702CFCB7" w14:textId="77777777" w:rsidR="00B84E87" w:rsidRPr="00E37199" w:rsidRDefault="00B84E87">
            <w:pPr>
              <w:spacing w:after="120"/>
              <w:rPr>
                <w:b/>
                <w:sz w:val="22"/>
                <w:lang w:val="mn-MN"/>
              </w:rPr>
            </w:pPr>
          </w:p>
        </w:tc>
        <w:tc>
          <w:tcPr>
            <w:tcW w:w="6439" w:type="dxa"/>
            <w:noWrap/>
          </w:tcPr>
          <w:p w14:paraId="08E7DFCF" w14:textId="77777777" w:rsidR="00B84E87" w:rsidRPr="00E37199" w:rsidRDefault="00B84E87" w:rsidP="00291FAF">
            <w:pPr>
              <w:pStyle w:val="ListParagraph"/>
              <w:numPr>
                <w:ilvl w:val="1"/>
                <w:numId w:val="43"/>
              </w:numPr>
              <w:spacing w:after="120"/>
              <w:ind w:left="749" w:hanging="749"/>
              <w:jc w:val="both"/>
              <w:rPr>
                <w:color w:val="000000" w:themeColor="text1"/>
                <w:sz w:val="22"/>
                <w:lang w:val="mn-MN"/>
              </w:rPr>
            </w:pPr>
            <w:r w:rsidRPr="00E37199">
              <w:rPr>
                <w:color w:val="000000" w:themeColor="text1"/>
                <w:sz w:val="22"/>
                <w:lang w:val="mn-MN"/>
              </w:rPr>
              <w:t>Чанарын баталгаа шаардсан тохиолдолд ГЕН-ийн 4.11-д заасан Чанарын баталгаа гаргасан тохиолдолд Гүйцэтгэлийг баталгааг чөлөөлнө.</w:t>
            </w:r>
          </w:p>
        </w:tc>
      </w:tr>
      <w:tr w:rsidR="00B84E87" w:rsidRPr="00E37199" w14:paraId="10893598" w14:textId="77777777">
        <w:trPr>
          <w:trHeight w:val="315"/>
        </w:trPr>
        <w:tc>
          <w:tcPr>
            <w:tcW w:w="9355" w:type="dxa"/>
            <w:gridSpan w:val="2"/>
            <w:noWrap/>
          </w:tcPr>
          <w:p w14:paraId="08D28D73" w14:textId="77777777" w:rsidR="00B84E87" w:rsidRPr="00E37199" w:rsidRDefault="00B84E87" w:rsidP="00291FAF">
            <w:pPr>
              <w:pStyle w:val="Heading2"/>
              <w:numPr>
                <w:ilvl w:val="0"/>
                <w:numId w:val="0"/>
              </w:numPr>
              <w:ind w:left="720"/>
              <w:jc w:val="center"/>
              <w:outlineLvl w:val="1"/>
              <w:rPr>
                <w:rFonts w:cs="Arial"/>
                <w:b w:val="0"/>
                <w:color w:val="auto"/>
                <w:szCs w:val="22"/>
                <w:lang w:val="mn-MN"/>
              </w:rPr>
            </w:pPr>
            <w:bookmarkStart w:id="589" w:name="_Toc82378717"/>
            <w:bookmarkStart w:id="590" w:name="_Toc82445755"/>
            <w:bookmarkStart w:id="591" w:name="_Toc82448473"/>
            <w:bookmarkStart w:id="592" w:name="_Toc127459791"/>
            <w:bookmarkStart w:id="593" w:name="_Toc146704343"/>
            <w:r w:rsidRPr="00E37199">
              <w:rPr>
                <w:rFonts w:cs="Arial"/>
                <w:color w:val="auto"/>
                <w:szCs w:val="22"/>
                <w:lang w:val="mn-MN"/>
              </w:rPr>
              <w:t>ГУРАВ. ЗАХИАЛАГЧ</w:t>
            </w:r>
            <w:bookmarkEnd w:id="589"/>
            <w:bookmarkEnd w:id="590"/>
            <w:bookmarkEnd w:id="591"/>
            <w:bookmarkEnd w:id="592"/>
            <w:bookmarkEnd w:id="593"/>
          </w:p>
        </w:tc>
      </w:tr>
      <w:tr w:rsidR="00B84E87" w:rsidRPr="00E37199" w14:paraId="54F09109" w14:textId="77777777">
        <w:trPr>
          <w:trHeight w:val="315"/>
        </w:trPr>
        <w:tc>
          <w:tcPr>
            <w:tcW w:w="2916" w:type="dxa"/>
            <w:noWrap/>
          </w:tcPr>
          <w:p w14:paraId="7AD9C043" w14:textId="77777777" w:rsidR="00B84E87" w:rsidRPr="00E37199" w:rsidRDefault="00B84E87">
            <w:pPr>
              <w:pStyle w:val="Heading3"/>
              <w:outlineLvl w:val="2"/>
              <w:rPr>
                <w:rFonts w:ascii="Arial" w:hAnsi="Arial" w:cs="Arial"/>
                <w:color w:val="auto"/>
                <w:lang w:val="mn-MN"/>
              </w:rPr>
            </w:pPr>
            <w:bookmarkStart w:id="594" w:name="_Toc82378718"/>
            <w:bookmarkStart w:id="595" w:name="_Toc82445756"/>
            <w:bookmarkStart w:id="596" w:name="_Toc82448474"/>
            <w:bookmarkStart w:id="597" w:name="_Toc127459792"/>
            <w:bookmarkStart w:id="598" w:name="_Toc146704344"/>
            <w:r w:rsidRPr="00E37199">
              <w:rPr>
                <w:rFonts w:ascii="Arial" w:hAnsi="Arial" w:cs="Arial"/>
                <w:color w:val="auto"/>
                <w:lang w:val="mn-MN"/>
              </w:rPr>
              <w:t>Барааг хүлээн авах</w:t>
            </w:r>
            <w:bookmarkEnd w:id="594"/>
            <w:bookmarkEnd w:id="595"/>
            <w:bookmarkEnd w:id="596"/>
            <w:bookmarkEnd w:id="597"/>
            <w:bookmarkEnd w:id="598"/>
          </w:p>
        </w:tc>
        <w:tc>
          <w:tcPr>
            <w:tcW w:w="6439" w:type="dxa"/>
            <w:noWrap/>
          </w:tcPr>
          <w:p w14:paraId="0EB1C573" w14:textId="77777777" w:rsidR="00B84E87" w:rsidRPr="00E37199" w:rsidRDefault="00B84E87" w:rsidP="00291FAF">
            <w:pPr>
              <w:pStyle w:val="ListParagraph"/>
              <w:numPr>
                <w:ilvl w:val="1"/>
                <w:numId w:val="44"/>
              </w:numPr>
              <w:spacing w:after="120"/>
              <w:jc w:val="both"/>
              <w:rPr>
                <w:sz w:val="22"/>
                <w:lang w:val="mn-MN"/>
              </w:rPr>
            </w:pPr>
            <w:r w:rsidRPr="00E37199">
              <w:rPr>
                <w:color w:val="000000" w:themeColor="text1"/>
                <w:sz w:val="22"/>
                <w:lang w:val="mn-MN"/>
              </w:rPr>
              <w:t>Захиалагч нь барааг хүлээн авч, хүлээлцсэн баримт (хүлээлцсэн акт) үйлдэнэ.</w:t>
            </w:r>
          </w:p>
        </w:tc>
      </w:tr>
      <w:tr w:rsidR="00B84E87" w:rsidRPr="00E37199" w14:paraId="076BB24B" w14:textId="77777777">
        <w:trPr>
          <w:trHeight w:val="315"/>
        </w:trPr>
        <w:tc>
          <w:tcPr>
            <w:tcW w:w="2916" w:type="dxa"/>
            <w:noWrap/>
          </w:tcPr>
          <w:p w14:paraId="2BF8F251" w14:textId="77777777" w:rsidR="00B84E87" w:rsidRPr="00E37199" w:rsidRDefault="00B84E87">
            <w:pPr>
              <w:pStyle w:val="Heading3"/>
              <w:outlineLvl w:val="2"/>
              <w:rPr>
                <w:rFonts w:ascii="Arial" w:hAnsi="Arial" w:cs="Arial"/>
                <w:color w:val="auto"/>
                <w:lang w:val="mn-MN"/>
              </w:rPr>
            </w:pPr>
            <w:bookmarkStart w:id="599" w:name="_Toc82378719"/>
            <w:bookmarkStart w:id="600" w:name="_Toc82445757"/>
            <w:bookmarkStart w:id="601" w:name="_Toc82448475"/>
            <w:bookmarkStart w:id="602" w:name="_Toc127459793"/>
            <w:bookmarkStart w:id="603" w:name="_Toc146704345"/>
            <w:r w:rsidRPr="00E37199">
              <w:rPr>
                <w:rFonts w:ascii="Arial" w:hAnsi="Arial" w:cs="Arial"/>
                <w:color w:val="auto"/>
                <w:lang w:val="mn-MN"/>
              </w:rPr>
              <w:t>Шалгалт, туршилт</w:t>
            </w:r>
            <w:bookmarkEnd w:id="599"/>
            <w:bookmarkEnd w:id="600"/>
            <w:bookmarkEnd w:id="601"/>
            <w:bookmarkEnd w:id="602"/>
            <w:bookmarkEnd w:id="603"/>
          </w:p>
        </w:tc>
        <w:tc>
          <w:tcPr>
            <w:tcW w:w="6439" w:type="dxa"/>
            <w:noWrap/>
          </w:tcPr>
          <w:p w14:paraId="0874E46C" w14:textId="77777777" w:rsidR="00B84E87" w:rsidRPr="00E37199" w:rsidRDefault="00B84E87" w:rsidP="00291FAF">
            <w:pPr>
              <w:pStyle w:val="ListParagraph"/>
              <w:numPr>
                <w:ilvl w:val="1"/>
                <w:numId w:val="44"/>
              </w:numPr>
              <w:spacing w:after="120"/>
              <w:jc w:val="both"/>
              <w:rPr>
                <w:color w:val="000000" w:themeColor="text1"/>
                <w:sz w:val="22"/>
                <w:lang w:val="mn-MN"/>
              </w:rPr>
            </w:pPr>
            <w:r w:rsidRPr="00E37199">
              <w:rPr>
                <w:color w:val="000000" w:themeColor="text1"/>
                <w:sz w:val="22"/>
                <w:lang w:val="mn-MN"/>
              </w:rPr>
              <w:t>Нийлүүлэх бараа, дагалдах үйлчилгээ, үйлдвэрлэлийн үйл явц Нийлүүлэгчийн ирүүлсэн тендерт нийцэж буй эсэхийг хянах зорилгоор Захиалагч шалгалт, туршилт явуулах эрхтэй. Шалгалт, туршилт хийх хугацаа, журмын талаар Захиалагч нь Нийлүүлэгчид бичгээр урьдчилан мэдэгдэнэ.</w:t>
            </w:r>
          </w:p>
        </w:tc>
      </w:tr>
      <w:tr w:rsidR="00B84E87" w:rsidRPr="00E37199" w14:paraId="7F718130" w14:textId="77777777">
        <w:trPr>
          <w:trHeight w:val="315"/>
        </w:trPr>
        <w:tc>
          <w:tcPr>
            <w:tcW w:w="2916" w:type="dxa"/>
            <w:noWrap/>
          </w:tcPr>
          <w:p w14:paraId="49A39D6B" w14:textId="77777777" w:rsidR="00B84E87" w:rsidRPr="00E37199" w:rsidRDefault="00B84E87">
            <w:pPr>
              <w:spacing w:after="120"/>
              <w:rPr>
                <w:b/>
                <w:sz w:val="22"/>
                <w:lang w:val="mn-MN"/>
              </w:rPr>
            </w:pPr>
          </w:p>
        </w:tc>
        <w:tc>
          <w:tcPr>
            <w:tcW w:w="6439" w:type="dxa"/>
            <w:noWrap/>
          </w:tcPr>
          <w:p w14:paraId="24DAF83A" w14:textId="77777777" w:rsidR="00B84E87" w:rsidRPr="00E37199" w:rsidRDefault="00B84E87" w:rsidP="00291FAF">
            <w:pPr>
              <w:pStyle w:val="ListParagraph"/>
              <w:numPr>
                <w:ilvl w:val="1"/>
                <w:numId w:val="44"/>
              </w:numPr>
              <w:spacing w:after="120"/>
              <w:jc w:val="both"/>
              <w:rPr>
                <w:color w:val="000000" w:themeColor="text1"/>
                <w:sz w:val="22"/>
                <w:lang w:val="mn-MN"/>
              </w:rPr>
            </w:pPr>
            <w:r w:rsidRPr="00E37199">
              <w:rPr>
                <w:color w:val="000000" w:themeColor="text1"/>
                <w:sz w:val="22"/>
                <w:lang w:val="mn-MN"/>
              </w:rPr>
              <w:t>Шалгалт, туршилтын явцыг тэмдэглэл үйлдэн талууд баталгаажуулах бөгөөд бараа, дагалдах үйлчилгээ доголдолтой тохиолдолд Захиалагч доголдлыг арилгуулахаар Нийлүүлэгчид мэдэгдэл хүргүүлнэ.</w:t>
            </w:r>
          </w:p>
        </w:tc>
      </w:tr>
      <w:tr w:rsidR="00B84E87" w:rsidRPr="00E37199" w14:paraId="009176E9" w14:textId="77777777">
        <w:trPr>
          <w:trHeight w:val="315"/>
        </w:trPr>
        <w:tc>
          <w:tcPr>
            <w:tcW w:w="2916" w:type="dxa"/>
            <w:noWrap/>
          </w:tcPr>
          <w:p w14:paraId="40761083" w14:textId="77777777" w:rsidR="00B84E87" w:rsidRPr="00E37199" w:rsidRDefault="00B84E87">
            <w:pPr>
              <w:spacing w:after="120"/>
              <w:rPr>
                <w:b/>
                <w:sz w:val="22"/>
                <w:lang w:val="mn-MN"/>
              </w:rPr>
            </w:pPr>
          </w:p>
        </w:tc>
        <w:tc>
          <w:tcPr>
            <w:tcW w:w="6439" w:type="dxa"/>
            <w:noWrap/>
          </w:tcPr>
          <w:p w14:paraId="0C645805" w14:textId="77777777" w:rsidR="00B84E87" w:rsidRPr="00E37199" w:rsidRDefault="00B84E87" w:rsidP="00291FAF">
            <w:pPr>
              <w:pStyle w:val="ListParagraph"/>
              <w:numPr>
                <w:ilvl w:val="1"/>
                <w:numId w:val="44"/>
              </w:numPr>
              <w:spacing w:after="120"/>
              <w:ind w:left="524" w:hanging="524"/>
              <w:jc w:val="both"/>
              <w:rPr>
                <w:color w:val="000000" w:themeColor="text1"/>
                <w:sz w:val="22"/>
                <w:lang w:val="mn-MN"/>
              </w:rPr>
            </w:pPr>
            <w:r w:rsidRPr="00E37199">
              <w:rPr>
                <w:color w:val="000000" w:themeColor="text1"/>
                <w:sz w:val="22"/>
                <w:lang w:val="mn-MN"/>
              </w:rPr>
              <w:t>ГЕН-ийн 3.3-т заасан мэдэгдлийн дагуу Нийлүүлэгч барааны доголдлыг арилгах арга хэмжээ авна.</w:t>
            </w:r>
          </w:p>
        </w:tc>
      </w:tr>
      <w:tr w:rsidR="00B84E87" w:rsidRPr="00E37199" w14:paraId="66DC86F5" w14:textId="77777777">
        <w:trPr>
          <w:trHeight w:val="827"/>
        </w:trPr>
        <w:tc>
          <w:tcPr>
            <w:tcW w:w="2916" w:type="dxa"/>
            <w:noWrap/>
          </w:tcPr>
          <w:p w14:paraId="678B79DF" w14:textId="77777777" w:rsidR="00B84E87" w:rsidRPr="00E37199" w:rsidRDefault="00B84E87">
            <w:pPr>
              <w:spacing w:after="120"/>
              <w:rPr>
                <w:b/>
                <w:sz w:val="22"/>
                <w:lang w:val="mn-MN"/>
              </w:rPr>
            </w:pPr>
          </w:p>
        </w:tc>
        <w:tc>
          <w:tcPr>
            <w:tcW w:w="6439" w:type="dxa"/>
            <w:noWrap/>
          </w:tcPr>
          <w:p w14:paraId="6CCF46D0" w14:textId="77777777" w:rsidR="00B84E87" w:rsidRPr="00E37199" w:rsidRDefault="00B84E87" w:rsidP="00291FAF">
            <w:pPr>
              <w:pStyle w:val="ListParagraph"/>
              <w:numPr>
                <w:ilvl w:val="1"/>
                <w:numId w:val="44"/>
              </w:numPr>
              <w:spacing w:after="120"/>
              <w:ind w:left="524" w:hanging="524"/>
              <w:jc w:val="both"/>
              <w:rPr>
                <w:color w:val="000000" w:themeColor="text1"/>
                <w:sz w:val="22"/>
                <w:lang w:val="mn-MN"/>
              </w:rPr>
            </w:pPr>
            <w:r w:rsidRPr="00E37199">
              <w:rPr>
                <w:color w:val="000000" w:themeColor="text1"/>
                <w:sz w:val="22"/>
                <w:lang w:val="mn-MN"/>
              </w:rPr>
              <w:t>Барааг хүлээн авахаас өмнө Захиалагч шалгасан, туршсан байх нь хүлээн авах үед түүнийг дахин шалгах, турших болон шаардлагатай тохиолдолд барааг хүлээн авахаас татгалзах, доголдолтой холбогдуулж шаардлага гаргах Захиалагчийн эрхийг хязгаарлахгүй.</w:t>
            </w:r>
          </w:p>
        </w:tc>
      </w:tr>
      <w:tr w:rsidR="00B84E87" w:rsidRPr="00E37199" w14:paraId="6156B988" w14:textId="77777777">
        <w:trPr>
          <w:trHeight w:val="827"/>
        </w:trPr>
        <w:tc>
          <w:tcPr>
            <w:tcW w:w="2916" w:type="dxa"/>
            <w:noWrap/>
          </w:tcPr>
          <w:p w14:paraId="35324656" w14:textId="77777777" w:rsidR="00B84E87" w:rsidRPr="00E37199" w:rsidRDefault="00B84E87">
            <w:pPr>
              <w:spacing w:after="120"/>
              <w:rPr>
                <w:b/>
                <w:sz w:val="22"/>
                <w:lang w:val="mn-MN"/>
              </w:rPr>
            </w:pPr>
          </w:p>
        </w:tc>
        <w:tc>
          <w:tcPr>
            <w:tcW w:w="6439" w:type="dxa"/>
            <w:noWrap/>
          </w:tcPr>
          <w:p w14:paraId="64C12935" w14:textId="77777777" w:rsidR="00B84E87" w:rsidRPr="00E37199" w:rsidRDefault="00B84E87" w:rsidP="00291FAF">
            <w:pPr>
              <w:pStyle w:val="ListParagraph"/>
              <w:numPr>
                <w:ilvl w:val="1"/>
                <w:numId w:val="44"/>
              </w:numPr>
              <w:spacing w:after="120"/>
              <w:ind w:left="524" w:hanging="524"/>
              <w:jc w:val="both"/>
              <w:rPr>
                <w:color w:val="000000" w:themeColor="text1"/>
                <w:sz w:val="22"/>
                <w:lang w:val="mn-MN"/>
              </w:rPr>
            </w:pPr>
            <w:r w:rsidRPr="00E37199">
              <w:rPr>
                <w:color w:val="000000" w:themeColor="text1"/>
                <w:sz w:val="22"/>
                <w:lang w:val="mn-MN"/>
              </w:rPr>
              <w:t>Шалгалт, туршилт хийхтэй холбоотой аливаа зардлыг Нийлүүлэгч хариуцна.</w:t>
            </w:r>
          </w:p>
        </w:tc>
      </w:tr>
      <w:tr w:rsidR="00B84E87" w:rsidRPr="00E37199" w14:paraId="59C8E59E" w14:textId="77777777">
        <w:trPr>
          <w:trHeight w:val="315"/>
        </w:trPr>
        <w:tc>
          <w:tcPr>
            <w:tcW w:w="2916" w:type="dxa"/>
            <w:noWrap/>
          </w:tcPr>
          <w:p w14:paraId="57188A18" w14:textId="77777777" w:rsidR="00B84E87" w:rsidRPr="00E37199" w:rsidRDefault="00B84E87">
            <w:pPr>
              <w:pStyle w:val="Heading3"/>
              <w:outlineLvl w:val="2"/>
              <w:rPr>
                <w:rFonts w:ascii="Arial" w:hAnsi="Arial" w:cs="Arial"/>
                <w:color w:val="auto"/>
                <w:lang w:val="mn-MN"/>
              </w:rPr>
            </w:pPr>
            <w:bookmarkStart w:id="604" w:name="_Toc82378720"/>
            <w:bookmarkStart w:id="605" w:name="_Toc82445758"/>
            <w:bookmarkStart w:id="606" w:name="_Toc82448476"/>
            <w:bookmarkStart w:id="607" w:name="_Toc127459794"/>
            <w:bookmarkStart w:id="608" w:name="_Toc146704346"/>
            <w:r w:rsidRPr="00E37199">
              <w:rPr>
                <w:rFonts w:ascii="Arial" w:hAnsi="Arial" w:cs="Arial"/>
                <w:color w:val="auto"/>
                <w:lang w:val="mn-MN"/>
              </w:rPr>
              <w:t>Гэрээний үнэ</w:t>
            </w:r>
            <w:bookmarkEnd w:id="604"/>
            <w:bookmarkEnd w:id="605"/>
            <w:bookmarkEnd w:id="606"/>
            <w:bookmarkEnd w:id="607"/>
            <w:bookmarkEnd w:id="608"/>
          </w:p>
        </w:tc>
        <w:tc>
          <w:tcPr>
            <w:tcW w:w="6439" w:type="dxa"/>
            <w:noWrap/>
          </w:tcPr>
          <w:p w14:paraId="6376A5F0" w14:textId="77777777" w:rsidR="00B84E87" w:rsidRPr="00E37199" w:rsidRDefault="00B84E87" w:rsidP="00291FAF">
            <w:pPr>
              <w:pStyle w:val="ListParagraph"/>
              <w:numPr>
                <w:ilvl w:val="1"/>
                <w:numId w:val="44"/>
              </w:numPr>
              <w:spacing w:after="120"/>
              <w:ind w:left="524" w:hanging="524"/>
              <w:jc w:val="both"/>
              <w:rPr>
                <w:color w:val="000000" w:themeColor="text1"/>
                <w:sz w:val="22"/>
                <w:lang w:val="mn-MN"/>
              </w:rPr>
            </w:pPr>
            <w:r w:rsidRPr="00E37199">
              <w:rPr>
                <w:color w:val="000000" w:themeColor="text1"/>
                <w:sz w:val="22"/>
                <w:lang w:val="mn-MN"/>
              </w:rPr>
              <w:t>Гэрээний үнийг Гэрээ баталгаажуулах маягтад заана.</w:t>
            </w:r>
          </w:p>
        </w:tc>
      </w:tr>
      <w:tr w:rsidR="00B84E87" w:rsidRPr="00E37199" w14:paraId="4D0C4E0D" w14:textId="77777777">
        <w:trPr>
          <w:trHeight w:val="315"/>
        </w:trPr>
        <w:tc>
          <w:tcPr>
            <w:tcW w:w="2916" w:type="dxa"/>
            <w:noWrap/>
          </w:tcPr>
          <w:p w14:paraId="0B1DBACA" w14:textId="77777777" w:rsidR="00B84E87" w:rsidRPr="00E37199" w:rsidRDefault="00B84E87">
            <w:pPr>
              <w:pStyle w:val="Heading2"/>
              <w:numPr>
                <w:ilvl w:val="0"/>
                <w:numId w:val="0"/>
              </w:numPr>
              <w:ind w:left="456"/>
              <w:jc w:val="left"/>
              <w:outlineLvl w:val="1"/>
              <w:rPr>
                <w:rFonts w:cs="Arial"/>
                <w:b w:val="0"/>
                <w:color w:val="auto"/>
                <w:szCs w:val="22"/>
                <w:lang w:val="mn-MN"/>
              </w:rPr>
            </w:pPr>
          </w:p>
        </w:tc>
        <w:tc>
          <w:tcPr>
            <w:tcW w:w="6439" w:type="dxa"/>
            <w:noWrap/>
          </w:tcPr>
          <w:p w14:paraId="0E938970" w14:textId="77777777" w:rsidR="00B84E87" w:rsidRPr="00E37199" w:rsidRDefault="00B84E87" w:rsidP="00291FAF">
            <w:pPr>
              <w:pStyle w:val="ListParagraph"/>
              <w:numPr>
                <w:ilvl w:val="1"/>
                <w:numId w:val="44"/>
              </w:numPr>
              <w:spacing w:after="120"/>
              <w:ind w:left="524" w:hanging="524"/>
              <w:jc w:val="both"/>
              <w:rPr>
                <w:color w:val="000000" w:themeColor="text1"/>
                <w:sz w:val="22"/>
                <w:lang w:val="mn-MN"/>
              </w:rPr>
            </w:pPr>
            <w:r w:rsidRPr="00E37199">
              <w:rPr>
                <w:color w:val="000000" w:themeColor="text1"/>
                <w:sz w:val="22"/>
                <w:lang w:val="mn-MN"/>
              </w:rPr>
              <w:t>Гэрээний үнэд хуулийн 40.4-д заасан үндэслэлээр тохируулга хийх эсэх, тохируулга хийх бол аргачлалыг ГТН-д заана.</w:t>
            </w:r>
          </w:p>
        </w:tc>
      </w:tr>
      <w:tr w:rsidR="00B84E87" w:rsidRPr="00E37199" w14:paraId="4F37345F" w14:textId="77777777">
        <w:trPr>
          <w:trHeight w:val="315"/>
        </w:trPr>
        <w:tc>
          <w:tcPr>
            <w:tcW w:w="2916" w:type="dxa"/>
            <w:noWrap/>
          </w:tcPr>
          <w:p w14:paraId="6C1B23AF" w14:textId="77777777" w:rsidR="00B84E87" w:rsidRPr="00E37199" w:rsidRDefault="00B84E87">
            <w:pPr>
              <w:pStyle w:val="Heading3"/>
              <w:outlineLvl w:val="2"/>
              <w:rPr>
                <w:rFonts w:ascii="Arial" w:hAnsi="Arial" w:cs="Arial"/>
                <w:color w:val="auto"/>
                <w:lang w:val="mn-MN"/>
              </w:rPr>
            </w:pPr>
            <w:bookmarkStart w:id="609" w:name="_Toc82378721"/>
            <w:bookmarkStart w:id="610" w:name="_Toc82445759"/>
            <w:bookmarkStart w:id="611" w:name="_Toc82448477"/>
            <w:bookmarkStart w:id="612" w:name="_Toc127459795"/>
            <w:bookmarkStart w:id="613" w:name="_Toc146704347"/>
            <w:r w:rsidRPr="00E37199">
              <w:rPr>
                <w:rFonts w:ascii="Arial" w:hAnsi="Arial" w:cs="Arial"/>
                <w:color w:val="auto"/>
                <w:lang w:val="mn-MN"/>
              </w:rPr>
              <w:t>Төлбөр төлөх</w:t>
            </w:r>
            <w:bookmarkEnd w:id="609"/>
            <w:bookmarkEnd w:id="610"/>
            <w:bookmarkEnd w:id="611"/>
            <w:bookmarkEnd w:id="612"/>
            <w:bookmarkEnd w:id="613"/>
          </w:p>
        </w:tc>
        <w:tc>
          <w:tcPr>
            <w:tcW w:w="6439" w:type="dxa"/>
            <w:noWrap/>
          </w:tcPr>
          <w:p w14:paraId="6834DE0B" w14:textId="77777777" w:rsidR="00B84E87" w:rsidRPr="00E37199" w:rsidRDefault="00B84E87" w:rsidP="00291FAF">
            <w:pPr>
              <w:pStyle w:val="ListParagraph"/>
              <w:numPr>
                <w:ilvl w:val="1"/>
                <w:numId w:val="44"/>
              </w:numPr>
              <w:spacing w:after="120"/>
              <w:ind w:left="524" w:hanging="524"/>
              <w:jc w:val="both"/>
              <w:rPr>
                <w:color w:val="000000" w:themeColor="text1"/>
                <w:sz w:val="22"/>
                <w:lang w:val="mn-MN"/>
              </w:rPr>
            </w:pPr>
            <w:r w:rsidRPr="00E37199">
              <w:rPr>
                <w:color w:val="000000" w:themeColor="text1"/>
                <w:sz w:val="22"/>
                <w:lang w:val="mn-MN"/>
              </w:rPr>
              <w:t>Захиалагч нь төлбөрийн хүсэлт, нэхэмжлэхийг үндэслэн ГТН-д заасан хугацаанд төлбөрийг Нийлүүлэгчид төлнө.</w:t>
            </w:r>
          </w:p>
        </w:tc>
      </w:tr>
      <w:tr w:rsidR="00B84E87" w:rsidRPr="00E37199" w14:paraId="2F06F01E" w14:textId="77777777">
        <w:trPr>
          <w:trHeight w:val="315"/>
        </w:trPr>
        <w:tc>
          <w:tcPr>
            <w:tcW w:w="2916" w:type="dxa"/>
            <w:noWrap/>
          </w:tcPr>
          <w:p w14:paraId="13E0FB54" w14:textId="77777777" w:rsidR="00B84E87" w:rsidRPr="00E37199" w:rsidRDefault="00B84E87">
            <w:pPr>
              <w:pStyle w:val="Heading2"/>
              <w:numPr>
                <w:ilvl w:val="0"/>
                <w:numId w:val="0"/>
              </w:numPr>
              <w:ind w:left="456"/>
              <w:jc w:val="left"/>
              <w:outlineLvl w:val="1"/>
              <w:rPr>
                <w:rFonts w:cs="Arial"/>
                <w:b w:val="0"/>
                <w:color w:val="auto"/>
                <w:szCs w:val="22"/>
                <w:lang w:val="mn-MN"/>
              </w:rPr>
            </w:pPr>
          </w:p>
        </w:tc>
        <w:tc>
          <w:tcPr>
            <w:tcW w:w="6439" w:type="dxa"/>
            <w:noWrap/>
          </w:tcPr>
          <w:p w14:paraId="39167EB0" w14:textId="77777777" w:rsidR="00B84E87" w:rsidRPr="00E37199" w:rsidRDefault="00B84E87" w:rsidP="00291FAF">
            <w:pPr>
              <w:pStyle w:val="ListParagraph"/>
              <w:numPr>
                <w:ilvl w:val="1"/>
                <w:numId w:val="44"/>
              </w:numPr>
              <w:spacing w:after="120"/>
              <w:ind w:left="524" w:hanging="524"/>
              <w:jc w:val="both"/>
              <w:rPr>
                <w:color w:val="000000" w:themeColor="text1"/>
                <w:sz w:val="22"/>
                <w:lang w:val="mn-MN"/>
              </w:rPr>
            </w:pPr>
            <w:r w:rsidRPr="00E37199">
              <w:rPr>
                <w:color w:val="000000" w:themeColor="text1"/>
                <w:sz w:val="22"/>
                <w:lang w:val="mn-MN"/>
              </w:rPr>
              <w:t>Нийлүүлэгчийн хүсэлтээр Захиалагч Бараа нийлүүлэх хугацааг ГЕН-ийн 2.8-д заасны дагуу сунгасан бол сунгагдсан хугацаагаар Захиалагчийн төлбөр төлөх хугацааг сунгагдсан гэж үзнэ.</w:t>
            </w:r>
          </w:p>
        </w:tc>
      </w:tr>
      <w:tr w:rsidR="00B84E87" w:rsidRPr="00E37199" w14:paraId="2CDB381C" w14:textId="77777777">
        <w:trPr>
          <w:trHeight w:val="315"/>
        </w:trPr>
        <w:tc>
          <w:tcPr>
            <w:tcW w:w="2916" w:type="dxa"/>
            <w:noWrap/>
          </w:tcPr>
          <w:p w14:paraId="383681FF" w14:textId="77777777" w:rsidR="00B84E87" w:rsidRPr="00E37199" w:rsidRDefault="00B84E87">
            <w:pPr>
              <w:pStyle w:val="Heading2"/>
              <w:numPr>
                <w:ilvl w:val="0"/>
                <w:numId w:val="0"/>
              </w:numPr>
              <w:ind w:left="456"/>
              <w:jc w:val="left"/>
              <w:outlineLvl w:val="1"/>
              <w:rPr>
                <w:rFonts w:cs="Arial"/>
                <w:b w:val="0"/>
                <w:color w:val="auto"/>
                <w:szCs w:val="22"/>
                <w:lang w:val="mn-MN"/>
              </w:rPr>
            </w:pPr>
          </w:p>
        </w:tc>
        <w:tc>
          <w:tcPr>
            <w:tcW w:w="6439" w:type="dxa"/>
            <w:noWrap/>
          </w:tcPr>
          <w:p w14:paraId="1E25D7F9" w14:textId="77777777" w:rsidR="00B84E87" w:rsidRPr="00E37199" w:rsidRDefault="00B84E87" w:rsidP="00291FAF">
            <w:pPr>
              <w:pStyle w:val="ListParagraph"/>
              <w:numPr>
                <w:ilvl w:val="1"/>
                <w:numId w:val="44"/>
              </w:numPr>
              <w:spacing w:after="120"/>
              <w:ind w:left="524" w:hanging="524"/>
              <w:jc w:val="both"/>
              <w:rPr>
                <w:color w:val="000000" w:themeColor="text1"/>
                <w:sz w:val="22"/>
                <w:lang w:val="mn-MN"/>
              </w:rPr>
            </w:pPr>
            <w:r w:rsidRPr="00E37199">
              <w:rPr>
                <w:color w:val="000000" w:themeColor="text1"/>
                <w:sz w:val="22"/>
                <w:lang w:val="mn-MN"/>
              </w:rPr>
              <w:t>Захиалагч нь гэрээний үүргийг зохих ёсоор гүйцэтгэсэн тухай баримтын хуулбар хувь болон бусад холбогдох баримтыг төлбөрийн хүсэлт, нэхэмжлэхэд хавсаргахыг шаардаж болно.</w:t>
            </w:r>
          </w:p>
        </w:tc>
      </w:tr>
      <w:tr w:rsidR="00B84E87" w:rsidRPr="00E37199" w14:paraId="6DC5D278" w14:textId="77777777">
        <w:trPr>
          <w:trHeight w:val="315"/>
        </w:trPr>
        <w:tc>
          <w:tcPr>
            <w:tcW w:w="2916" w:type="dxa"/>
            <w:noWrap/>
          </w:tcPr>
          <w:p w14:paraId="71045D0A" w14:textId="77777777" w:rsidR="00B84E87" w:rsidRPr="00E37199" w:rsidRDefault="00B84E87">
            <w:pPr>
              <w:pStyle w:val="Heading2"/>
              <w:numPr>
                <w:ilvl w:val="0"/>
                <w:numId w:val="0"/>
              </w:numPr>
              <w:ind w:left="720" w:hanging="720"/>
              <w:outlineLvl w:val="1"/>
              <w:rPr>
                <w:rFonts w:cs="Arial"/>
                <w:b w:val="0"/>
                <w:color w:val="auto"/>
                <w:szCs w:val="22"/>
                <w:lang w:val="mn-MN"/>
              </w:rPr>
            </w:pPr>
          </w:p>
        </w:tc>
        <w:tc>
          <w:tcPr>
            <w:tcW w:w="6439" w:type="dxa"/>
            <w:noWrap/>
          </w:tcPr>
          <w:p w14:paraId="4F7244CA" w14:textId="77777777" w:rsidR="00B84E87" w:rsidRPr="00E37199" w:rsidRDefault="00B84E87" w:rsidP="00291FAF">
            <w:pPr>
              <w:pStyle w:val="ListParagraph"/>
              <w:numPr>
                <w:ilvl w:val="1"/>
                <w:numId w:val="44"/>
              </w:numPr>
              <w:spacing w:after="120"/>
              <w:ind w:left="524" w:hanging="524"/>
              <w:jc w:val="both"/>
              <w:rPr>
                <w:color w:val="000000" w:themeColor="text1"/>
                <w:sz w:val="22"/>
                <w:lang w:val="mn-MN"/>
              </w:rPr>
            </w:pPr>
            <w:r w:rsidRPr="00E37199">
              <w:rPr>
                <w:color w:val="000000" w:themeColor="text1"/>
                <w:sz w:val="22"/>
                <w:lang w:val="mn-MN"/>
              </w:rPr>
              <w:t>Захиалагч урьдчилгаа төлбөр төлөхгүй.</w:t>
            </w:r>
          </w:p>
        </w:tc>
      </w:tr>
      <w:tr w:rsidR="00B84E87" w:rsidRPr="00E37199" w14:paraId="2B0EC1B0" w14:textId="77777777">
        <w:trPr>
          <w:trHeight w:val="315"/>
        </w:trPr>
        <w:tc>
          <w:tcPr>
            <w:tcW w:w="2916" w:type="dxa"/>
            <w:noWrap/>
          </w:tcPr>
          <w:p w14:paraId="592844AC" w14:textId="77777777" w:rsidR="00B84E87" w:rsidRPr="00E37199" w:rsidRDefault="00B84E87">
            <w:pPr>
              <w:spacing w:after="120"/>
              <w:rPr>
                <w:b/>
                <w:sz w:val="22"/>
                <w:lang w:val="mn-MN"/>
              </w:rPr>
            </w:pPr>
          </w:p>
        </w:tc>
        <w:tc>
          <w:tcPr>
            <w:tcW w:w="6439" w:type="dxa"/>
            <w:noWrap/>
          </w:tcPr>
          <w:p w14:paraId="78DF56B8" w14:textId="77777777" w:rsidR="00B84E87" w:rsidRPr="00E37199" w:rsidRDefault="00B84E87" w:rsidP="00291FAF">
            <w:pPr>
              <w:pStyle w:val="ListParagraph"/>
              <w:numPr>
                <w:ilvl w:val="1"/>
                <w:numId w:val="44"/>
              </w:numPr>
              <w:spacing w:after="120"/>
              <w:ind w:left="524" w:hanging="524"/>
              <w:jc w:val="both"/>
              <w:rPr>
                <w:color w:val="000000" w:themeColor="text1"/>
                <w:sz w:val="22"/>
                <w:lang w:val="mn-MN"/>
              </w:rPr>
            </w:pPr>
            <w:r w:rsidRPr="00E37199">
              <w:rPr>
                <w:color w:val="000000" w:themeColor="text1"/>
                <w:sz w:val="22"/>
                <w:lang w:val="mn-MN"/>
              </w:rPr>
              <w:t>ГЕН-ийн 3.8-д заасны дагуу үнэ тохируулж, гэрээний үнэ өөрчлөгдсөн тохиолдолд гэрээнд нэмэлт, өөрчлөлт орсноос хойш өөрчлөгдсөн үнийг баримтална.</w:t>
            </w:r>
          </w:p>
        </w:tc>
      </w:tr>
      <w:tr w:rsidR="00B84E87" w:rsidRPr="00E37199" w14:paraId="561D4B33" w14:textId="77777777">
        <w:trPr>
          <w:trHeight w:val="315"/>
        </w:trPr>
        <w:tc>
          <w:tcPr>
            <w:tcW w:w="2916" w:type="dxa"/>
            <w:noWrap/>
          </w:tcPr>
          <w:p w14:paraId="702945B1" w14:textId="77777777" w:rsidR="00B84E87" w:rsidRPr="00E37199" w:rsidRDefault="00B84E87">
            <w:pPr>
              <w:spacing w:after="120"/>
              <w:rPr>
                <w:b/>
                <w:sz w:val="22"/>
                <w:lang w:val="mn-MN"/>
              </w:rPr>
            </w:pPr>
          </w:p>
        </w:tc>
        <w:tc>
          <w:tcPr>
            <w:tcW w:w="6439" w:type="dxa"/>
            <w:noWrap/>
          </w:tcPr>
          <w:p w14:paraId="7A637F73" w14:textId="77777777" w:rsidR="00B84E87" w:rsidRPr="00E37199" w:rsidRDefault="00B84E87" w:rsidP="00291FAF">
            <w:pPr>
              <w:pStyle w:val="ListParagraph"/>
              <w:numPr>
                <w:ilvl w:val="1"/>
                <w:numId w:val="44"/>
              </w:numPr>
              <w:spacing w:after="120"/>
              <w:ind w:left="524" w:hanging="524"/>
              <w:jc w:val="both"/>
              <w:rPr>
                <w:color w:val="000000" w:themeColor="text1"/>
                <w:sz w:val="22"/>
                <w:lang w:val="mn-MN"/>
              </w:rPr>
            </w:pPr>
            <w:r w:rsidRPr="00E37199">
              <w:rPr>
                <w:color w:val="000000" w:themeColor="text1"/>
                <w:sz w:val="22"/>
                <w:lang w:val="mn-MN"/>
              </w:rPr>
              <w:t>Төлбөрийн нэхэмжлэх нь Монгол Улсын Үндэсний мөнгөн тэмдэгт төгрөгөөр илэрхийлэгдсэн байна.</w:t>
            </w:r>
          </w:p>
        </w:tc>
      </w:tr>
      <w:tr w:rsidR="00B84E87" w:rsidRPr="00E37199" w14:paraId="0B68E2DE" w14:textId="77777777">
        <w:trPr>
          <w:trHeight w:val="315"/>
        </w:trPr>
        <w:tc>
          <w:tcPr>
            <w:tcW w:w="2916" w:type="dxa"/>
            <w:noWrap/>
          </w:tcPr>
          <w:p w14:paraId="3CDAB713" w14:textId="77777777" w:rsidR="00B84E87" w:rsidRPr="00E37199" w:rsidRDefault="00B84E87">
            <w:pPr>
              <w:spacing w:after="120"/>
              <w:rPr>
                <w:b/>
                <w:sz w:val="22"/>
                <w:lang w:val="mn-MN"/>
              </w:rPr>
            </w:pPr>
          </w:p>
        </w:tc>
        <w:tc>
          <w:tcPr>
            <w:tcW w:w="6439" w:type="dxa"/>
            <w:noWrap/>
          </w:tcPr>
          <w:p w14:paraId="2DAE1BAF" w14:textId="77777777" w:rsidR="00B84E87" w:rsidRPr="00E37199" w:rsidRDefault="00B84E87" w:rsidP="00291FAF">
            <w:pPr>
              <w:pStyle w:val="ListParagraph"/>
              <w:numPr>
                <w:ilvl w:val="1"/>
                <w:numId w:val="44"/>
              </w:numPr>
              <w:spacing w:after="120"/>
              <w:ind w:left="524" w:hanging="524"/>
              <w:jc w:val="both"/>
              <w:rPr>
                <w:color w:val="000000" w:themeColor="text1"/>
                <w:sz w:val="22"/>
                <w:lang w:val="mn-MN"/>
              </w:rPr>
            </w:pPr>
            <w:r w:rsidRPr="00E37199">
              <w:rPr>
                <w:color w:val="000000" w:themeColor="text1"/>
                <w:sz w:val="22"/>
                <w:lang w:val="mn-MN"/>
              </w:rPr>
              <w:t>Захиалагч нь алданги болон бусад төлбөр шаардах эрхтэй бол Нийлүүлэгчид төлөх төлбөрөөс суутгана.</w:t>
            </w:r>
          </w:p>
        </w:tc>
      </w:tr>
      <w:tr w:rsidR="00B84E87" w:rsidRPr="00E37199" w14:paraId="4F130F72" w14:textId="77777777">
        <w:trPr>
          <w:trHeight w:val="315"/>
        </w:trPr>
        <w:tc>
          <w:tcPr>
            <w:tcW w:w="9355" w:type="dxa"/>
            <w:gridSpan w:val="2"/>
            <w:noWrap/>
          </w:tcPr>
          <w:p w14:paraId="51D40D67" w14:textId="77777777" w:rsidR="00B84E87" w:rsidRPr="00E37199" w:rsidRDefault="00B84E87" w:rsidP="00291FAF">
            <w:pPr>
              <w:pStyle w:val="Heading2"/>
              <w:numPr>
                <w:ilvl w:val="0"/>
                <w:numId w:val="0"/>
              </w:numPr>
              <w:ind w:left="720"/>
              <w:jc w:val="center"/>
              <w:outlineLvl w:val="1"/>
              <w:rPr>
                <w:rFonts w:cs="Arial"/>
                <w:b w:val="0"/>
                <w:color w:val="auto"/>
                <w:szCs w:val="22"/>
                <w:lang w:val="mn-MN"/>
              </w:rPr>
            </w:pPr>
            <w:bookmarkStart w:id="614" w:name="_Toc82378722"/>
            <w:bookmarkStart w:id="615" w:name="_Toc82445760"/>
            <w:bookmarkStart w:id="616" w:name="_Toc82448478"/>
            <w:bookmarkStart w:id="617" w:name="_Toc127459796"/>
            <w:bookmarkStart w:id="618" w:name="_Toc146704348"/>
            <w:r w:rsidRPr="00E37199">
              <w:rPr>
                <w:rFonts w:cs="Arial"/>
                <w:color w:val="auto"/>
                <w:szCs w:val="22"/>
                <w:lang w:val="mn-MN"/>
              </w:rPr>
              <w:t>ДӨРӨВ. ЭРСДЭЛ БА ХАРИУЦЛАГА</w:t>
            </w:r>
            <w:bookmarkEnd w:id="614"/>
            <w:bookmarkEnd w:id="615"/>
            <w:bookmarkEnd w:id="616"/>
            <w:bookmarkEnd w:id="617"/>
            <w:bookmarkEnd w:id="618"/>
          </w:p>
        </w:tc>
      </w:tr>
      <w:tr w:rsidR="00B84E87" w:rsidRPr="00E37199" w14:paraId="742CFA93" w14:textId="77777777">
        <w:trPr>
          <w:trHeight w:val="315"/>
        </w:trPr>
        <w:tc>
          <w:tcPr>
            <w:tcW w:w="2916" w:type="dxa"/>
            <w:vMerge w:val="restart"/>
            <w:noWrap/>
          </w:tcPr>
          <w:p w14:paraId="294458E4" w14:textId="77777777" w:rsidR="00B84E87" w:rsidRPr="00E37199" w:rsidRDefault="00B84E87">
            <w:pPr>
              <w:pStyle w:val="Heading3"/>
              <w:outlineLvl w:val="2"/>
              <w:rPr>
                <w:rFonts w:ascii="Arial" w:hAnsi="Arial" w:cs="Arial"/>
                <w:color w:val="auto"/>
                <w:lang w:val="mn-MN"/>
              </w:rPr>
            </w:pPr>
            <w:bookmarkStart w:id="619" w:name="_Toc82378723"/>
            <w:bookmarkStart w:id="620" w:name="_Toc82445761"/>
            <w:bookmarkStart w:id="621" w:name="_Toc82448479"/>
            <w:bookmarkStart w:id="622" w:name="_Toc127459797"/>
            <w:bookmarkStart w:id="623" w:name="_Toc146704349"/>
            <w:r w:rsidRPr="00E37199">
              <w:rPr>
                <w:rFonts w:ascii="Arial" w:hAnsi="Arial" w:cs="Arial"/>
                <w:color w:val="auto"/>
                <w:lang w:val="mn-MN"/>
              </w:rPr>
              <w:t>Захиалагчийн хүлээх эрсдэл</w:t>
            </w:r>
            <w:bookmarkEnd w:id="619"/>
            <w:bookmarkEnd w:id="620"/>
            <w:bookmarkEnd w:id="621"/>
            <w:bookmarkEnd w:id="622"/>
            <w:bookmarkEnd w:id="623"/>
          </w:p>
        </w:tc>
        <w:tc>
          <w:tcPr>
            <w:tcW w:w="6439" w:type="dxa"/>
            <w:noWrap/>
          </w:tcPr>
          <w:p w14:paraId="3E12D974" w14:textId="77777777" w:rsidR="00B84E87" w:rsidRPr="00E37199" w:rsidRDefault="00B84E87" w:rsidP="00B84E87">
            <w:pPr>
              <w:pStyle w:val="ListParagraph"/>
              <w:numPr>
                <w:ilvl w:val="1"/>
                <w:numId w:val="31"/>
              </w:numPr>
              <w:spacing w:after="120"/>
              <w:ind w:hanging="720"/>
              <w:jc w:val="both"/>
              <w:rPr>
                <w:sz w:val="22"/>
                <w:lang w:val="mn-MN"/>
              </w:rPr>
            </w:pPr>
            <w:r w:rsidRPr="00E37199">
              <w:rPr>
                <w:sz w:val="22"/>
                <w:lang w:val="mn-MN"/>
              </w:rPr>
              <w:t>Захиалагч дараах эрсдэлийг хариуцна:</w:t>
            </w:r>
          </w:p>
        </w:tc>
      </w:tr>
      <w:tr w:rsidR="00B84E87" w:rsidRPr="00E37199" w14:paraId="3914DBD2" w14:textId="77777777">
        <w:trPr>
          <w:trHeight w:val="315"/>
        </w:trPr>
        <w:tc>
          <w:tcPr>
            <w:tcW w:w="2916" w:type="dxa"/>
            <w:vMerge/>
            <w:noWrap/>
          </w:tcPr>
          <w:p w14:paraId="7C95C585" w14:textId="77777777" w:rsidR="00B84E87" w:rsidRPr="00E37199" w:rsidRDefault="00B84E87">
            <w:pPr>
              <w:spacing w:after="120"/>
              <w:rPr>
                <w:b/>
                <w:sz w:val="22"/>
                <w:lang w:val="mn-MN"/>
              </w:rPr>
            </w:pPr>
          </w:p>
        </w:tc>
        <w:tc>
          <w:tcPr>
            <w:tcW w:w="6439" w:type="dxa"/>
            <w:noWrap/>
          </w:tcPr>
          <w:p w14:paraId="18C783B8" w14:textId="77777777" w:rsidR="00B84E87" w:rsidRPr="00E37199" w:rsidRDefault="00B84E87" w:rsidP="00B84E87">
            <w:pPr>
              <w:pStyle w:val="ListParagraph"/>
              <w:numPr>
                <w:ilvl w:val="2"/>
                <w:numId w:val="31"/>
              </w:numPr>
              <w:spacing w:after="120"/>
              <w:jc w:val="both"/>
              <w:rPr>
                <w:sz w:val="22"/>
                <w:lang w:val="mn-MN"/>
              </w:rPr>
            </w:pPr>
            <w:r w:rsidRPr="00E37199">
              <w:rPr>
                <w:sz w:val="22"/>
                <w:lang w:val="mn-MN"/>
              </w:rPr>
              <w:t>Барааг захиалагчид шилжүүлснээс хойш бараа нь ГЕН-ийн 1.1.14-д заасан болон бусад байдлаар гэмтсэн, устсан;</w:t>
            </w:r>
          </w:p>
        </w:tc>
      </w:tr>
      <w:tr w:rsidR="00B84E87" w:rsidRPr="00E37199" w14:paraId="411D5A39" w14:textId="77777777">
        <w:trPr>
          <w:trHeight w:val="315"/>
        </w:trPr>
        <w:tc>
          <w:tcPr>
            <w:tcW w:w="2916" w:type="dxa"/>
            <w:noWrap/>
          </w:tcPr>
          <w:p w14:paraId="7041E70B" w14:textId="77777777" w:rsidR="00B84E87" w:rsidRPr="00E37199" w:rsidRDefault="00B84E87">
            <w:pPr>
              <w:pStyle w:val="Heading2"/>
              <w:numPr>
                <w:ilvl w:val="0"/>
                <w:numId w:val="0"/>
              </w:numPr>
              <w:ind w:left="456"/>
              <w:jc w:val="left"/>
              <w:outlineLvl w:val="1"/>
              <w:rPr>
                <w:rFonts w:cs="Arial"/>
                <w:b w:val="0"/>
                <w:color w:val="auto"/>
                <w:szCs w:val="22"/>
                <w:lang w:val="mn-MN"/>
              </w:rPr>
            </w:pPr>
          </w:p>
        </w:tc>
        <w:tc>
          <w:tcPr>
            <w:tcW w:w="6439" w:type="dxa"/>
            <w:noWrap/>
          </w:tcPr>
          <w:p w14:paraId="2B499672" w14:textId="77777777" w:rsidR="00B84E87" w:rsidRPr="00E37199" w:rsidRDefault="00B84E87" w:rsidP="00B84E87">
            <w:pPr>
              <w:pStyle w:val="ListParagraph"/>
              <w:numPr>
                <w:ilvl w:val="2"/>
                <w:numId w:val="31"/>
              </w:numPr>
              <w:spacing w:after="120"/>
              <w:jc w:val="both"/>
              <w:rPr>
                <w:sz w:val="22"/>
                <w:lang w:val="mn-MN"/>
              </w:rPr>
            </w:pPr>
            <w:r w:rsidRPr="00E37199">
              <w:rPr>
                <w:sz w:val="22"/>
                <w:lang w:val="mn-MN"/>
              </w:rPr>
              <w:t>Нийлүүлэгч Барааг гэрээнд заасан хугацаанд хүлээлгэн өгөх тодорхой үйлдэл хийсэн боловч Захиалагч хүндэтгэн үзэх шалтгаангүйгээр хүлээн аваагүй (доголдолтой бараанд хамаарахгүй) байх хугацаанд ГЕН-ийн 1.1.14-д заасан болон бусад байдлаар  Бараа гэмтсэн, устсан.</w:t>
            </w:r>
          </w:p>
        </w:tc>
      </w:tr>
      <w:tr w:rsidR="00B84E87" w:rsidRPr="00E37199" w14:paraId="6BF6925D" w14:textId="77777777">
        <w:trPr>
          <w:trHeight w:val="315"/>
        </w:trPr>
        <w:tc>
          <w:tcPr>
            <w:tcW w:w="2916" w:type="dxa"/>
            <w:noWrap/>
          </w:tcPr>
          <w:p w14:paraId="1E1B0923" w14:textId="77777777" w:rsidR="00B84E87" w:rsidRPr="00E37199" w:rsidRDefault="00B84E87">
            <w:pPr>
              <w:pStyle w:val="Heading3"/>
              <w:outlineLvl w:val="2"/>
              <w:rPr>
                <w:rFonts w:ascii="Arial" w:hAnsi="Arial" w:cs="Arial"/>
                <w:color w:val="auto"/>
                <w:lang w:val="mn-MN"/>
              </w:rPr>
            </w:pPr>
            <w:bookmarkStart w:id="624" w:name="_Toc82378724"/>
            <w:bookmarkStart w:id="625" w:name="_Toc82445762"/>
            <w:bookmarkStart w:id="626" w:name="_Toc82448480"/>
            <w:bookmarkStart w:id="627" w:name="_Toc127459798"/>
            <w:bookmarkStart w:id="628" w:name="_Toc146704350"/>
            <w:r w:rsidRPr="00E37199">
              <w:rPr>
                <w:rFonts w:ascii="Arial" w:hAnsi="Arial" w:cs="Arial"/>
                <w:color w:val="auto"/>
                <w:lang w:val="mn-MN"/>
              </w:rPr>
              <w:t>Даатгал</w:t>
            </w:r>
            <w:bookmarkEnd w:id="624"/>
            <w:bookmarkEnd w:id="625"/>
            <w:bookmarkEnd w:id="626"/>
            <w:bookmarkEnd w:id="627"/>
            <w:bookmarkEnd w:id="628"/>
          </w:p>
        </w:tc>
        <w:tc>
          <w:tcPr>
            <w:tcW w:w="6439" w:type="dxa"/>
            <w:noWrap/>
          </w:tcPr>
          <w:p w14:paraId="0E3A41AF"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 xml:space="preserve">Нийлүүлэгч нь барааг үйлдвэрлэх, тээвэрлэх, хадгалах, хүлээлгэн өгөх үед гарч болох эрсдэлээс хамгаалж ГТН-д заасны дагуу даатгуулж, даатгалын </w:t>
            </w:r>
            <w:r w:rsidRPr="00E37199">
              <w:rPr>
                <w:sz w:val="22"/>
                <w:lang w:val="mn-MN"/>
              </w:rPr>
              <w:lastRenderedPageBreak/>
              <w:t>гэрээ, гэрчилгээний хуулбар хувийг Захиалагчид ирүүлнэ. Даатгалын хураамжийг Нийлүүлэгч хариуцна.</w:t>
            </w:r>
          </w:p>
        </w:tc>
      </w:tr>
      <w:tr w:rsidR="00B84E87" w:rsidRPr="00E37199" w14:paraId="60A8BC4E" w14:textId="77777777">
        <w:trPr>
          <w:trHeight w:val="605"/>
        </w:trPr>
        <w:tc>
          <w:tcPr>
            <w:tcW w:w="2916" w:type="dxa"/>
            <w:noWrap/>
          </w:tcPr>
          <w:p w14:paraId="6D59F809" w14:textId="77777777" w:rsidR="00B84E87" w:rsidRPr="00E37199" w:rsidRDefault="00B84E87">
            <w:pPr>
              <w:pStyle w:val="Heading3"/>
              <w:outlineLvl w:val="2"/>
              <w:rPr>
                <w:rFonts w:ascii="Arial" w:hAnsi="Arial" w:cs="Arial"/>
                <w:b/>
                <w:color w:val="auto"/>
                <w:lang w:val="mn-MN"/>
              </w:rPr>
            </w:pPr>
            <w:bookmarkStart w:id="629" w:name="_Toc82378725"/>
            <w:bookmarkStart w:id="630" w:name="_Toc82445763"/>
            <w:bookmarkStart w:id="631" w:name="_Toc82448481"/>
            <w:bookmarkStart w:id="632" w:name="_Toc127459799"/>
            <w:bookmarkStart w:id="633" w:name="_Toc146704351"/>
            <w:r w:rsidRPr="00E37199">
              <w:rPr>
                <w:rFonts w:ascii="Arial" w:hAnsi="Arial" w:cs="Arial"/>
                <w:color w:val="auto"/>
                <w:lang w:val="mn-MN"/>
              </w:rPr>
              <w:lastRenderedPageBreak/>
              <w:t>Доголдол</w:t>
            </w:r>
            <w:bookmarkEnd w:id="629"/>
            <w:bookmarkEnd w:id="630"/>
            <w:bookmarkEnd w:id="631"/>
            <w:bookmarkEnd w:id="632"/>
            <w:bookmarkEnd w:id="633"/>
          </w:p>
        </w:tc>
        <w:tc>
          <w:tcPr>
            <w:tcW w:w="6439" w:type="dxa"/>
            <w:noWrap/>
          </w:tcPr>
          <w:p w14:paraId="2F8D7405"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Захиалагч бараа, дагалдах үйлчилгээг шалгаж, илэрсэн зөрчил, доголдлын талаар Нийлүүлэгчид мэдэгдэнэ.</w:t>
            </w:r>
          </w:p>
        </w:tc>
      </w:tr>
      <w:tr w:rsidR="00B84E87" w:rsidRPr="00E37199" w14:paraId="03BE8C3C" w14:textId="77777777">
        <w:trPr>
          <w:trHeight w:val="315"/>
        </w:trPr>
        <w:tc>
          <w:tcPr>
            <w:tcW w:w="2916" w:type="dxa"/>
            <w:noWrap/>
          </w:tcPr>
          <w:p w14:paraId="444CEA08" w14:textId="77777777" w:rsidR="00B84E87" w:rsidRPr="00E37199" w:rsidRDefault="00B84E87">
            <w:pPr>
              <w:pStyle w:val="Heading2"/>
              <w:numPr>
                <w:ilvl w:val="0"/>
                <w:numId w:val="0"/>
              </w:numPr>
              <w:ind w:left="720" w:hanging="720"/>
              <w:outlineLvl w:val="1"/>
              <w:rPr>
                <w:rFonts w:cs="Arial"/>
                <w:b w:val="0"/>
                <w:color w:val="auto"/>
                <w:szCs w:val="22"/>
                <w:lang w:val="mn-MN"/>
              </w:rPr>
            </w:pPr>
          </w:p>
        </w:tc>
        <w:tc>
          <w:tcPr>
            <w:tcW w:w="6439" w:type="dxa"/>
            <w:noWrap/>
          </w:tcPr>
          <w:p w14:paraId="55BB0BBF"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Захиалагч зөрчил, доголдлыг илрүүлэх зорилгоор барааны далд хэсгийг нээх, шалгалт, туршилт хийх эрхтэй.</w:t>
            </w:r>
          </w:p>
        </w:tc>
      </w:tr>
      <w:tr w:rsidR="00B84E87" w:rsidRPr="00E37199" w14:paraId="77388ADE" w14:textId="77777777">
        <w:trPr>
          <w:trHeight w:val="315"/>
        </w:trPr>
        <w:tc>
          <w:tcPr>
            <w:tcW w:w="2916" w:type="dxa"/>
            <w:noWrap/>
          </w:tcPr>
          <w:p w14:paraId="40169836" w14:textId="77777777" w:rsidR="00B84E87" w:rsidRPr="00E37199" w:rsidRDefault="00B84E87">
            <w:pPr>
              <w:pStyle w:val="Heading2"/>
              <w:numPr>
                <w:ilvl w:val="0"/>
                <w:numId w:val="0"/>
              </w:numPr>
              <w:ind w:left="720" w:hanging="720"/>
              <w:outlineLvl w:val="1"/>
              <w:rPr>
                <w:rFonts w:cs="Arial"/>
                <w:b w:val="0"/>
                <w:color w:val="auto"/>
                <w:szCs w:val="22"/>
                <w:lang w:val="mn-MN"/>
              </w:rPr>
            </w:pPr>
          </w:p>
        </w:tc>
        <w:tc>
          <w:tcPr>
            <w:tcW w:w="6439" w:type="dxa"/>
            <w:noWrap/>
          </w:tcPr>
          <w:p w14:paraId="3DDA3538"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Захиалагч ГТН-д заасан баталгаат хугацаа эсхүл гомдлын шаардлага гаргах хугацаа дуусахаас өмнө зөрчил, доголдол арилгах тухай мэдэгдлийг нийлүүлэгчид өгнө.</w:t>
            </w:r>
          </w:p>
        </w:tc>
      </w:tr>
      <w:tr w:rsidR="00B84E87" w:rsidRPr="00E37199" w14:paraId="57E80EE4" w14:textId="77777777">
        <w:trPr>
          <w:trHeight w:val="315"/>
        </w:trPr>
        <w:tc>
          <w:tcPr>
            <w:tcW w:w="2916" w:type="dxa"/>
            <w:noWrap/>
          </w:tcPr>
          <w:p w14:paraId="4F346B92" w14:textId="77777777" w:rsidR="00B84E87" w:rsidRPr="00E37199" w:rsidRDefault="00B84E87">
            <w:pPr>
              <w:pStyle w:val="Heading2"/>
              <w:numPr>
                <w:ilvl w:val="0"/>
                <w:numId w:val="0"/>
              </w:numPr>
              <w:ind w:left="720" w:hanging="720"/>
              <w:outlineLvl w:val="1"/>
              <w:rPr>
                <w:rFonts w:cs="Arial"/>
                <w:b w:val="0"/>
                <w:color w:val="auto"/>
                <w:szCs w:val="22"/>
                <w:lang w:val="mn-MN"/>
              </w:rPr>
            </w:pPr>
          </w:p>
        </w:tc>
        <w:tc>
          <w:tcPr>
            <w:tcW w:w="6439" w:type="dxa"/>
            <w:noWrap/>
          </w:tcPr>
          <w:p w14:paraId="290FA2DF" w14:textId="77777777" w:rsidR="00B84E87" w:rsidRPr="00E37199" w:rsidRDefault="00B84E87" w:rsidP="00B84E87">
            <w:pPr>
              <w:pStyle w:val="ListParagraph"/>
              <w:numPr>
                <w:ilvl w:val="1"/>
                <w:numId w:val="31"/>
              </w:numPr>
              <w:tabs>
                <w:tab w:val="left" w:pos="761"/>
              </w:tabs>
              <w:spacing w:after="120"/>
              <w:ind w:left="755" w:hanging="726"/>
              <w:jc w:val="both"/>
              <w:rPr>
                <w:sz w:val="22"/>
                <w:lang w:val="mn-MN"/>
              </w:rPr>
            </w:pPr>
            <w:r w:rsidRPr="00E37199">
              <w:rPr>
                <w:sz w:val="22"/>
                <w:lang w:val="mn-MN"/>
              </w:rPr>
              <w:t>Доголдол арилгах мэдэгдэл өгсөн тухай бүр Нийлүүлэгч уг зөрчил, доголдлыг мэдэгдэлд заасан хугацаанд өөрийн зардлаар арилгана.</w:t>
            </w:r>
          </w:p>
        </w:tc>
      </w:tr>
      <w:tr w:rsidR="00B84E87" w:rsidRPr="00E37199" w14:paraId="4CFF6AAB" w14:textId="77777777">
        <w:trPr>
          <w:trHeight w:val="315"/>
        </w:trPr>
        <w:tc>
          <w:tcPr>
            <w:tcW w:w="2916" w:type="dxa"/>
            <w:noWrap/>
          </w:tcPr>
          <w:p w14:paraId="7C901E69" w14:textId="77777777" w:rsidR="00B84E87" w:rsidRPr="00E37199" w:rsidRDefault="00B84E87">
            <w:pPr>
              <w:pStyle w:val="Heading2"/>
              <w:numPr>
                <w:ilvl w:val="0"/>
                <w:numId w:val="0"/>
              </w:numPr>
              <w:ind w:left="720" w:hanging="720"/>
              <w:outlineLvl w:val="1"/>
              <w:rPr>
                <w:rFonts w:cs="Arial"/>
                <w:b w:val="0"/>
                <w:color w:val="auto"/>
                <w:szCs w:val="22"/>
                <w:lang w:val="mn-MN"/>
              </w:rPr>
            </w:pPr>
          </w:p>
        </w:tc>
        <w:tc>
          <w:tcPr>
            <w:tcW w:w="6439" w:type="dxa"/>
            <w:noWrap/>
          </w:tcPr>
          <w:p w14:paraId="3FEB9D54"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Нийлүүлэгч зөрчил, доголдлыг мэдэгдэлд заасан хугацаанд арилгаагүй бол Захиалагч өөрийн зардлаар арилгана.</w:t>
            </w:r>
          </w:p>
        </w:tc>
      </w:tr>
      <w:tr w:rsidR="00B84E87" w:rsidRPr="00E37199" w14:paraId="318D4AB6" w14:textId="77777777">
        <w:trPr>
          <w:trHeight w:val="315"/>
        </w:trPr>
        <w:tc>
          <w:tcPr>
            <w:tcW w:w="2916" w:type="dxa"/>
            <w:noWrap/>
          </w:tcPr>
          <w:p w14:paraId="7DAC0313" w14:textId="77777777" w:rsidR="00B84E87" w:rsidRPr="00E37199" w:rsidRDefault="00B84E87">
            <w:pPr>
              <w:pStyle w:val="Heading2"/>
              <w:numPr>
                <w:ilvl w:val="0"/>
                <w:numId w:val="0"/>
              </w:numPr>
              <w:ind w:left="720" w:hanging="720"/>
              <w:outlineLvl w:val="1"/>
              <w:rPr>
                <w:rFonts w:cs="Arial"/>
                <w:b w:val="0"/>
                <w:color w:val="auto"/>
                <w:szCs w:val="22"/>
                <w:lang w:val="mn-MN"/>
              </w:rPr>
            </w:pPr>
          </w:p>
        </w:tc>
        <w:tc>
          <w:tcPr>
            <w:tcW w:w="6439" w:type="dxa"/>
            <w:noWrap/>
          </w:tcPr>
          <w:p w14:paraId="4AFEF1C1"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Захиалагчийн гаргасан зардлыг Нийлүүлэгч Захиалагчид үл маргах журмаар төлнө.</w:t>
            </w:r>
          </w:p>
        </w:tc>
      </w:tr>
      <w:tr w:rsidR="00B84E87" w:rsidRPr="00E37199" w14:paraId="1B100410" w14:textId="77777777">
        <w:trPr>
          <w:trHeight w:val="315"/>
        </w:trPr>
        <w:tc>
          <w:tcPr>
            <w:tcW w:w="2916" w:type="dxa"/>
            <w:noWrap/>
          </w:tcPr>
          <w:p w14:paraId="1477FA8B" w14:textId="77777777" w:rsidR="00B84E87" w:rsidRPr="00E37199" w:rsidRDefault="00B84E87">
            <w:pPr>
              <w:pStyle w:val="Heading2"/>
              <w:numPr>
                <w:ilvl w:val="0"/>
                <w:numId w:val="0"/>
              </w:numPr>
              <w:ind w:left="720" w:hanging="720"/>
              <w:outlineLvl w:val="1"/>
              <w:rPr>
                <w:rFonts w:cs="Arial"/>
                <w:b w:val="0"/>
                <w:color w:val="auto"/>
                <w:szCs w:val="22"/>
                <w:lang w:val="mn-MN"/>
              </w:rPr>
            </w:pPr>
          </w:p>
        </w:tc>
        <w:tc>
          <w:tcPr>
            <w:tcW w:w="6439" w:type="dxa"/>
            <w:noWrap/>
          </w:tcPr>
          <w:p w14:paraId="59D3527A"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Захиалагч нь ГЕН-ийн 4.7-д заасан зардлыг Чанарын баталгаанаас суутгаж болох бөгөөд Чанарын баталгаа хүрэлцээгүй тохиолдолд илүү гарсан зардлыг Нийлүүлэгч нь Захиалагчид үл маргах журмаар төлнө.</w:t>
            </w:r>
          </w:p>
        </w:tc>
      </w:tr>
      <w:tr w:rsidR="00B84E87" w:rsidRPr="00E37199" w14:paraId="7BDFD115" w14:textId="77777777">
        <w:trPr>
          <w:trHeight w:val="315"/>
        </w:trPr>
        <w:tc>
          <w:tcPr>
            <w:tcW w:w="2916" w:type="dxa"/>
            <w:noWrap/>
          </w:tcPr>
          <w:p w14:paraId="5078A950" w14:textId="77777777" w:rsidR="00B84E87" w:rsidRPr="00E37199" w:rsidRDefault="00B84E87">
            <w:pPr>
              <w:pStyle w:val="Heading3"/>
              <w:outlineLvl w:val="2"/>
              <w:rPr>
                <w:rFonts w:ascii="Arial" w:hAnsi="Arial" w:cs="Arial"/>
                <w:color w:val="auto"/>
                <w:lang w:val="mn-MN"/>
              </w:rPr>
            </w:pPr>
            <w:bookmarkStart w:id="634" w:name="_Toc82378726"/>
            <w:bookmarkStart w:id="635" w:name="_Toc82445764"/>
            <w:bookmarkStart w:id="636" w:name="_Toc82448482"/>
            <w:bookmarkStart w:id="637" w:name="_Toc127459800"/>
            <w:bookmarkStart w:id="638" w:name="_Toc146704352"/>
            <w:r w:rsidRPr="00E37199">
              <w:rPr>
                <w:rFonts w:ascii="Arial" w:hAnsi="Arial" w:cs="Arial"/>
                <w:color w:val="auto"/>
                <w:lang w:val="mn-MN"/>
              </w:rPr>
              <w:t>Чанарын баталгаа</w:t>
            </w:r>
            <w:bookmarkEnd w:id="634"/>
            <w:bookmarkEnd w:id="635"/>
            <w:bookmarkEnd w:id="636"/>
            <w:bookmarkEnd w:id="637"/>
            <w:bookmarkEnd w:id="638"/>
          </w:p>
        </w:tc>
        <w:tc>
          <w:tcPr>
            <w:tcW w:w="6439" w:type="dxa"/>
            <w:noWrap/>
          </w:tcPr>
          <w:p w14:paraId="40043130"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Бараа, дагалдах үйлчилгээний баталгаат хугацааг ГТН-д заана.</w:t>
            </w:r>
          </w:p>
        </w:tc>
      </w:tr>
      <w:tr w:rsidR="00B84E87" w:rsidRPr="00E37199" w14:paraId="7C709942" w14:textId="77777777">
        <w:trPr>
          <w:trHeight w:val="315"/>
        </w:trPr>
        <w:tc>
          <w:tcPr>
            <w:tcW w:w="2916" w:type="dxa"/>
            <w:noWrap/>
          </w:tcPr>
          <w:p w14:paraId="5464F9E1" w14:textId="77777777" w:rsidR="00B84E87" w:rsidRPr="00E37199" w:rsidRDefault="00B84E87">
            <w:pPr>
              <w:spacing w:after="120"/>
              <w:rPr>
                <w:b/>
                <w:sz w:val="22"/>
                <w:lang w:val="mn-MN"/>
              </w:rPr>
            </w:pPr>
          </w:p>
        </w:tc>
        <w:tc>
          <w:tcPr>
            <w:tcW w:w="6439" w:type="dxa"/>
            <w:noWrap/>
          </w:tcPr>
          <w:p w14:paraId="40D31244"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ГТН-д заасан бол чанарын баталгааг хангуулах зорилгоор баталгаат эсхүл гомдлын шаардлага гаргах хугацаанд Чанарын баталгаа гаргуулж болно.</w:t>
            </w:r>
          </w:p>
        </w:tc>
      </w:tr>
      <w:tr w:rsidR="00B84E87" w:rsidRPr="00E37199" w14:paraId="7AC856F5" w14:textId="77777777">
        <w:trPr>
          <w:trHeight w:val="315"/>
        </w:trPr>
        <w:tc>
          <w:tcPr>
            <w:tcW w:w="2916" w:type="dxa"/>
            <w:noWrap/>
          </w:tcPr>
          <w:p w14:paraId="06B48206" w14:textId="77777777" w:rsidR="00B84E87" w:rsidRPr="00E37199" w:rsidRDefault="00B84E87">
            <w:pPr>
              <w:spacing w:after="120"/>
              <w:rPr>
                <w:b/>
                <w:sz w:val="22"/>
                <w:lang w:val="mn-MN"/>
              </w:rPr>
            </w:pPr>
          </w:p>
        </w:tc>
        <w:tc>
          <w:tcPr>
            <w:tcW w:w="6439" w:type="dxa"/>
            <w:noWrap/>
          </w:tcPr>
          <w:p w14:paraId="55ECDC32"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Нийлүүлэгч Чанарын баталгааг хуулийн 43.7-д заасны дагуу баталгаажуулж болно.</w:t>
            </w:r>
          </w:p>
        </w:tc>
      </w:tr>
      <w:tr w:rsidR="00B84E87" w:rsidRPr="00E37199" w14:paraId="0C787ADE" w14:textId="77777777">
        <w:trPr>
          <w:trHeight w:val="315"/>
        </w:trPr>
        <w:tc>
          <w:tcPr>
            <w:tcW w:w="2916" w:type="dxa"/>
            <w:noWrap/>
          </w:tcPr>
          <w:p w14:paraId="72BCEB50" w14:textId="77777777" w:rsidR="00B84E87" w:rsidRPr="00E37199" w:rsidRDefault="00B84E87">
            <w:pPr>
              <w:spacing w:after="120"/>
              <w:rPr>
                <w:b/>
                <w:sz w:val="22"/>
                <w:lang w:val="mn-MN"/>
              </w:rPr>
            </w:pPr>
          </w:p>
        </w:tc>
        <w:tc>
          <w:tcPr>
            <w:tcW w:w="6439" w:type="dxa"/>
            <w:noWrap/>
          </w:tcPr>
          <w:p w14:paraId="549C5512"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ГЕН-ийн 4.12-д заасны дагуу баталгаажуулсан тохиолдолд Захиалагч барьцаалсан мөнгийг баталгаанд заасан дүнтэй тэнцэх хэмжээгээр олгоно.</w:t>
            </w:r>
          </w:p>
        </w:tc>
      </w:tr>
      <w:tr w:rsidR="00B84E87" w:rsidRPr="00E37199" w14:paraId="2E968AFE" w14:textId="77777777">
        <w:trPr>
          <w:trHeight w:val="315"/>
        </w:trPr>
        <w:tc>
          <w:tcPr>
            <w:tcW w:w="2916" w:type="dxa"/>
            <w:noWrap/>
          </w:tcPr>
          <w:p w14:paraId="050E5CA3" w14:textId="77777777" w:rsidR="00B84E87" w:rsidRPr="00E37199" w:rsidRDefault="00B84E87">
            <w:pPr>
              <w:spacing w:after="120"/>
              <w:rPr>
                <w:b/>
                <w:sz w:val="22"/>
                <w:lang w:val="mn-MN"/>
              </w:rPr>
            </w:pPr>
          </w:p>
        </w:tc>
        <w:tc>
          <w:tcPr>
            <w:tcW w:w="6439" w:type="dxa"/>
            <w:noWrap/>
          </w:tcPr>
          <w:p w14:paraId="13047F5B"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Баталгаат эсхүл гомдлын шаардлага гаргах хугацаанд Бараанд аливаа доголдол илрээгүй бол Чанарын баталгааг чөлөөлнө.</w:t>
            </w:r>
          </w:p>
        </w:tc>
      </w:tr>
      <w:tr w:rsidR="00B84E87" w:rsidRPr="00E37199" w14:paraId="6670A285" w14:textId="77777777">
        <w:trPr>
          <w:trHeight w:val="315"/>
        </w:trPr>
        <w:tc>
          <w:tcPr>
            <w:tcW w:w="2916" w:type="dxa"/>
            <w:noWrap/>
          </w:tcPr>
          <w:p w14:paraId="605F104F" w14:textId="77777777" w:rsidR="00B84E87" w:rsidRPr="00E37199" w:rsidRDefault="00B84E87">
            <w:pPr>
              <w:spacing w:after="120"/>
              <w:rPr>
                <w:b/>
                <w:sz w:val="22"/>
                <w:lang w:val="mn-MN"/>
              </w:rPr>
            </w:pPr>
          </w:p>
        </w:tc>
        <w:tc>
          <w:tcPr>
            <w:tcW w:w="6439" w:type="dxa"/>
            <w:noWrap/>
          </w:tcPr>
          <w:p w14:paraId="3A017EF7"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ГЕН-ийн 4.7-д зааснаар Захиалагч доголдлыг арилгасан бол доголдол арилгахтай холбоотой гарсан зардал, хохирлыг суутгаж, баталгаат эсхүл гомдлын шаардлага гаргах хугацаа дуусмагц үлдсэн мөнгийг Нийлүүлэгчид олгоно.</w:t>
            </w:r>
          </w:p>
        </w:tc>
      </w:tr>
      <w:tr w:rsidR="00B84E87" w:rsidRPr="00E37199" w14:paraId="51541A9D" w14:textId="77777777">
        <w:trPr>
          <w:trHeight w:val="315"/>
        </w:trPr>
        <w:tc>
          <w:tcPr>
            <w:tcW w:w="2916" w:type="dxa"/>
            <w:noWrap/>
          </w:tcPr>
          <w:p w14:paraId="0A17AB86" w14:textId="77777777" w:rsidR="00B84E87" w:rsidRPr="00E37199" w:rsidRDefault="00B84E87">
            <w:pPr>
              <w:spacing w:after="120"/>
              <w:rPr>
                <w:b/>
                <w:sz w:val="22"/>
                <w:lang w:val="mn-MN"/>
              </w:rPr>
            </w:pPr>
          </w:p>
        </w:tc>
        <w:tc>
          <w:tcPr>
            <w:tcW w:w="6439" w:type="dxa"/>
            <w:noWrap/>
          </w:tcPr>
          <w:p w14:paraId="491BFA0A"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ГЕН-ийн 4.7-д заасны дагуу доголдлыг арилгасан тохиолдолд баталгаат эсхүл гомдлын шаардлага гаргах хугацаа хэвийн үргэлжилнэ.</w:t>
            </w:r>
          </w:p>
        </w:tc>
      </w:tr>
      <w:tr w:rsidR="00B84E87" w:rsidRPr="00E37199" w14:paraId="49711F57" w14:textId="77777777">
        <w:trPr>
          <w:trHeight w:val="315"/>
        </w:trPr>
        <w:tc>
          <w:tcPr>
            <w:tcW w:w="2916" w:type="dxa"/>
            <w:noWrap/>
          </w:tcPr>
          <w:p w14:paraId="228DCFBB" w14:textId="77777777" w:rsidR="00B84E87" w:rsidRPr="00E37199" w:rsidRDefault="00B84E87">
            <w:pPr>
              <w:pStyle w:val="Heading3"/>
              <w:outlineLvl w:val="2"/>
              <w:rPr>
                <w:rFonts w:ascii="Arial" w:hAnsi="Arial" w:cs="Arial"/>
                <w:color w:val="auto"/>
                <w:lang w:val="mn-MN"/>
              </w:rPr>
            </w:pPr>
            <w:bookmarkStart w:id="639" w:name="_Toc82378727"/>
            <w:bookmarkStart w:id="640" w:name="_Toc82445765"/>
            <w:bookmarkStart w:id="641" w:name="_Toc82448483"/>
            <w:bookmarkStart w:id="642" w:name="_Toc127459801"/>
            <w:bookmarkStart w:id="643" w:name="_Toc146704353"/>
            <w:r w:rsidRPr="00E37199">
              <w:rPr>
                <w:rFonts w:ascii="Arial" w:hAnsi="Arial" w:cs="Arial"/>
                <w:color w:val="auto"/>
                <w:lang w:val="mn-MN"/>
              </w:rPr>
              <w:t>Алданги</w:t>
            </w:r>
            <w:bookmarkEnd w:id="639"/>
            <w:bookmarkEnd w:id="640"/>
            <w:bookmarkEnd w:id="641"/>
            <w:bookmarkEnd w:id="642"/>
            <w:bookmarkEnd w:id="643"/>
          </w:p>
        </w:tc>
        <w:tc>
          <w:tcPr>
            <w:tcW w:w="6439" w:type="dxa"/>
            <w:noWrap/>
          </w:tcPr>
          <w:p w14:paraId="3566F27B"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 xml:space="preserve">Нийлүүлэгч нь барааг хуваарийн дагуу буюу гэрээнд заасан хугацаанд  нийлүүлээгүй тохиолдолд хугацаа </w:t>
            </w:r>
            <w:r w:rsidRPr="00E37199">
              <w:rPr>
                <w:sz w:val="22"/>
                <w:lang w:val="mn-MN"/>
              </w:rPr>
              <w:lastRenderedPageBreak/>
              <w:t>хэтэрсэн хоног тутамд гүйцэтгээгүй үүргийн үнийн дүнгээр ГТН-д заасан хувь хэмжээгээр алдангийг Захиалагчид төлнө.</w:t>
            </w:r>
          </w:p>
        </w:tc>
      </w:tr>
      <w:tr w:rsidR="00B84E87" w:rsidRPr="00E37199" w14:paraId="54FDB44F" w14:textId="77777777">
        <w:trPr>
          <w:trHeight w:val="315"/>
        </w:trPr>
        <w:tc>
          <w:tcPr>
            <w:tcW w:w="2916" w:type="dxa"/>
            <w:noWrap/>
          </w:tcPr>
          <w:p w14:paraId="13CC3176" w14:textId="77777777" w:rsidR="00B84E87" w:rsidRPr="00E37199" w:rsidRDefault="00B84E87">
            <w:pPr>
              <w:spacing w:after="120"/>
              <w:rPr>
                <w:b/>
                <w:sz w:val="22"/>
                <w:lang w:val="mn-MN"/>
              </w:rPr>
            </w:pPr>
          </w:p>
        </w:tc>
        <w:tc>
          <w:tcPr>
            <w:tcW w:w="6439" w:type="dxa"/>
            <w:noWrap/>
          </w:tcPr>
          <w:p w14:paraId="1B924214"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Захиалагч нь төлбөр төлөх үүргээ хугацаандаа гүйцэтгээгүй тохиолдолд хугацаа хэтрүүлсэн хоног тутамд гүйцэтгээгүй үүргийн үнийн дүнгийн ГТН-д заасан хувь хэмжээгээр алдангийг Нийлүүлэгчид төлнө.</w:t>
            </w:r>
          </w:p>
        </w:tc>
      </w:tr>
      <w:tr w:rsidR="00B84E87" w:rsidRPr="00E37199" w14:paraId="43CBAFCA" w14:textId="77777777">
        <w:trPr>
          <w:trHeight w:val="315"/>
        </w:trPr>
        <w:tc>
          <w:tcPr>
            <w:tcW w:w="2916" w:type="dxa"/>
            <w:noWrap/>
          </w:tcPr>
          <w:p w14:paraId="23FB19A3" w14:textId="77777777" w:rsidR="00B84E87" w:rsidRPr="00E37199" w:rsidRDefault="00B84E87">
            <w:pPr>
              <w:pStyle w:val="Heading3"/>
              <w:outlineLvl w:val="2"/>
              <w:rPr>
                <w:rFonts w:ascii="Arial" w:hAnsi="Arial" w:cs="Arial"/>
                <w:color w:val="auto"/>
                <w:lang w:val="mn-MN"/>
              </w:rPr>
            </w:pPr>
            <w:bookmarkStart w:id="644" w:name="_Toc82378728"/>
            <w:bookmarkStart w:id="645" w:name="_Toc82445766"/>
            <w:bookmarkStart w:id="646" w:name="_Toc82448484"/>
            <w:bookmarkStart w:id="647" w:name="_Toc127459802"/>
            <w:bookmarkStart w:id="648" w:name="_Toc146704354"/>
            <w:r w:rsidRPr="00E37199">
              <w:rPr>
                <w:rFonts w:ascii="Arial" w:hAnsi="Arial" w:cs="Arial"/>
                <w:color w:val="auto"/>
                <w:lang w:val="mn-MN"/>
              </w:rPr>
              <w:t>Оюуны өмчийн эрх  зөрчих</w:t>
            </w:r>
            <w:bookmarkEnd w:id="644"/>
            <w:bookmarkEnd w:id="645"/>
            <w:bookmarkEnd w:id="646"/>
            <w:bookmarkEnd w:id="647"/>
            <w:bookmarkEnd w:id="648"/>
          </w:p>
        </w:tc>
        <w:tc>
          <w:tcPr>
            <w:tcW w:w="6439" w:type="dxa"/>
            <w:noWrap/>
          </w:tcPr>
          <w:p w14:paraId="73133B02"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Барааг өмчлөх, эзэмших, ашиглах явцад гуравдагч этгээдийн оюуны өмчийн эрх зөрчигдсөн нь эрх бүхий байгууллагын шийдвэрээр тогтоогдсон бол буруутай тал нь хариуцлагыг хүлээж, холбогдон гарах зардал, хохирлыг арилгана.</w:t>
            </w:r>
          </w:p>
        </w:tc>
      </w:tr>
      <w:tr w:rsidR="00B84E87" w:rsidRPr="00E37199" w14:paraId="391F804B" w14:textId="77777777">
        <w:trPr>
          <w:trHeight w:val="315"/>
        </w:trPr>
        <w:tc>
          <w:tcPr>
            <w:tcW w:w="2916" w:type="dxa"/>
            <w:noWrap/>
          </w:tcPr>
          <w:p w14:paraId="7823C028" w14:textId="77777777" w:rsidR="00B84E87" w:rsidRPr="00E37199" w:rsidRDefault="00B84E87">
            <w:pPr>
              <w:pStyle w:val="Heading3"/>
              <w:outlineLvl w:val="2"/>
              <w:rPr>
                <w:rFonts w:ascii="Arial" w:hAnsi="Arial" w:cs="Arial"/>
                <w:color w:val="auto"/>
                <w:lang w:val="mn-MN"/>
              </w:rPr>
            </w:pPr>
            <w:bookmarkStart w:id="649" w:name="_Toc82378729"/>
            <w:bookmarkStart w:id="650" w:name="_Toc82445767"/>
            <w:bookmarkStart w:id="651" w:name="_Toc82448485"/>
            <w:bookmarkStart w:id="652" w:name="_Toc127459803"/>
            <w:bookmarkStart w:id="653" w:name="_Toc146704355"/>
            <w:r w:rsidRPr="00E37199">
              <w:rPr>
                <w:rFonts w:ascii="Arial" w:hAnsi="Arial" w:cs="Arial"/>
                <w:color w:val="auto"/>
                <w:lang w:val="mn-MN"/>
              </w:rPr>
              <w:t>Гэнэтийн буюу давагдашгүй хүчний шинжтэй онцгой нөхцөл байдал</w:t>
            </w:r>
            <w:bookmarkEnd w:id="649"/>
            <w:bookmarkEnd w:id="650"/>
            <w:bookmarkEnd w:id="651"/>
            <w:bookmarkEnd w:id="652"/>
            <w:bookmarkEnd w:id="653"/>
          </w:p>
        </w:tc>
        <w:tc>
          <w:tcPr>
            <w:tcW w:w="6439" w:type="dxa"/>
            <w:noWrap/>
          </w:tcPr>
          <w:p w14:paraId="0E8FAE54"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Барааг гэрээнд заасан хугацаанд нийлүүлэх боломжгүйд хүргэсэн гэнэтийн буюу давагдашгүй хүчний шинжтэй онцгой нөхцөл байдал бий болсон тохиолдолд Нийлүүлэгч нь энэ тухай нэн даруй Захиалагчийн төлөөлөгчид бичгээр мэдэгдэнэ. Бичгээр мэдэгдэх нь хугацаа шаардахаар бол ГЕН-ийн 6.10-д заасан хэлбэрээр урьдчилан мэдэгдэж болно.</w:t>
            </w:r>
          </w:p>
        </w:tc>
      </w:tr>
      <w:tr w:rsidR="00B84E87" w:rsidRPr="00E37199" w14:paraId="03546C60" w14:textId="77777777">
        <w:trPr>
          <w:trHeight w:val="315"/>
        </w:trPr>
        <w:tc>
          <w:tcPr>
            <w:tcW w:w="2916" w:type="dxa"/>
            <w:noWrap/>
          </w:tcPr>
          <w:p w14:paraId="0889846F" w14:textId="77777777" w:rsidR="00B84E87" w:rsidRPr="00E37199" w:rsidRDefault="00B84E87">
            <w:pPr>
              <w:spacing w:after="120"/>
              <w:rPr>
                <w:b/>
                <w:sz w:val="22"/>
                <w:lang w:val="mn-MN"/>
              </w:rPr>
            </w:pPr>
          </w:p>
        </w:tc>
        <w:tc>
          <w:tcPr>
            <w:tcW w:w="6439" w:type="dxa"/>
            <w:noWrap/>
          </w:tcPr>
          <w:p w14:paraId="1EAA38DE"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Нийлүүлэгч нь Захиалагчаас зааварчилгаа өгөх хүртэл гэрээг хэрэгжүүлэх боломжит бүх арга замыг хайна.</w:t>
            </w:r>
          </w:p>
        </w:tc>
      </w:tr>
      <w:tr w:rsidR="00B84E87" w:rsidRPr="00E37199" w14:paraId="2B2DFFAC" w14:textId="77777777">
        <w:trPr>
          <w:trHeight w:val="315"/>
        </w:trPr>
        <w:tc>
          <w:tcPr>
            <w:tcW w:w="2916" w:type="dxa"/>
            <w:noWrap/>
          </w:tcPr>
          <w:p w14:paraId="58CE5C8A" w14:textId="77777777" w:rsidR="00B84E87" w:rsidRPr="00E37199" w:rsidRDefault="00B84E87">
            <w:pPr>
              <w:spacing w:after="120"/>
              <w:rPr>
                <w:b/>
                <w:sz w:val="22"/>
                <w:lang w:val="mn-MN"/>
              </w:rPr>
            </w:pPr>
          </w:p>
        </w:tc>
        <w:tc>
          <w:tcPr>
            <w:tcW w:w="6439" w:type="dxa"/>
            <w:noWrap/>
          </w:tcPr>
          <w:p w14:paraId="7FC106C7"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Захиалагч ердийн боломжит хугацаанд зааварчилгаа өгөх бөгөөд талууд харилцан зөвшилцөж гэрээг хэрэгжүүлэх боломжит бүх арга хэмжээг авна.</w:t>
            </w:r>
          </w:p>
        </w:tc>
      </w:tr>
      <w:tr w:rsidR="00B84E87" w:rsidRPr="00E37199" w14:paraId="56DC03D9" w14:textId="77777777">
        <w:trPr>
          <w:trHeight w:val="315"/>
        </w:trPr>
        <w:tc>
          <w:tcPr>
            <w:tcW w:w="2916" w:type="dxa"/>
            <w:noWrap/>
          </w:tcPr>
          <w:p w14:paraId="1EB63B3C" w14:textId="77777777" w:rsidR="00B84E87" w:rsidRPr="00E37199" w:rsidRDefault="00B84E87">
            <w:pPr>
              <w:pStyle w:val="Heading2"/>
              <w:numPr>
                <w:ilvl w:val="0"/>
                <w:numId w:val="0"/>
              </w:numPr>
              <w:outlineLvl w:val="1"/>
              <w:rPr>
                <w:rFonts w:cs="Arial"/>
                <w:b w:val="0"/>
                <w:color w:val="auto"/>
                <w:szCs w:val="22"/>
                <w:lang w:val="mn-MN"/>
              </w:rPr>
            </w:pPr>
          </w:p>
        </w:tc>
        <w:tc>
          <w:tcPr>
            <w:tcW w:w="6439" w:type="dxa"/>
            <w:noWrap/>
          </w:tcPr>
          <w:p w14:paraId="500B26CA"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Гэрээг хэрэгжүүлэх Захиалагчийн зааварчилгаа, Нийлүүлэгчийн авсан арга хэмжээ үр дүнд хүрээгүй тохиолдолд Нийлүүлэгч ГЕН-ийн 2.7-д заасан хүсэлт гаргаж болно.</w:t>
            </w:r>
          </w:p>
        </w:tc>
      </w:tr>
      <w:tr w:rsidR="00B84E87" w:rsidRPr="00E37199" w14:paraId="6FCF02F2" w14:textId="77777777">
        <w:trPr>
          <w:trHeight w:val="315"/>
        </w:trPr>
        <w:tc>
          <w:tcPr>
            <w:tcW w:w="2916" w:type="dxa"/>
            <w:noWrap/>
          </w:tcPr>
          <w:p w14:paraId="518C8E52" w14:textId="77777777" w:rsidR="00B84E87" w:rsidRPr="00E37199" w:rsidRDefault="00B84E87">
            <w:pPr>
              <w:pStyle w:val="Heading3"/>
              <w:outlineLvl w:val="2"/>
              <w:rPr>
                <w:rFonts w:ascii="Arial" w:hAnsi="Arial" w:cs="Arial"/>
                <w:color w:val="auto"/>
                <w:lang w:val="mn-MN"/>
              </w:rPr>
            </w:pPr>
            <w:bookmarkStart w:id="654" w:name="_Toc82378730"/>
            <w:bookmarkStart w:id="655" w:name="_Toc82445768"/>
            <w:bookmarkStart w:id="656" w:name="_Toc82448486"/>
            <w:bookmarkStart w:id="657" w:name="_Toc127459804"/>
            <w:bookmarkStart w:id="658" w:name="_Toc146704356"/>
            <w:r w:rsidRPr="00E37199">
              <w:rPr>
                <w:rFonts w:ascii="Arial" w:hAnsi="Arial" w:cs="Arial"/>
                <w:color w:val="auto"/>
                <w:lang w:val="mn-MN"/>
              </w:rPr>
              <w:t>Үүрэг гүйцэтгүүлэх нэмэлт хугацаа</w:t>
            </w:r>
            <w:bookmarkEnd w:id="654"/>
            <w:bookmarkEnd w:id="655"/>
            <w:bookmarkEnd w:id="656"/>
            <w:bookmarkEnd w:id="657"/>
            <w:bookmarkEnd w:id="658"/>
          </w:p>
        </w:tc>
        <w:tc>
          <w:tcPr>
            <w:tcW w:w="6439" w:type="dxa"/>
            <w:noWrap/>
          </w:tcPr>
          <w:p w14:paraId="183CCE9C"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Гэрээний нэг тал нь үүргийн зөрчил гаргасан тохиолдолд нөгөө талд үүргийн зөрчлийг арилгах нэмэлт хугацаа тогтоож, мэдэгдэл хүргүүлнэ. Нэмэлт хугацаа нь үүргийг гүйцэтгэх ердийн боломжит хугацаа байна.</w:t>
            </w:r>
          </w:p>
        </w:tc>
      </w:tr>
      <w:tr w:rsidR="00B84E87" w:rsidRPr="00E37199" w14:paraId="35261168" w14:textId="77777777">
        <w:trPr>
          <w:trHeight w:val="315"/>
        </w:trPr>
        <w:tc>
          <w:tcPr>
            <w:tcW w:w="2916" w:type="dxa"/>
            <w:noWrap/>
          </w:tcPr>
          <w:p w14:paraId="73B0FAAB" w14:textId="77777777" w:rsidR="00B84E87" w:rsidRPr="00E37199" w:rsidRDefault="00B84E87">
            <w:pPr>
              <w:pStyle w:val="Heading2"/>
              <w:numPr>
                <w:ilvl w:val="0"/>
                <w:numId w:val="0"/>
              </w:numPr>
              <w:outlineLvl w:val="1"/>
              <w:rPr>
                <w:rFonts w:cs="Arial"/>
                <w:b w:val="0"/>
                <w:color w:val="auto"/>
                <w:szCs w:val="22"/>
                <w:lang w:val="mn-MN"/>
              </w:rPr>
            </w:pPr>
          </w:p>
        </w:tc>
        <w:tc>
          <w:tcPr>
            <w:tcW w:w="6439" w:type="dxa"/>
            <w:noWrap/>
          </w:tcPr>
          <w:p w14:paraId="678D5C98" w14:textId="77777777" w:rsidR="00B84E87" w:rsidRPr="00E37199" w:rsidRDefault="00B84E87" w:rsidP="00B84E87">
            <w:pPr>
              <w:pStyle w:val="ListParagraph"/>
              <w:numPr>
                <w:ilvl w:val="1"/>
                <w:numId w:val="31"/>
              </w:numPr>
              <w:spacing w:after="120"/>
              <w:ind w:left="755" w:hanging="726"/>
              <w:jc w:val="both"/>
              <w:rPr>
                <w:sz w:val="22"/>
                <w:lang w:val="mn-MN"/>
              </w:rPr>
            </w:pPr>
            <w:r w:rsidRPr="00E37199">
              <w:rPr>
                <w:sz w:val="22"/>
                <w:lang w:val="mn-MN"/>
              </w:rPr>
              <w:t>Иргэний хуулийн 226 дугаар зүйлд заасан үндэслэл бий болсон тохиолдолд эсхүл Нийлүүлэгч ГЕН-ийн 2.13-т заасныг зөрчсөн бол нэмэлт хугацаа тогтоохгүй байж болно.</w:t>
            </w:r>
          </w:p>
        </w:tc>
      </w:tr>
      <w:tr w:rsidR="00B84E87" w:rsidRPr="00E37199" w14:paraId="2D7DDE50" w14:textId="77777777">
        <w:trPr>
          <w:trHeight w:val="315"/>
        </w:trPr>
        <w:tc>
          <w:tcPr>
            <w:tcW w:w="9355" w:type="dxa"/>
            <w:gridSpan w:val="2"/>
            <w:noWrap/>
          </w:tcPr>
          <w:p w14:paraId="107682A0" w14:textId="77777777" w:rsidR="00B84E87" w:rsidRPr="00E37199" w:rsidRDefault="00B84E87" w:rsidP="00E72F0F">
            <w:pPr>
              <w:pStyle w:val="Heading2"/>
              <w:numPr>
                <w:ilvl w:val="0"/>
                <w:numId w:val="0"/>
              </w:numPr>
              <w:ind w:left="720"/>
              <w:jc w:val="center"/>
              <w:outlineLvl w:val="1"/>
              <w:rPr>
                <w:rFonts w:cs="Arial"/>
                <w:b w:val="0"/>
                <w:color w:val="auto"/>
                <w:szCs w:val="22"/>
                <w:lang w:val="mn-MN"/>
              </w:rPr>
            </w:pPr>
            <w:bookmarkStart w:id="659" w:name="_Toc82378731"/>
            <w:bookmarkStart w:id="660" w:name="_Toc82445769"/>
            <w:bookmarkStart w:id="661" w:name="_Toc82448487"/>
            <w:bookmarkStart w:id="662" w:name="_Toc127459805"/>
            <w:bookmarkStart w:id="663" w:name="_Toc146704357"/>
            <w:r w:rsidRPr="00E37199">
              <w:rPr>
                <w:rFonts w:cs="Arial"/>
                <w:color w:val="auto"/>
                <w:szCs w:val="22"/>
                <w:lang w:val="mn-MN"/>
              </w:rPr>
              <w:t>ТАВ. ГЭРЭЭ ДУУСГАВАР БОЛОХ</w:t>
            </w:r>
            <w:bookmarkEnd w:id="659"/>
            <w:bookmarkEnd w:id="660"/>
            <w:bookmarkEnd w:id="661"/>
            <w:bookmarkEnd w:id="662"/>
            <w:bookmarkEnd w:id="663"/>
          </w:p>
        </w:tc>
      </w:tr>
      <w:tr w:rsidR="00B84E87" w:rsidRPr="00E37199" w14:paraId="198A3878" w14:textId="77777777">
        <w:trPr>
          <w:trHeight w:val="315"/>
        </w:trPr>
        <w:tc>
          <w:tcPr>
            <w:tcW w:w="2916" w:type="dxa"/>
            <w:noWrap/>
          </w:tcPr>
          <w:p w14:paraId="50C660A7" w14:textId="77777777" w:rsidR="00B84E87" w:rsidRPr="00E37199" w:rsidRDefault="00B84E87">
            <w:pPr>
              <w:pStyle w:val="Heading3"/>
              <w:outlineLvl w:val="2"/>
              <w:rPr>
                <w:rFonts w:ascii="Arial" w:hAnsi="Arial" w:cs="Arial"/>
                <w:color w:val="auto"/>
                <w:lang w:val="mn-MN"/>
              </w:rPr>
            </w:pPr>
            <w:bookmarkStart w:id="664" w:name="_Toc82378732"/>
            <w:bookmarkStart w:id="665" w:name="_Toc82445770"/>
            <w:bookmarkStart w:id="666" w:name="_Toc82448488"/>
            <w:bookmarkStart w:id="667" w:name="_Toc127459806"/>
            <w:bookmarkStart w:id="668" w:name="_Toc146704358"/>
            <w:r w:rsidRPr="00E37199">
              <w:rPr>
                <w:rFonts w:ascii="Arial" w:hAnsi="Arial" w:cs="Arial"/>
                <w:color w:val="auto"/>
                <w:lang w:val="mn-MN"/>
              </w:rPr>
              <w:t>Гэрээнээс татгалзах, гэрээг цуцлах үндэслэл</w:t>
            </w:r>
            <w:bookmarkEnd w:id="664"/>
            <w:bookmarkEnd w:id="665"/>
            <w:bookmarkEnd w:id="666"/>
            <w:bookmarkEnd w:id="667"/>
            <w:bookmarkEnd w:id="668"/>
          </w:p>
        </w:tc>
        <w:tc>
          <w:tcPr>
            <w:tcW w:w="6439" w:type="dxa"/>
            <w:noWrap/>
          </w:tcPr>
          <w:p w14:paraId="6576CC58" w14:textId="77777777" w:rsidR="00B84E87" w:rsidRPr="00E37199" w:rsidRDefault="00B84E87" w:rsidP="00B84E87">
            <w:pPr>
              <w:pStyle w:val="ListParagraph"/>
              <w:numPr>
                <w:ilvl w:val="1"/>
                <w:numId w:val="32"/>
              </w:numPr>
              <w:spacing w:after="120"/>
              <w:jc w:val="both"/>
              <w:rPr>
                <w:sz w:val="22"/>
                <w:lang w:val="mn-MN"/>
              </w:rPr>
            </w:pPr>
            <w:r w:rsidRPr="00E37199">
              <w:rPr>
                <w:sz w:val="22"/>
                <w:lang w:val="mn-MN"/>
              </w:rPr>
              <w:t>Захиалагч дараах үндэслэлийн аль нэг нь хангагдсан тохиолдолд гэрээнээс татгалзах эсхүл гэрээг цуцлах эрхтэй:</w:t>
            </w:r>
          </w:p>
        </w:tc>
      </w:tr>
      <w:tr w:rsidR="00B84E87" w:rsidRPr="00E37199" w14:paraId="5640B322" w14:textId="77777777">
        <w:trPr>
          <w:trHeight w:val="315"/>
        </w:trPr>
        <w:tc>
          <w:tcPr>
            <w:tcW w:w="2916" w:type="dxa"/>
            <w:noWrap/>
          </w:tcPr>
          <w:p w14:paraId="66A507AB" w14:textId="77777777" w:rsidR="00B84E87" w:rsidRPr="00E37199" w:rsidRDefault="00B84E87">
            <w:pPr>
              <w:pStyle w:val="Heading2"/>
              <w:numPr>
                <w:ilvl w:val="0"/>
                <w:numId w:val="0"/>
              </w:numPr>
              <w:ind w:left="456"/>
              <w:jc w:val="left"/>
              <w:outlineLvl w:val="1"/>
              <w:rPr>
                <w:rFonts w:cs="Arial"/>
                <w:b w:val="0"/>
                <w:color w:val="auto"/>
                <w:szCs w:val="22"/>
                <w:lang w:val="mn-MN"/>
              </w:rPr>
            </w:pPr>
          </w:p>
        </w:tc>
        <w:tc>
          <w:tcPr>
            <w:tcW w:w="6439" w:type="dxa"/>
            <w:noWrap/>
          </w:tcPr>
          <w:p w14:paraId="64240E2D" w14:textId="77777777" w:rsidR="00B84E87" w:rsidRPr="00E37199" w:rsidRDefault="00B84E87" w:rsidP="00B84E87">
            <w:pPr>
              <w:pStyle w:val="ListParagraph"/>
              <w:numPr>
                <w:ilvl w:val="2"/>
                <w:numId w:val="32"/>
              </w:numPr>
              <w:spacing w:after="120"/>
              <w:ind w:left="1469"/>
              <w:jc w:val="both"/>
              <w:rPr>
                <w:sz w:val="22"/>
                <w:lang w:val="mn-MN"/>
              </w:rPr>
            </w:pPr>
            <w:r w:rsidRPr="00E37199">
              <w:rPr>
                <w:sz w:val="22"/>
                <w:lang w:val="mn-MN"/>
              </w:rPr>
              <w:t>Нийлүүлэгч гэрээнд заасан хугацаанд үүргээ гүйцэтгээгүй эсхүл зохих ёсоор гүйцэтгээгүйн улмаас Захиалагч үүрэг гүйцэтгэх нэмэлт хугацаа тогтоосон боловч нэмэлт хугацаанд гүйцэтгээгүй;</w:t>
            </w:r>
          </w:p>
        </w:tc>
      </w:tr>
      <w:tr w:rsidR="00B84E87" w:rsidRPr="00E37199" w14:paraId="38C2CFEC" w14:textId="77777777">
        <w:trPr>
          <w:trHeight w:val="315"/>
        </w:trPr>
        <w:tc>
          <w:tcPr>
            <w:tcW w:w="2916" w:type="dxa"/>
            <w:noWrap/>
          </w:tcPr>
          <w:p w14:paraId="0B24F094" w14:textId="77777777" w:rsidR="00B84E87" w:rsidRPr="00E37199" w:rsidRDefault="00B84E87">
            <w:pPr>
              <w:pStyle w:val="Heading2"/>
              <w:numPr>
                <w:ilvl w:val="0"/>
                <w:numId w:val="0"/>
              </w:numPr>
              <w:ind w:left="456"/>
              <w:outlineLvl w:val="1"/>
              <w:rPr>
                <w:rFonts w:cs="Arial"/>
                <w:b w:val="0"/>
                <w:color w:val="auto"/>
                <w:szCs w:val="22"/>
                <w:lang w:val="mn-MN"/>
              </w:rPr>
            </w:pPr>
          </w:p>
        </w:tc>
        <w:tc>
          <w:tcPr>
            <w:tcW w:w="6439" w:type="dxa"/>
            <w:noWrap/>
          </w:tcPr>
          <w:p w14:paraId="232E0D59" w14:textId="19756FE2" w:rsidR="00B84E87" w:rsidRPr="00E37199" w:rsidRDefault="00B84E87" w:rsidP="00B84E87">
            <w:pPr>
              <w:pStyle w:val="ListParagraph"/>
              <w:numPr>
                <w:ilvl w:val="2"/>
                <w:numId w:val="32"/>
              </w:numPr>
              <w:spacing w:after="120"/>
              <w:ind w:left="1469"/>
              <w:jc w:val="both"/>
              <w:rPr>
                <w:sz w:val="22"/>
                <w:lang w:val="mn-MN"/>
              </w:rPr>
            </w:pPr>
            <w:r w:rsidRPr="00E37199">
              <w:rPr>
                <w:sz w:val="22"/>
                <w:lang w:val="mn-MN"/>
              </w:rPr>
              <w:t xml:space="preserve">Бараа нийлүүлэх хугацаанд Нийлүүлэгчийн үйл ажиллагаа эрхлэх тусгай зөвшөөрлийн хугацаа </w:t>
            </w:r>
            <w:r w:rsidR="00FB4F0F" w:rsidRPr="00E37199">
              <w:rPr>
                <w:sz w:val="22"/>
                <w:lang w:val="mn-MN"/>
              </w:rPr>
              <w:t>дуусаж</w:t>
            </w:r>
            <w:r w:rsidRPr="00E37199">
              <w:rPr>
                <w:sz w:val="22"/>
                <w:lang w:val="mn-MN"/>
              </w:rPr>
              <w:t xml:space="preserve"> сунгагдаагүй, түдгэлзүүлсэн, хүчингүй болсон;</w:t>
            </w:r>
          </w:p>
        </w:tc>
      </w:tr>
      <w:tr w:rsidR="00B84E87" w:rsidRPr="00E37199" w14:paraId="1FF49521" w14:textId="77777777">
        <w:trPr>
          <w:trHeight w:val="315"/>
        </w:trPr>
        <w:tc>
          <w:tcPr>
            <w:tcW w:w="2916" w:type="dxa"/>
            <w:noWrap/>
          </w:tcPr>
          <w:p w14:paraId="24AF5A3E" w14:textId="77777777" w:rsidR="00B84E87" w:rsidRPr="00E37199" w:rsidRDefault="00B84E87">
            <w:pPr>
              <w:spacing w:after="120"/>
              <w:rPr>
                <w:b/>
                <w:sz w:val="22"/>
                <w:lang w:val="mn-MN"/>
              </w:rPr>
            </w:pPr>
          </w:p>
        </w:tc>
        <w:tc>
          <w:tcPr>
            <w:tcW w:w="6439" w:type="dxa"/>
            <w:noWrap/>
          </w:tcPr>
          <w:p w14:paraId="7625B744" w14:textId="77777777" w:rsidR="00B84E87" w:rsidRPr="00E37199" w:rsidRDefault="00B84E87" w:rsidP="00B84E87">
            <w:pPr>
              <w:pStyle w:val="ListParagraph"/>
              <w:numPr>
                <w:ilvl w:val="2"/>
                <w:numId w:val="32"/>
              </w:numPr>
              <w:spacing w:after="120"/>
              <w:ind w:left="1469"/>
              <w:jc w:val="both"/>
              <w:rPr>
                <w:sz w:val="22"/>
                <w:lang w:val="mn-MN"/>
              </w:rPr>
            </w:pPr>
            <w:r w:rsidRPr="00E37199">
              <w:rPr>
                <w:sz w:val="22"/>
                <w:lang w:val="mn-MN"/>
              </w:rPr>
              <w:t>Нийлүүлэгч ГЕН-ийн 6.5-д заасан үүргээ зөрчсөн нь тогтоогдсон.</w:t>
            </w:r>
          </w:p>
        </w:tc>
      </w:tr>
      <w:tr w:rsidR="00B84E87" w:rsidRPr="00E37199" w14:paraId="30210362" w14:textId="77777777">
        <w:trPr>
          <w:trHeight w:val="315"/>
        </w:trPr>
        <w:tc>
          <w:tcPr>
            <w:tcW w:w="2916" w:type="dxa"/>
            <w:noWrap/>
          </w:tcPr>
          <w:p w14:paraId="0509DC59" w14:textId="77777777" w:rsidR="00B84E87" w:rsidRPr="00E37199" w:rsidRDefault="00B84E87">
            <w:pPr>
              <w:spacing w:after="120"/>
              <w:rPr>
                <w:b/>
                <w:sz w:val="22"/>
                <w:lang w:val="mn-MN"/>
              </w:rPr>
            </w:pPr>
          </w:p>
        </w:tc>
        <w:tc>
          <w:tcPr>
            <w:tcW w:w="6439" w:type="dxa"/>
            <w:noWrap/>
          </w:tcPr>
          <w:p w14:paraId="6656EF23" w14:textId="77777777" w:rsidR="00B84E87" w:rsidRPr="00E37199" w:rsidRDefault="00B84E87" w:rsidP="00B84E87">
            <w:pPr>
              <w:pStyle w:val="ListParagraph"/>
              <w:numPr>
                <w:ilvl w:val="2"/>
                <w:numId w:val="32"/>
              </w:numPr>
              <w:spacing w:after="120"/>
              <w:ind w:left="1469"/>
              <w:jc w:val="both"/>
              <w:rPr>
                <w:sz w:val="22"/>
                <w:lang w:val="mn-MN"/>
              </w:rPr>
            </w:pPr>
            <w:r w:rsidRPr="00E37199">
              <w:rPr>
                <w:sz w:val="22"/>
                <w:lang w:val="mn-MN"/>
              </w:rPr>
              <w:t>Нийлүүлэгч өөрийн тендерийн давуу эрх тооцуулсан нөхцөлийн дагуу гэрээний үүргийг биелүүлээгүй.</w:t>
            </w:r>
          </w:p>
        </w:tc>
      </w:tr>
      <w:tr w:rsidR="00B84E87" w:rsidRPr="00E37199" w14:paraId="65AE65ED" w14:textId="77777777">
        <w:trPr>
          <w:trHeight w:val="315"/>
        </w:trPr>
        <w:tc>
          <w:tcPr>
            <w:tcW w:w="2916" w:type="dxa"/>
            <w:noWrap/>
          </w:tcPr>
          <w:p w14:paraId="7D8B8F21" w14:textId="77777777" w:rsidR="00B84E87" w:rsidRPr="00E37199" w:rsidRDefault="00B84E87">
            <w:pPr>
              <w:spacing w:after="120"/>
              <w:rPr>
                <w:b/>
                <w:sz w:val="22"/>
                <w:lang w:val="mn-MN"/>
              </w:rPr>
            </w:pPr>
          </w:p>
        </w:tc>
        <w:tc>
          <w:tcPr>
            <w:tcW w:w="6439" w:type="dxa"/>
            <w:noWrap/>
          </w:tcPr>
          <w:p w14:paraId="6DFEDE98" w14:textId="7A8780A4" w:rsidR="00B84E87" w:rsidRPr="00E37199" w:rsidRDefault="00B84E87" w:rsidP="00B84E87">
            <w:pPr>
              <w:pStyle w:val="ListParagraph"/>
              <w:numPr>
                <w:ilvl w:val="1"/>
                <w:numId w:val="32"/>
              </w:numPr>
              <w:spacing w:after="120"/>
              <w:ind w:left="755" w:hanging="755"/>
              <w:jc w:val="both"/>
              <w:rPr>
                <w:sz w:val="22"/>
                <w:lang w:val="mn-MN"/>
              </w:rPr>
            </w:pPr>
            <w:r w:rsidRPr="00E37199">
              <w:rPr>
                <w:sz w:val="22"/>
                <w:lang w:val="mn-MN"/>
              </w:rPr>
              <w:t xml:space="preserve">Нийлүүлэгч тендерт оролцох буюу бараа нийлүүлэх  явцдаа </w:t>
            </w:r>
            <w:r w:rsidR="00875ADC" w:rsidRPr="00E37199">
              <w:rPr>
                <w:sz w:val="22"/>
                <w:lang w:val="mn-MN"/>
              </w:rPr>
              <w:t>авлига</w:t>
            </w:r>
            <w:r w:rsidR="000A3F6E" w:rsidRPr="00E37199">
              <w:rPr>
                <w:sz w:val="22"/>
                <w:lang w:val="mn-MN"/>
              </w:rPr>
              <w:t xml:space="preserve"> өгсөн</w:t>
            </w:r>
            <w:r w:rsidRPr="00E37199">
              <w:rPr>
                <w:sz w:val="22"/>
                <w:lang w:val="mn-MN"/>
              </w:rPr>
              <w:t>, залила</w:t>
            </w:r>
            <w:r w:rsidR="00BD3666" w:rsidRPr="00E37199">
              <w:rPr>
                <w:sz w:val="22"/>
                <w:lang w:val="mn-MN"/>
              </w:rPr>
              <w:t>х</w:t>
            </w:r>
            <w:r w:rsidRPr="00E37199">
              <w:rPr>
                <w:sz w:val="22"/>
                <w:lang w:val="mn-MN"/>
              </w:rPr>
              <w:t xml:space="preserve"> гэмт хэрэг үйлдсэн нь шүүх болон эрх бүхий байгууллагын шийдвэрээр  тогтоогдсон.</w:t>
            </w:r>
          </w:p>
        </w:tc>
      </w:tr>
      <w:tr w:rsidR="00B84E87" w:rsidRPr="00E37199" w14:paraId="7C8CD478" w14:textId="77777777">
        <w:trPr>
          <w:trHeight w:val="270"/>
        </w:trPr>
        <w:tc>
          <w:tcPr>
            <w:tcW w:w="2916" w:type="dxa"/>
            <w:noWrap/>
          </w:tcPr>
          <w:p w14:paraId="6E8926E9" w14:textId="77777777" w:rsidR="00B84E87" w:rsidRPr="00E37199" w:rsidRDefault="00B84E87">
            <w:pPr>
              <w:spacing w:after="120"/>
              <w:rPr>
                <w:b/>
                <w:sz w:val="22"/>
                <w:lang w:val="mn-MN"/>
              </w:rPr>
            </w:pPr>
          </w:p>
        </w:tc>
        <w:tc>
          <w:tcPr>
            <w:tcW w:w="6439" w:type="dxa"/>
            <w:noWrap/>
          </w:tcPr>
          <w:p w14:paraId="1EA6B57A" w14:textId="77777777" w:rsidR="00B84E87" w:rsidRPr="00E37199" w:rsidRDefault="00B84E87" w:rsidP="00B84E87">
            <w:pPr>
              <w:pStyle w:val="ListParagraph"/>
              <w:numPr>
                <w:ilvl w:val="1"/>
                <w:numId w:val="32"/>
              </w:numPr>
              <w:spacing w:after="120"/>
              <w:ind w:left="755" w:hanging="755"/>
              <w:jc w:val="both"/>
              <w:rPr>
                <w:sz w:val="22"/>
                <w:lang w:val="mn-MN"/>
              </w:rPr>
            </w:pPr>
            <w:r w:rsidRPr="00E37199">
              <w:rPr>
                <w:sz w:val="22"/>
                <w:lang w:val="mn-MN"/>
              </w:rPr>
              <w:t>Захиалагч нь төлбөр хийх хугацаа хэтэрсэн тухай  мэдэгдлийг хүлээн авснаас хойш тогтоосон хугацаанд төлбөрийг төлөөгүй тохиолдолд Нийлүүлэгч гэрээг цуцалж болно.</w:t>
            </w:r>
          </w:p>
        </w:tc>
      </w:tr>
      <w:tr w:rsidR="00B84E87" w:rsidRPr="00E37199" w14:paraId="76C90B66" w14:textId="77777777">
        <w:trPr>
          <w:trHeight w:val="315"/>
        </w:trPr>
        <w:tc>
          <w:tcPr>
            <w:tcW w:w="2916" w:type="dxa"/>
            <w:noWrap/>
          </w:tcPr>
          <w:p w14:paraId="41C006EA" w14:textId="77777777" w:rsidR="00B84E87" w:rsidRPr="00E37199" w:rsidRDefault="00B84E87">
            <w:pPr>
              <w:spacing w:after="120"/>
              <w:rPr>
                <w:b/>
                <w:sz w:val="22"/>
                <w:lang w:val="mn-MN"/>
              </w:rPr>
            </w:pPr>
          </w:p>
        </w:tc>
        <w:tc>
          <w:tcPr>
            <w:tcW w:w="6439" w:type="dxa"/>
            <w:noWrap/>
          </w:tcPr>
          <w:p w14:paraId="7ED61AA4" w14:textId="77777777" w:rsidR="00B84E87" w:rsidRPr="00E37199" w:rsidRDefault="00B84E87" w:rsidP="00B84E87">
            <w:pPr>
              <w:pStyle w:val="ListParagraph"/>
              <w:numPr>
                <w:ilvl w:val="1"/>
                <w:numId w:val="32"/>
              </w:numPr>
              <w:spacing w:after="120"/>
              <w:ind w:left="755" w:hanging="755"/>
              <w:jc w:val="both"/>
              <w:rPr>
                <w:sz w:val="22"/>
                <w:lang w:val="mn-MN"/>
              </w:rPr>
            </w:pPr>
            <w:r w:rsidRPr="00E37199">
              <w:rPr>
                <w:sz w:val="22"/>
                <w:lang w:val="mn-MN"/>
              </w:rPr>
              <w:t>Нийлүүлэгч ямар ч тохиолдолд гэрээнээс татгалзах эрхийг хэрэгжүүлэхгүй.</w:t>
            </w:r>
          </w:p>
        </w:tc>
      </w:tr>
      <w:tr w:rsidR="00B84E87" w:rsidRPr="00E37199" w14:paraId="2C61CB5E" w14:textId="77777777">
        <w:trPr>
          <w:trHeight w:val="315"/>
        </w:trPr>
        <w:tc>
          <w:tcPr>
            <w:tcW w:w="2916" w:type="dxa"/>
            <w:noWrap/>
          </w:tcPr>
          <w:p w14:paraId="19C731C8" w14:textId="77777777" w:rsidR="00B84E87" w:rsidRPr="00E37199" w:rsidRDefault="00B84E87">
            <w:pPr>
              <w:pStyle w:val="Heading3"/>
              <w:outlineLvl w:val="2"/>
              <w:rPr>
                <w:rFonts w:ascii="Arial" w:hAnsi="Arial" w:cs="Arial"/>
                <w:color w:val="auto"/>
                <w:lang w:val="mn-MN"/>
              </w:rPr>
            </w:pPr>
            <w:bookmarkStart w:id="669" w:name="_Toc82378733"/>
            <w:bookmarkStart w:id="670" w:name="_Toc82445771"/>
            <w:bookmarkStart w:id="671" w:name="_Toc82448489"/>
            <w:bookmarkStart w:id="672" w:name="_Toc127459807"/>
            <w:bookmarkStart w:id="673" w:name="_Toc146704359"/>
            <w:r w:rsidRPr="00E37199">
              <w:rPr>
                <w:rFonts w:ascii="Arial" w:hAnsi="Arial" w:cs="Arial"/>
                <w:color w:val="auto"/>
                <w:lang w:val="mn-MN"/>
              </w:rPr>
              <w:t>Гэрээнээс татгалзах, гэрээг цуцлах мэдэгдэл</w:t>
            </w:r>
            <w:bookmarkEnd w:id="669"/>
            <w:bookmarkEnd w:id="670"/>
            <w:bookmarkEnd w:id="671"/>
            <w:bookmarkEnd w:id="672"/>
            <w:bookmarkEnd w:id="673"/>
          </w:p>
        </w:tc>
        <w:tc>
          <w:tcPr>
            <w:tcW w:w="6439" w:type="dxa"/>
            <w:shd w:val="clear" w:color="auto" w:fill="auto"/>
            <w:noWrap/>
          </w:tcPr>
          <w:p w14:paraId="09CD8486" w14:textId="77777777" w:rsidR="00B84E87" w:rsidRPr="00E37199" w:rsidRDefault="00B84E87" w:rsidP="00B84E87">
            <w:pPr>
              <w:pStyle w:val="ListParagraph"/>
              <w:numPr>
                <w:ilvl w:val="1"/>
                <w:numId w:val="32"/>
              </w:numPr>
              <w:spacing w:after="120"/>
              <w:ind w:left="755" w:hanging="755"/>
              <w:jc w:val="both"/>
              <w:rPr>
                <w:sz w:val="22"/>
                <w:lang w:val="mn-MN"/>
              </w:rPr>
            </w:pPr>
            <w:r w:rsidRPr="00E37199">
              <w:rPr>
                <w:sz w:val="22"/>
                <w:lang w:val="mn-MN"/>
              </w:rPr>
              <w:t>Гэрээнээс татгалзах, гэрээг цуцлах мэдэгдэлд гэрээнээс татгалзах, гэрээг цуцлах болсон үндэслэл, цаашид гэрээг дуусгавар болсонтой холбоотой авах арга хэмжээний тухай тусгасан байна.</w:t>
            </w:r>
          </w:p>
        </w:tc>
      </w:tr>
      <w:tr w:rsidR="00B84E87" w:rsidRPr="00E37199" w14:paraId="7228C815" w14:textId="77777777">
        <w:trPr>
          <w:trHeight w:val="315"/>
        </w:trPr>
        <w:tc>
          <w:tcPr>
            <w:tcW w:w="9355" w:type="dxa"/>
            <w:gridSpan w:val="2"/>
            <w:noWrap/>
          </w:tcPr>
          <w:p w14:paraId="3EC3A1F3" w14:textId="77777777" w:rsidR="00B84E87" w:rsidRPr="00E37199" w:rsidRDefault="00B84E87" w:rsidP="00291FAF">
            <w:pPr>
              <w:pStyle w:val="Heading2"/>
              <w:numPr>
                <w:ilvl w:val="0"/>
                <w:numId w:val="0"/>
              </w:numPr>
              <w:ind w:left="720"/>
              <w:jc w:val="center"/>
              <w:outlineLvl w:val="1"/>
              <w:rPr>
                <w:rFonts w:cs="Arial"/>
                <w:b w:val="0"/>
                <w:color w:val="auto"/>
                <w:szCs w:val="22"/>
                <w:lang w:val="mn-MN"/>
              </w:rPr>
            </w:pPr>
            <w:bookmarkStart w:id="674" w:name="_Toc82378734"/>
            <w:bookmarkStart w:id="675" w:name="_Toc82445772"/>
            <w:bookmarkStart w:id="676" w:name="_Toc82448490"/>
            <w:bookmarkStart w:id="677" w:name="_Toc127459808"/>
            <w:bookmarkStart w:id="678" w:name="_Toc146704360"/>
            <w:r w:rsidRPr="00E37199">
              <w:rPr>
                <w:rFonts w:cs="Arial"/>
                <w:color w:val="auto"/>
                <w:szCs w:val="22"/>
                <w:lang w:val="mn-MN"/>
              </w:rPr>
              <w:t>ЗУРГАА. БУСАД ЗҮЙЛ</w:t>
            </w:r>
            <w:bookmarkEnd w:id="674"/>
            <w:bookmarkEnd w:id="675"/>
            <w:bookmarkEnd w:id="676"/>
            <w:bookmarkEnd w:id="677"/>
            <w:bookmarkEnd w:id="678"/>
          </w:p>
        </w:tc>
      </w:tr>
      <w:tr w:rsidR="00B84E87" w:rsidRPr="00E37199" w14:paraId="2E4E73EA" w14:textId="77777777">
        <w:trPr>
          <w:trHeight w:val="315"/>
        </w:trPr>
        <w:tc>
          <w:tcPr>
            <w:tcW w:w="2916" w:type="dxa"/>
            <w:noWrap/>
          </w:tcPr>
          <w:p w14:paraId="2190C18C" w14:textId="77777777" w:rsidR="00B84E87" w:rsidRPr="00E37199" w:rsidRDefault="00B84E87">
            <w:pPr>
              <w:pStyle w:val="Heading3"/>
              <w:outlineLvl w:val="2"/>
              <w:rPr>
                <w:rFonts w:ascii="Arial" w:hAnsi="Arial" w:cs="Arial"/>
                <w:color w:val="auto"/>
                <w:lang w:val="mn-MN"/>
              </w:rPr>
            </w:pPr>
            <w:bookmarkStart w:id="679" w:name="_Toc82378735"/>
            <w:bookmarkStart w:id="680" w:name="_Toc82445773"/>
            <w:bookmarkStart w:id="681" w:name="_Toc82448491"/>
            <w:bookmarkStart w:id="682" w:name="_Toc127459809"/>
            <w:bookmarkStart w:id="683" w:name="_Toc146704361"/>
            <w:r w:rsidRPr="00E37199">
              <w:rPr>
                <w:rFonts w:ascii="Arial" w:hAnsi="Arial" w:cs="Arial"/>
                <w:color w:val="auto"/>
                <w:lang w:val="mn-MN"/>
              </w:rPr>
              <w:t>Төлөөлөгч</w:t>
            </w:r>
            <w:bookmarkEnd w:id="679"/>
            <w:bookmarkEnd w:id="680"/>
            <w:bookmarkEnd w:id="681"/>
            <w:bookmarkEnd w:id="682"/>
            <w:bookmarkEnd w:id="683"/>
          </w:p>
        </w:tc>
        <w:tc>
          <w:tcPr>
            <w:tcW w:w="6439" w:type="dxa"/>
            <w:noWrap/>
          </w:tcPr>
          <w:p w14:paraId="495DCB56" w14:textId="77777777" w:rsidR="00B84E87" w:rsidRPr="00E37199" w:rsidRDefault="00B84E87" w:rsidP="00291FAF">
            <w:pPr>
              <w:pStyle w:val="ListParagraph"/>
              <w:numPr>
                <w:ilvl w:val="1"/>
                <w:numId w:val="45"/>
              </w:numPr>
              <w:spacing w:after="120"/>
              <w:jc w:val="both"/>
              <w:rPr>
                <w:sz w:val="22"/>
                <w:lang w:val="mn-MN"/>
              </w:rPr>
            </w:pPr>
            <w:r w:rsidRPr="00E37199">
              <w:rPr>
                <w:color w:val="000000" w:themeColor="text1"/>
                <w:sz w:val="22"/>
                <w:lang w:val="mn-MN"/>
              </w:rPr>
              <w:t>Талууд өөрийн төлөөлөгчийг томилж, томилсон төлөөлөгчийн мэдээллийг гэрээ баталгаажуулах маягтад заана.</w:t>
            </w:r>
          </w:p>
        </w:tc>
      </w:tr>
      <w:tr w:rsidR="00B84E87" w:rsidRPr="00E37199" w14:paraId="6876E9E8" w14:textId="77777777">
        <w:trPr>
          <w:trHeight w:val="315"/>
        </w:trPr>
        <w:tc>
          <w:tcPr>
            <w:tcW w:w="2916" w:type="dxa"/>
            <w:noWrap/>
          </w:tcPr>
          <w:p w14:paraId="12C1B166" w14:textId="77777777" w:rsidR="00B84E87" w:rsidRPr="00E37199" w:rsidRDefault="00B84E87">
            <w:pPr>
              <w:pStyle w:val="Heading2"/>
              <w:numPr>
                <w:ilvl w:val="0"/>
                <w:numId w:val="0"/>
              </w:numPr>
              <w:outlineLvl w:val="1"/>
              <w:rPr>
                <w:rFonts w:cs="Arial"/>
                <w:b w:val="0"/>
                <w:color w:val="auto"/>
                <w:szCs w:val="22"/>
                <w:lang w:val="mn-MN"/>
              </w:rPr>
            </w:pPr>
          </w:p>
        </w:tc>
        <w:tc>
          <w:tcPr>
            <w:tcW w:w="6439" w:type="dxa"/>
            <w:noWrap/>
          </w:tcPr>
          <w:p w14:paraId="2BBF6448" w14:textId="77777777" w:rsidR="00B84E87" w:rsidRPr="00E37199" w:rsidRDefault="00B84E87" w:rsidP="00291FAF">
            <w:pPr>
              <w:pStyle w:val="ListParagraph"/>
              <w:numPr>
                <w:ilvl w:val="1"/>
                <w:numId w:val="45"/>
              </w:numPr>
              <w:spacing w:after="120"/>
              <w:jc w:val="both"/>
              <w:rPr>
                <w:color w:val="000000" w:themeColor="text1"/>
                <w:sz w:val="22"/>
                <w:lang w:val="mn-MN"/>
              </w:rPr>
            </w:pPr>
            <w:r w:rsidRPr="00E37199">
              <w:rPr>
                <w:color w:val="000000" w:themeColor="text1"/>
                <w:sz w:val="22"/>
                <w:lang w:val="mn-MN"/>
              </w:rPr>
              <w:t>Төлөөлөгчийн мэдээлэлд түүний эцэг (эх)-ийн нэр, өөрийн нэр, албан тушаал, холбоо барих утас (ажлын болон хувийн), цахим шуудангийн хаяг тэмдэглэгдсэн байна.</w:t>
            </w:r>
          </w:p>
        </w:tc>
      </w:tr>
      <w:tr w:rsidR="00B84E87" w:rsidRPr="00E37199" w14:paraId="41616576" w14:textId="77777777">
        <w:trPr>
          <w:trHeight w:val="768"/>
        </w:trPr>
        <w:tc>
          <w:tcPr>
            <w:tcW w:w="2916" w:type="dxa"/>
            <w:noWrap/>
          </w:tcPr>
          <w:p w14:paraId="34F85B9F" w14:textId="77777777" w:rsidR="00B84E87" w:rsidRPr="00E37199" w:rsidRDefault="00B84E87">
            <w:pPr>
              <w:pStyle w:val="Heading2"/>
              <w:numPr>
                <w:ilvl w:val="0"/>
                <w:numId w:val="0"/>
              </w:numPr>
              <w:outlineLvl w:val="1"/>
              <w:rPr>
                <w:rFonts w:cs="Arial"/>
                <w:b w:val="0"/>
                <w:color w:val="auto"/>
                <w:szCs w:val="22"/>
                <w:lang w:val="mn-MN"/>
              </w:rPr>
            </w:pPr>
          </w:p>
        </w:tc>
        <w:tc>
          <w:tcPr>
            <w:tcW w:w="6439" w:type="dxa"/>
            <w:noWrap/>
          </w:tcPr>
          <w:p w14:paraId="36DFC3A5" w14:textId="77777777" w:rsidR="00B84E87" w:rsidRPr="00E37199" w:rsidRDefault="00B84E87" w:rsidP="00291FAF">
            <w:pPr>
              <w:pStyle w:val="ListParagraph"/>
              <w:numPr>
                <w:ilvl w:val="1"/>
                <w:numId w:val="45"/>
              </w:numPr>
              <w:spacing w:after="120"/>
              <w:jc w:val="both"/>
              <w:rPr>
                <w:color w:val="000000" w:themeColor="text1"/>
                <w:sz w:val="22"/>
                <w:lang w:val="mn-MN"/>
              </w:rPr>
            </w:pPr>
            <w:r w:rsidRPr="00E37199">
              <w:rPr>
                <w:color w:val="000000" w:themeColor="text1"/>
                <w:sz w:val="22"/>
                <w:lang w:val="mn-MN"/>
              </w:rPr>
              <w:t xml:space="preserve">Гэрээ хэрэгжүүлэх явцад төлөөлөгч солигдсон бол Төлөөлөгч солигдсон тухай болон түүний мэдээллийг агуулсан мэдэгдлийг нөгөө талд бичгээр хүргүүлнэ.  </w:t>
            </w:r>
          </w:p>
        </w:tc>
      </w:tr>
      <w:tr w:rsidR="00B84E87" w:rsidRPr="00E37199" w14:paraId="312E531C" w14:textId="77777777">
        <w:trPr>
          <w:trHeight w:val="315"/>
        </w:trPr>
        <w:tc>
          <w:tcPr>
            <w:tcW w:w="2916" w:type="dxa"/>
            <w:noWrap/>
          </w:tcPr>
          <w:p w14:paraId="507E3582" w14:textId="77777777" w:rsidR="00B84E87" w:rsidRPr="00E37199" w:rsidRDefault="00B84E87">
            <w:pPr>
              <w:pStyle w:val="Heading2"/>
              <w:numPr>
                <w:ilvl w:val="0"/>
                <w:numId w:val="0"/>
              </w:numPr>
              <w:outlineLvl w:val="1"/>
              <w:rPr>
                <w:rFonts w:cs="Arial"/>
                <w:b w:val="0"/>
                <w:color w:val="auto"/>
                <w:szCs w:val="22"/>
                <w:lang w:val="mn-MN"/>
              </w:rPr>
            </w:pPr>
          </w:p>
        </w:tc>
        <w:tc>
          <w:tcPr>
            <w:tcW w:w="6439" w:type="dxa"/>
            <w:noWrap/>
          </w:tcPr>
          <w:p w14:paraId="14D7ADAC" w14:textId="77777777" w:rsidR="00B84E87" w:rsidRPr="00E37199" w:rsidRDefault="00B84E87" w:rsidP="00291FAF">
            <w:pPr>
              <w:pStyle w:val="ListParagraph"/>
              <w:numPr>
                <w:ilvl w:val="1"/>
                <w:numId w:val="45"/>
              </w:numPr>
              <w:spacing w:after="120"/>
              <w:jc w:val="both"/>
              <w:rPr>
                <w:color w:val="000000" w:themeColor="text1"/>
                <w:sz w:val="22"/>
                <w:lang w:val="mn-MN"/>
              </w:rPr>
            </w:pPr>
            <w:r w:rsidRPr="00E37199">
              <w:rPr>
                <w:color w:val="000000" w:themeColor="text1"/>
                <w:sz w:val="22"/>
                <w:lang w:val="mn-MN"/>
              </w:rPr>
              <w:t>Төлөөлөгч нь төлөөлүүлэгчээс бичгээр олгосон зөвшөөрөлгүйгээр эрх, үүргээ аливаа хэлбэрээр бусдад шилжүүлэхийг хориглоно.</w:t>
            </w:r>
          </w:p>
        </w:tc>
      </w:tr>
      <w:tr w:rsidR="00B84E87" w:rsidRPr="00E37199" w14:paraId="6C3FAACF" w14:textId="77777777">
        <w:trPr>
          <w:trHeight w:val="315"/>
        </w:trPr>
        <w:tc>
          <w:tcPr>
            <w:tcW w:w="2916" w:type="dxa"/>
            <w:noWrap/>
          </w:tcPr>
          <w:p w14:paraId="593738C7" w14:textId="77777777" w:rsidR="00B84E87" w:rsidRPr="00E37199" w:rsidRDefault="00B84E87">
            <w:pPr>
              <w:pStyle w:val="Heading3"/>
              <w:outlineLvl w:val="2"/>
              <w:rPr>
                <w:rFonts w:ascii="Arial" w:hAnsi="Arial" w:cs="Arial"/>
                <w:color w:val="auto"/>
                <w:lang w:val="mn-MN"/>
              </w:rPr>
            </w:pPr>
            <w:bookmarkStart w:id="684" w:name="_Toc82378736"/>
            <w:bookmarkStart w:id="685" w:name="_Toc82445774"/>
            <w:bookmarkStart w:id="686" w:name="_Toc82448492"/>
            <w:bookmarkStart w:id="687" w:name="_Toc127459810"/>
            <w:bookmarkStart w:id="688" w:name="_Toc146704362"/>
            <w:r w:rsidRPr="00E37199">
              <w:rPr>
                <w:rFonts w:ascii="Arial" w:hAnsi="Arial" w:cs="Arial"/>
                <w:color w:val="auto"/>
                <w:lang w:val="mn-MN"/>
              </w:rPr>
              <w:t>Туслан гүйцэтгэгч</w:t>
            </w:r>
            <w:bookmarkEnd w:id="684"/>
            <w:bookmarkEnd w:id="685"/>
            <w:bookmarkEnd w:id="686"/>
            <w:bookmarkEnd w:id="687"/>
            <w:bookmarkEnd w:id="688"/>
          </w:p>
        </w:tc>
        <w:tc>
          <w:tcPr>
            <w:tcW w:w="6439" w:type="dxa"/>
            <w:noWrap/>
          </w:tcPr>
          <w:p w14:paraId="368A21CE" w14:textId="77777777" w:rsidR="00B84E87" w:rsidRPr="00E37199" w:rsidRDefault="00B84E87" w:rsidP="00291FAF">
            <w:pPr>
              <w:pStyle w:val="ListParagraph"/>
              <w:numPr>
                <w:ilvl w:val="1"/>
                <w:numId w:val="45"/>
              </w:numPr>
              <w:spacing w:after="120"/>
              <w:jc w:val="both"/>
              <w:rPr>
                <w:color w:val="000000" w:themeColor="text1"/>
                <w:sz w:val="22"/>
                <w:lang w:val="mn-MN"/>
              </w:rPr>
            </w:pPr>
            <w:r w:rsidRPr="00E37199">
              <w:rPr>
                <w:color w:val="000000" w:themeColor="text1"/>
                <w:sz w:val="22"/>
                <w:lang w:val="mn-MN"/>
              </w:rPr>
              <w:t>Туслан гүйцэтгэгчээр гүйцэтгүүлж байгаа тохиолдолд  Нийлүүлэгчийн ирүүлсэн тендерт зааснаас илүү хувийг туслан гүйцэтгэгчээр гүйцэтгүүлэхгүй байх үүрэгтэй.</w:t>
            </w:r>
          </w:p>
        </w:tc>
      </w:tr>
      <w:tr w:rsidR="00B84E87" w:rsidRPr="00E37199" w14:paraId="34BB6273" w14:textId="77777777">
        <w:trPr>
          <w:trHeight w:val="315"/>
        </w:trPr>
        <w:tc>
          <w:tcPr>
            <w:tcW w:w="2916" w:type="dxa"/>
            <w:noWrap/>
          </w:tcPr>
          <w:p w14:paraId="6188B245" w14:textId="77777777" w:rsidR="00B84E87" w:rsidRPr="00E37199" w:rsidRDefault="00B84E87">
            <w:pPr>
              <w:pStyle w:val="Heading2"/>
              <w:numPr>
                <w:ilvl w:val="0"/>
                <w:numId w:val="0"/>
              </w:numPr>
              <w:outlineLvl w:val="1"/>
              <w:rPr>
                <w:rFonts w:cs="Arial"/>
                <w:b w:val="0"/>
                <w:color w:val="auto"/>
                <w:szCs w:val="22"/>
                <w:lang w:val="mn-MN"/>
              </w:rPr>
            </w:pPr>
          </w:p>
        </w:tc>
        <w:tc>
          <w:tcPr>
            <w:tcW w:w="6439" w:type="dxa"/>
            <w:noWrap/>
          </w:tcPr>
          <w:p w14:paraId="542BF0A2" w14:textId="77777777" w:rsidR="00B84E87" w:rsidRPr="00E37199" w:rsidRDefault="00B84E87" w:rsidP="00291FAF">
            <w:pPr>
              <w:pStyle w:val="ListParagraph"/>
              <w:numPr>
                <w:ilvl w:val="1"/>
                <w:numId w:val="45"/>
              </w:numPr>
              <w:spacing w:after="120"/>
              <w:jc w:val="both"/>
              <w:rPr>
                <w:color w:val="000000" w:themeColor="text1"/>
                <w:sz w:val="22"/>
                <w:lang w:val="mn-MN"/>
              </w:rPr>
            </w:pPr>
            <w:r w:rsidRPr="00E37199">
              <w:rPr>
                <w:color w:val="000000" w:themeColor="text1"/>
                <w:sz w:val="22"/>
                <w:lang w:val="mn-MN"/>
              </w:rPr>
              <w:t>Туслан гүйцэтгэгчийн аливаа зөрчлийг (хугацаа хэтрүүлэх, ажлын доголдол гэх мэт) Нийлүүлэгч хариуцах бөгөөд Туслан гүйцэтгэгч өөрчлөгдсөн тохиолдолд ГЕН-ийн 2.3-д заасан журмыг баримтална.</w:t>
            </w:r>
          </w:p>
        </w:tc>
      </w:tr>
      <w:tr w:rsidR="00B84E87" w:rsidRPr="00E37199" w14:paraId="1069571E" w14:textId="77777777">
        <w:trPr>
          <w:trHeight w:val="315"/>
        </w:trPr>
        <w:tc>
          <w:tcPr>
            <w:tcW w:w="2916" w:type="dxa"/>
            <w:noWrap/>
          </w:tcPr>
          <w:p w14:paraId="13BCA953" w14:textId="77777777" w:rsidR="00B84E87" w:rsidRPr="00E37199" w:rsidRDefault="00B84E87">
            <w:pPr>
              <w:pStyle w:val="Heading3"/>
              <w:outlineLvl w:val="2"/>
              <w:rPr>
                <w:rFonts w:ascii="Arial" w:hAnsi="Arial" w:cs="Arial"/>
                <w:color w:val="auto"/>
                <w:lang w:val="mn-MN"/>
              </w:rPr>
            </w:pPr>
            <w:bookmarkStart w:id="689" w:name="_Toc82378737"/>
            <w:bookmarkStart w:id="690" w:name="_Toc82445775"/>
            <w:bookmarkStart w:id="691" w:name="_Toc82448493"/>
            <w:bookmarkStart w:id="692" w:name="_Toc127459811"/>
            <w:bookmarkStart w:id="693" w:name="_Toc146704363"/>
            <w:r w:rsidRPr="00E37199">
              <w:rPr>
                <w:rFonts w:ascii="Arial" w:hAnsi="Arial" w:cs="Arial"/>
                <w:color w:val="auto"/>
                <w:lang w:val="mn-MN"/>
              </w:rPr>
              <w:t>Нууцлал</w:t>
            </w:r>
            <w:bookmarkEnd w:id="689"/>
            <w:bookmarkEnd w:id="690"/>
            <w:bookmarkEnd w:id="691"/>
            <w:bookmarkEnd w:id="692"/>
            <w:bookmarkEnd w:id="693"/>
          </w:p>
        </w:tc>
        <w:tc>
          <w:tcPr>
            <w:tcW w:w="6439" w:type="dxa"/>
            <w:noWrap/>
          </w:tcPr>
          <w:p w14:paraId="47B89CEF" w14:textId="77777777" w:rsidR="00B84E87" w:rsidRPr="00E37199" w:rsidRDefault="00B84E87" w:rsidP="00291FAF">
            <w:pPr>
              <w:pStyle w:val="ListParagraph"/>
              <w:numPr>
                <w:ilvl w:val="1"/>
                <w:numId w:val="45"/>
              </w:numPr>
              <w:spacing w:after="120"/>
              <w:jc w:val="both"/>
              <w:rPr>
                <w:color w:val="000000" w:themeColor="text1"/>
                <w:sz w:val="22"/>
                <w:lang w:val="mn-MN"/>
              </w:rPr>
            </w:pPr>
            <w:r w:rsidRPr="00E37199">
              <w:rPr>
                <w:color w:val="000000" w:themeColor="text1"/>
                <w:sz w:val="22"/>
                <w:lang w:val="mn-MN"/>
              </w:rPr>
              <w:t xml:space="preserve">Талууд гэрээг хэрэгжүүлэх явцад олж авсан хуулиар тогтоосон болон байгууллагаас нууц гэж нууцалж хамгаалалтад авсан аливаа мэдээллийг нөгөө тал </w:t>
            </w:r>
            <w:r w:rsidRPr="00E37199">
              <w:rPr>
                <w:color w:val="000000" w:themeColor="text1"/>
                <w:sz w:val="22"/>
                <w:lang w:val="mn-MN"/>
              </w:rPr>
              <w:lastRenderedPageBreak/>
              <w:t>зөвшөөрсөн эсхүл эрх бүхий байгууллага шаардсанаас бусад тохиолдолд гуравдагч этгээдэд задруулахгүй, дамжуулахгүй, нийтэд ил болгохгүй.</w:t>
            </w:r>
          </w:p>
        </w:tc>
      </w:tr>
      <w:tr w:rsidR="00B84E87" w:rsidRPr="00E37199" w14:paraId="6DD89E22" w14:textId="77777777">
        <w:trPr>
          <w:trHeight w:val="315"/>
        </w:trPr>
        <w:tc>
          <w:tcPr>
            <w:tcW w:w="2916" w:type="dxa"/>
            <w:noWrap/>
          </w:tcPr>
          <w:p w14:paraId="343FC8A8" w14:textId="77777777" w:rsidR="00B84E87" w:rsidRPr="00E37199" w:rsidRDefault="00B84E87">
            <w:pPr>
              <w:spacing w:after="120"/>
              <w:rPr>
                <w:b/>
                <w:sz w:val="22"/>
                <w:lang w:val="mn-MN"/>
              </w:rPr>
            </w:pPr>
          </w:p>
        </w:tc>
        <w:tc>
          <w:tcPr>
            <w:tcW w:w="6439" w:type="dxa"/>
            <w:noWrap/>
          </w:tcPr>
          <w:p w14:paraId="0E0195B3" w14:textId="77777777" w:rsidR="00B84E87" w:rsidRPr="00E37199" w:rsidRDefault="00B84E87" w:rsidP="00291FAF">
            <w:pPr>
              <w:pStyle w:val="ListParagraph"/>
              <w:numPr>
                <w:ilvl w:val="1"/>
                <w:numId w:val="45"/>
              </w:numPr>
              <w:spacing w:after="120"/>
              <w:jc w:val="both"/>
              <w:rPr>
                <w:color w:val="000000" w:themeColor="text1"/>
                <w:sz w:val="22"/>
                <w:lang w:val="mn-MN"/>
              </w:rPr>
            </w:pPr>
            <w:r w:rsidRPr="00E37199">
              <w:rPr>
                <w:color w:val="000000" w:themeColor="text1"/>
                <w:sz w:val="22"/>
                <w:lang w:val="mn-MN"/>
              </w:rPr>
              <w:t>Талуудын хувьд нууц мэдээллийг нөгөө талдаа ил болгож байгаа тохиолдолд нууц гэсэн тэмдэглэл хийж, нууцыг задруулахгүй байх мэдэгдлийг хамт өгнө.</w:t>
            </w:r>
          </w:p>
        </w:tc>
      </w:tr>
      <w:tr w:rsidR="00B84E87" w:rsidRPr="00E37199" w14:paraId="3D57FFA5" w14:textId="77777777">
        <w:trPr>
          <w:trHeight w:val="315"/>
        </w:trPr>
        <w:tc>
          <w:tcPr>
            <w:tcW w:w="2916" w:type="dxa"/>
            <w:noWrap/>
          </w:tcPr>
          <w:p w14:paraId="2A3781B4" w14:textId="77777777" w:rsidR="00B84E87" w:rsidRPr="00E37199" w:rsidRDefault="00B84E87">
            <w:pPr>
              <w:pStyle w:val="Heading3"/>
              <w:outlineLvl w:val="2"/>
              <w:rPr>
                <w:rFonts w:ascii="Arial" w:hAnsi="Arial" w:cs="Arial"/>
                <w:color w:val="auto"/>
                <w:lang w:val="mn-MN"/>
              </w:rPr>
            </w:pPr>
            <w:bookmarkStart w:id="694" w:name="_Toc82378738"/>
            <w:bookmarkStart w:id="695" w:name="_Toc82445776"/>
            <w:bookmarkStart w:id="696" w:name="_Toc82448494"/>
            <w:bookmarkStart w:id="697" w:name="_Toc127459812"/>
            <w:bookmarkStart w:id="698" w:name="_Toc146704364"/>
            <w:r w:rsidRPr="00E37199">
              <w:rPr>
                <w:rFonts w:ascii="Arial" w:hAnsi="Arial" w:cs="Arial"/>
                <w:color w:val="auto"/>
                <w:lang w:val="mn-MN"/>
              </w:rPr>
              <w:t>Мэдэгдэл</w:t>
            </w:r>
            <w:bookmarkEnd w:id="694"/>
            <w:bookmarkEnd w:id="695"/>
            <w:bookmarkEnd w:id="696"/>
            <w:bookmarkEnd w:id="697"/>
            <w:bookmarkEnd w:id="698"/>
          </w:p>
        </w:tc>
        <w:tc>
          <w:tcPr>
            <w:tcW w:w="6439" w:type="dxa"/>
            <w:noWrap/>
          </w:tcPr>
          <w:p w14:paraId="2E7799E7" w14:textId="77777777" w:rsidR="00B84E87" w:rsidRPr="00E37199" w:rsidRDefault="00B84E87" w:rsidP="00291FAF">
            <w:pPr>
              <w:pStyle w:val="ListParagraph"/>
              <w:numPr>
                <w:ilvl w:val="1"/>
                <w:numId w:val="45"/>
              </w:numPr>
              <w:spacing w:after="120"/>
              <w:jc w:val="both"/>
              <w:rPr>
                <w:color w:val="000000" w:themeColor="text1"/>
                <w:sz w:val="22"/>
                <w:lang w:val="mn-MN"/>
              </w:rPr>
            </w:pPr>
            <w:r w:rsidRPr="00E37199">
              <w:rPr>
                <w:color w:val="000000" w:themeColor="text1"/>
                <w:sz w:val="22"/>
                <w:lang w:val="mn-MN"/>
              </w:rPr>
              <w:t>Гэрээний үүргийн гүйцэтгэлтэй холбоотой бүх мэдэгдэл (зөвшөөрөл, татгалзал, баталгаа, баталгаажуулалт, нэхэмжлэх, гэрчилгээ, шийдвэр, хүсэлт, захидал үүгээр хязгаарлагдахгүй) нь бичгээр үйлдэгдэнэ.</w:t>
            </w:r>
          </w:p>
        </w:tc>
      </w:tr>
      <w:tr w:rsidR="00B84E87" w:rsidRPr="00E37199" w14:paraId="2D98380E" w14:textId="77777777">
        <w:trPr>
          <w:trHeight w:val="315"/>
        </w:trPr>
        <w:tc>
          <w:tcPr>
            <w:tcW w:w="2916" w:type="dxa"/>
            <w:noWrap/>
          </w:tcPr>
          <w:p w14:paraId="73F736C7" w14:textId="77777777" w:rsidR="00B84E87" w:rsidRPr="00E37199" w:rsidRDefault="00B84E87">
            <w:pPr>
              <w:spacing w:after="120"/>
              <w:rPr>
                <w:b/>
                <w:sz w:val="22"/>
                <w:lang w:val="mn-MN"/>
              </w:rPr>
            </w:pPr>
          </w:p>
        </w:tc>
        <w:tc>
          <w:tcPr>
            <w:tcW w:w="6439" w:type="dxa"/>
            <w:noWrap/>
          </w:tcPr>
          <w:p w14:paraId="6DFD6853" w14:textId="77777777" w:rsidR="00B84E87" w:rsidRPr="00E37199" w:rsidRDefault="00B84E87" w:rsidP="00291FAF">
            <w:pPr>
              <w:pStyle w:val="ListParagraph"/>
              <w:numPr>
                <w:ilvl w:val="1"/>
                <w:numId w:val="45"/>
              </w:numPr>
              <w:spacing w:after="120"/>
              <w:jc w:val="both"/>
              <w:rPr>
                <w:color w:val="000000" w:themeColor="text1"/>
                <w:sz w:val="22"/>
                <w:lang w:val="mn-MN"/>
              </w:rPr>
            </w:pPr>
            <w:r w:rsidRPr="00E37199">
              <w:rPr>
                <w:color w:val="000000" w:themeColor="text1"/>
                <w:sz w:val="22"/>
                <w:lang w:val="mn-MN"/>
              </w:rPr>
              <w:t>Гэнэтийн буюу давагдашгүй хүчний шинжтэй онцгой нөхцөл байдал үүссэн тухай мэдэгдлийг ГЕН-ийн 6.9 -д зааснаас өөр хэлбэрээр мэдэгдэж болох бөгөөд мэдэгдлийг баталгаажуулж бичгээр хүргүүлнэ.</w:t>
            </w:r>
          </w:p>
        </w:tc>
      </w:tr>
      <w:tr w:rsidR="00B84E87" w:rsidRPr="00E37199" w14:paraId="3E439675" w14:textId="77777777">
        <w:trPr>
          <w:trHeight w:val="315"/>
        </w:trPr>
        <w:tc>
          <w:tcPr>
            <w:tcW w:w="2916" w:type="dxa"/>
            <w:noWrap/>
          </w:tcPr>
          <w:p w14:paraId="43AB4D53" w14:textId="77777777" w:rsidR="00B84E87" w:rsidRPr="00E37199" w:rsidRDefault="00B84E87">
            <w:pPr>
              <w:spacing w:after="120"/>
              <w:rPr>
                <w:b/>
                <w:sz w:val="22"/>
                <w:lang w:val="mn-MN"/>
              </w:rPr>
            </w:pPr>
          </w:p>
        </w:tc>
        <w:tc>
          <w:tcPr>
            <w:tcW w:w="6439" w:type="dxa"/>
            <w:noWrap/>
          </w:tcPr>
          <w:p w14:paraId="1DC233A2" w14:textId="77777777" w:rsidR="00B84E87" w:rsidRPr="00E37199" w:rsidRDefault="00B84E87" w:rsidP="00291FAF">
            <w:pPr>
              <w:pStyle w:val="ListParagraph"/>
              <w:numPr>
                <w:ilvl w:val="1"/>
                <w:numId w:val="45"/>
              </w:numPr>
              <w:spacing w:after="120"/>
              <w:jc w:val="both"/>
              <w:rPr>
                <w:color w:val="000000" w:themeColor="text1"/>
                <w:sz w:val="22"/>
                <w:lang w:val="mn-MN"/>
              </w:rPr>
            </w:pPr>
            <w:r w:rsidRPr="00E37199">
              <w:rPr>
                <w:color w:val="000000" w:themeColor="text1"/>
                <w:sz w:val="22"/>
                <w:lang w:val="mn-MN"/>
              </w:rPr>
              <w:t>Мэдэгдлийг биечлэн хүргүүлэх эсхүл баталгаат шуудангаар гэрээ баталгаажуулах маягтад заасан Төлөөлөгчийн хаягаар илгээнэ.</w:t>
            </w:r>
          </w:p>
        </w:tc>
      </w:tr>
      <w:tr w:rsidR="00B84E87" w:rsidRPr="00E37199" w14:paraId="74D4BB6B" w14:textId="77777777">
        <w:trPr>
          <w:trHeight w:val="315"/>
        </w:trPr>
        <w:tc>
          <w:tcPr>
            <w:tcW w:w="2916" w:type="dxa"/>
            <w:noWrap/>
          </w:tcPr>
          <w:p w14:paraId="41EFE0B8" w14:textId="77777777" w:rsidR="00B84E87" w:rsidRPr="00E37199" w:rsidRDefault="00B84E87">
            <w:pPr>
              <w:spacing w:after="120"/>
              <w:rPr>
                <w:b/>
                <w:sz w:val="22"/>
                <w:lang w:val="mn-MN"/>
              </w:rPr>
            </w:pPr>
          </w:p>
        </w:tc>
        <w:tc>
          <w:tcPr>
            <w:tcW w:w="6439" w:type="dxa"/>
            <w:noWrap/>
          </w:tcPr>
          <w:p w14:paraId="2A8CC0FF" w14:textId="77777777" w:rsidR="00B84E87" w:rsidRPr="00E37199" w:rsidRDefault="00B84E87" w:rsidP="00291FAF">
            <w:pPr>
              <w:pStyle w:val="ListParagraph"/>
              <w:numPr>
                <w:ilvl w:val="1"/>
                <w:numId w:val="45"/>
              </w:numPr>
              <w:spacing w:after="120"/>
              <w:jc w:val="both"/>
              <w:rPr>
                <w:color w:val="000000" w:themeColor="text1"/>
                <w:sz w:val="22"/>
                <w:lang w:val="mn-MN"/>
              </w:rPr>
            </w:pPr>
            <w:r w:rsidRPr="00E37199">
              <w:rPr>
                <w:color w:val="000000" w:themeColor="text1"/>
                <w:sz w:val="22"/>
                <w:lang w:val="mn-MN"/>
              </w:rPr>
              <w:t>Дараах тохиолдолд мэдэгдлийг хүлээн авсанд тооцно:</w:t>
            </w:r>
          </w:p>
        </w:tc>
      </w:tr>
      <w:tr w:rsidR="00B84E87" w:rsidRPr="00E37199" w14:paraId="4F0174E0" w14:textId="77777777">
        <w:trPr>
          <w:trHeight w:val="315"/>
        </w:trPr>
        <w:tc>
          <w:tcPr>
            <w:tcW w:w="2916" w:type="dxa"/>
            <w:noWrap/>
          </w:tcPr>
          <w:p w14:paraId="2026EE56" w14:textId="77777777" w:rsidR="00B84E87" w:rsidRPr="00E37199" w:rsidRDefault="00B84E87">
            <w:pPr>
              <w:spacing w:after="120"/>
              <w:rPr>
                <w:b/>
                <w:sz w:val="22"/>
                <w:lang w:val="mn-MN"/>
              </w:rPr>
            </w:pPr>
          </w:p>
        </w:tc>
        <w:tc>
          <w:tcPr>
            <w:tcW w:w="6439" w:type="dxa"/>
            <w:noWrap/>
          </w:tcPr>
          <w:p w14:paraId="10921377" w14:textId="77777777" w:rsidR="00B84E87" w:rsidRPr="00E37199" w:rsidRDefault="00B84E87" w:rsidP="00291FAF">
            <w:pPr>
              <w:pStyle w:val="ListParagraph"/>
              <w:numPr>
                <w:ilvl w:val="2"/>
                <w:numId w:val="45"/>
              </w:numPr>
              <w:spacing w:after="120"/>
              <w:ind w:left="1375"/>
              <w:jc w:val="both"/>
              <w:rPr>
                <w:sz w:val="22"/>
                <w:lang w:val="mn-MN"/>
              </w:rPr>
            </w:pPr>
            <w:r w:rsidRPr="00E37199">
              <w:rPr>
                <w:sz w:val="22"/>
                <w:lang w:val="mn-MN"/>
              </w:rPr>
              <w:t>баталгаат шуудангаар илгээсэн тохиолдолд шууданд хийсэн өдрөөр, төлбөр төлсөн баримтыг үндэслэн;</w:t>
            </w:r>
          </w:p>
        </w:tc>
      </w:tr>
      <w:tr w:rsidR="00B84E87" w:rsidRPr="00E37199" w14:paraId="723A7020" w14:textId="77777777">
        <w:trPr>
          <w:trHeight w:val="315"/>
        </w:trPr>
        <w:tc>
          <w:tcPr>
            <w:tcW w:w="2916" w:type="dxa"/>
            <w:noWrap/>
          </w:tcPr>
          <w:p w14:paraId="05ED9B82" w14:textId="77777777" w:rsidR="00B84E87" w:rsidRPr="00E37199" w:rsidRDefault="00B84E87">
            <w:pPr>
              <w:spacing w:after="120"/>
              <w:rPr>
                <w:b/>
                <w:sz w:val="22"/>
                <w:lang w:val="mn-MN"/>
              </w:rPr>
            </w:pPr>
          </w:p>
        </w:tc>
        <w:tc>
          <w:tcPr>
            <w:tcW w:w="6439" w:type="dxa"/>
            <w:noWrap/>
          </w:tcPr>
          <w:p w14:paraId="07736D72" w14:textId="77777777" w:rsidR="00B84E87" w:rsidRPr="00E37199" w:rsidRDefault="00B84E87" w:rsidP="00291FAF">
            <w:pPr>
              <w:pStyle w:val="ListParagraph"/>
              <w:numPr>
                <w:ilvl w:val="2"/>
                <w:numId w:val="45"/>
              </w:numPr>
              <w:spacing w:after="120"/>
              <w:ind w:left="1375"/>
              <w:jc w:val="both"/>
              <w:rPr>
                <w:sz w:val="22"/>
                <w:lang w:val="mn-MN"/>
              </w:rPr>
            </w:pPr>
            <w:r w:rsidRPr="00E37199">
              <w:rPr>
                <w:sz w:val="22"/>
                <w:lang w:val="mn-MN"/>
              </w:rPr>
              <w:t>биечлэн хүргүүлсэн мэдэгдлийг нөгөө талын төлөөлөх эрх бүхий этгээд хүлээн авсан огноогоор, тэмдэглэлийг үндэслэн.</w:t>
            </w:r>
          </w:p>
        </w:tc>
      </w:tr>
      <w:tr w:rsidR="00B84E87" w:rsidRPr="00E37199" w14:paraId="7F5ACB93" w14:textId="77777777">
        <w:trPr>
          <w:trHeight w:val="315"/>
        </w:trPr>
        <w:tc>
          <w:tcPr>
            <w:tcW w:w="2916" w:type="dxa"/>
            <w:noWrap/>
          </w:tcPr>
          <w:p w14:paraId="46EC60EE" w14:textId="77777777" w:rsidR="00B84E87" w:rsidRPr="00E37199" w:rsidRDefault="00B84E87">
            <w:pPr>
              <w:spacing w:after="120"/>
              <w:rPr>
                <w:b/>
                <w:sz w:val="22"/>
                <w:lang w:val="mn-MN"/>
              </w:rPr>
            </w:pPr>
          </w:p>
        </w:tc>
        <w:tc>
          <w:tcPr>
            <w:tcW w:w="6439" w:type="dxa"/>
            <w:noWrap/>
          </w:tcPr>
          <w:p w14:paraId="754F541D" w14:textId="77777777" w:rsidR="00B84E87" w:rsidRPr="00E37199" w:rsidRDefault="00B84E87" w:rsidP="00291FAF">
            <w:pPr>
              <w:pStyle w:val="ListParagraph"/>
              <w:numPr>
                <w:ilvl w:val="1"/>
                <w:numId w:val="45"/>
              </w:numPr>
              <w:spacing w:after="120"/>
              <w:ind w:left="755" w:hanging="755"/>
              <w:jc w:val="both"/>
              <w:rPr>
                <w:sz w:val="22"/>
                <w:lang w:val="mn-MN"/>
              </w:rPr>
            </w:pPr>
            <w:r w:rsidRPr="00E37199">
              <w:rPr>
                <w:color w:val="000000" w:themeColor="text1"/>
                <w:sz w:val="22"/>
                <w:lang w:val="mn-MN"/>
              </w:rPr>
              <w:t>Аль нэг тал нь ажлын газрын хаяг, утас, шуудангийн хаягаа сольсон тохиолдолд нөгөө талдаа нэн даруй бичгээр мэдэгдэнэ.</w:t>
            </w:r>
          </w:p>
        </w:tc>
      </w:tr>
      <w:tr w:rsidR="00B84E87" w:rsidRPr="00E37199" w14:paraId="047A2884" w14:textId="77777777">
        <w:trPr>
          <w:trHeight w:val="315"/>
        </w:trPr>
        <w:tc>
          <w:tcPr>
            <w:tcW w:w="2916" w:type="dxa"/>
            <w:noWrap/>
          </w:tcPr>
          <w:p w14:paraId="5940CE19" w14:textId="77777777" w:rsidR="00B84E87" w:rsidRPr="00E37199" w:rsidRDefault="00B84E87">
            <w:pPr>
              <w:spacing w:after="120"/>
              <w:rPr>
                <w:b/>
                <w:sz w:val="22"/>
                <w:lang w:val="mn-MN"/>
              </w:rPr>
            </w:pPr>
          </w:p>
        </w:tc>
        <w:tc>
          <w:tcPr>
            <w:tcW w:w="6439" w:type="dxa"/>
            <w:noWrap/>
          </w:tcPr>
          <w:p w14:paraId="262F6D20" w14:textId="77777777" w:rsidR="00B84E87" w:rsidRPr="00E37199" w:rsidRDefault="00B84E87" w:rsidP="00291FAF">
            <w:pPr>
              <w:pStyle w:val="ListParagraph"/>
              <w:numPr>
                <w:ilvl w:val="1"/>
                <w:numId w:val="45"/>
              </w:numPr>
              <w:spacing w:after="120"/>
              <w:ind w:left="755" w:hanging="755"/>
              <w:jc w:val="both"/>
              <w:rPr>
                <w:sz w:val="22"/>
                <w:lang w:val="mn-MN"/>
              </w:rPr>
            </w:pPr>
            <w:r w:rsidRPr="00E37199">
              <w:rPr>
                <w:color w:val="000000" w:themeColor="text1"/>
                <w:sz w:val="22"/>
                <w:lang w:val="mn-MN"/>
              </w:rPr>
              <w:t>ГЕН-ийн 6.13-д заасан үүргээ биелүүлээгүйгээс үүсэх үр дагаврыг мэдэгдээгүй тал хариуцна.</w:t>
            </w:r>
          </w:p>
        </w:tc>
      </w:tr>
      <w:tr w:rsidR="00B84E87" w:rsidRPr="00E37199" w14:paraId="371AA084" w14:textId="77777777">
        <w:trPr>
          <w:trHeight w:val="315"/>
        </w:trPr>
        <w:tc>
          <w:tcPr>
            <w:tcW w:w="2916" w:type="dxa"/>
            <w:noWrap/>
          </w:tcPr>
          <w:p w14:paraId="5D70F2CB" w14:textId="77777777" w:rsidR="00B84E87" w:rsidRPr="00E37199" w:rsidRDefault="00B84E87">
            <w:pPr>
              <w:pStyle w:val="Heading3"/>
              <w:outlineLvl w:val="2"/>
              <w:rPr>
                <w:rFonts w:ascii="Arial" w:hAnsi="Arial" w:cs="Arial"/>
                <w:color w:val="auto"/>
                <w:lang w:val="mn-MN"/>
              </w:rPr>
            </w:pPr>
            <w:bookmarkStart w:id="699" w:name="_Toc82378739"/>
            <w:bookmarkStart w:id="700" w:name="_Toc82445777"/>
            <w:bookmarkStart w:id="701" w:name="_Toc82448495"/>
            <w:bookmarkStart w:id="702" w:name="_Toc127459813"/>
            <w:bookmarkStart w:id="703" w:name="_Toc146704365"/>
            <w:r w:rsidRPr="00E37199">
              <w:rPr>
                <w:rFonts w:ascii="Arial" w:hAnsi="Arial" w:cs="Arial"/>
                <w:color w:val="auto"/>
                <w:lang w:val="mn-MN"/>
              </w:rPr>
              <w:t>Гэрээнд нэмэлт, өөрчлөлт оруулах</w:t>
            </w:r>
            <w:bookmarkEnd w:id="699"/>
            <w:bookmarkEnd w:id="700"/>
            <w:bookmarkEnd w:id="701"/>
            <w:bookmarkEnd w:id="702"/>
            <w:bookmarkEnd w:id="703"/>
          </w:p>
        </w:tc>
        <w:tc>
          <w:tcPr>
            <w:tcW w:w="6439" w:type="dxa"/>
            <w:noWrap/>
          </w:tcPr>
          <w:p w14:paraId="511F4158" w14:textId="77777777" w:rsidR="00B84E87" w:rsidRPr="00E37199" w:rsidRDefault="00B84E87" w:rsidP="00291FAF">
            <w:pPr>
              <w:pStyle w:val="ListParagraph"/>
              <w:numPr>
                <w:ilvl w:val="1"/>
                <w:numId w:val="45"/>
              </w:numPr>
              <w:spacing w:after="120"/>
              <w:ind w:left="755" w:hanging="755"/>
              <w:jc w:val="both"/>
              <w:rPr>
                <w:sz w:val="22"/>
                <w:lang w:val="mn-MN"/>
              </w:rPr>
            </w:pPr>
            <w:r w:rsidRPr="00E37199">
              <w:rPr>
                <w:color w:val="000000" w:themeColor="text1"/>
                <w:sz w:val="22"/>
                <w:lang w:val="mn-MN"/>
              </w:rPr>
              <w:t>Дараах тохиолдолд гэрээнд нэмэлт, өөрчлөлт оруулна:</w:t>
            </w:r>
          </w:p>
        </w:tc>
      </w:tr>
      <w:tr w:rsidR="00B84E87" w:rsidRPr="00E37199" w14:paraId="5796E49C" w14:textId="77777777">
        <w:trPr>
          <w:trHeight w:val="315"/>
        </w:trPr>
        <w:tc>
          <w:tcPr>
            <w:tcW w:w="2916" w:type="dxa"/>
            <w:noWrap/>
          </w:tcPr>
          <w:p w14:paraId="138CAFBD" w14:textId="77777777" w:rsidR="00B84E87" w:rsidRPr="00E37199" w:rsidRDefault="00B84E87">
            <w:pPr>
              <w:spacing w:after="120"/>
              <w:rPr>
                <w:b/>
                <w:sz w:val="22"/>
                <w:lang w:val="mn-MN"/>
              </w:rPr>
            </w:pPr>
          </w:p>
        </w:tc>
        <w:tc>
          <w:tcPr>
            <w:tcW w:w="6439" w:type="dxa"/>
            <w:noWrap/>
          </w:tcPr>
          <w:p w14:paraId="173E9997" w14:textId="77777777" w:rsidR="00B84E87" w:rsidRPr="00E37199" w:rsidDel="00B33B22" w:rsidRDefault="00B84E87" w:rsidP="00291FAF">
            <w:pPr>
              <w:pStyle w:val="ListParagraph"/>
              <w:numPr>
                <w:ilvl w:val="2"/>
                <w:numId w:val="45"/>
              </w:numPr>
              <w:spacing w:after="120"/>
              <w:ind w:left="1469"/>
              <w:jc w:val="both"/>
              <w:rPr>
                <w:sz w:val="22"/>
                <w:lang w:val="mn-MN"/>
              </w:rPr>
            </w:pPr>
            <w:r w:rsidRPr="00E37199">
              <w:rPr>
                <w:sz w:val="22"/>
                <w:lang w:val="mn-MN"/>
              </w:rPr>
              <w:t>ГЕН-ийн 2.8-т заасны дагуу хугацаа сунгагдсан;</w:t>
            </w:r>
          </w:p>
        </w:tc>
      </w:tr>
      <w:tr w:rsidR="00B84E87" w:rsidRPr="00E37199" w14:paraId="6FB1757C" w14:textId="77777777">
        <w:trPr>
          <w:trHeight w:val="315"/>
        </w:trPr>
        <w:tc>
          <w:tcPr>
            <w:tcW w:w="2916" w:type="dxa"/>
            <w:noWrap/>
          </w:tcPr>
          <w:p w14:paraId="52CD1BB3" w14:textId="77777777" w:rsidR="00B84E87" w:rsidRPr="00E37199" w:rsidRDefault="00B84E87">
            <w:pPr>
              <w:spacing w:after="120"/>
              <w:rPr>
                <w:b/>
                <w:sz w:val="22"/>
                <w:lang w:val="mn-MN"/>
              </w:rPr>
            </w:pPr>
          </w:p>
        </w:tc>
        <w:tc>
          <w:tcPr>
            <w:tcW w:w="6439" w:type="dxa"/>
            <w:noWrap/>
          </w:tcPr>
          <w:p w14:paraId="21AC7281" w14:textId="77777777" w:rsidR="00B84E87" w:rsidRPr="00E37199" w:rsidRDefault="00B84E87" w:rsidP="00291FAF">
            <w:pPr>
              <w:pStyle w:val="ListParagraph"/>
              <w:numPr>
                <w:ilvl w:val="2"/>
                <w:numId w:val="45"/>
              </w:numPr>
              <w:spacing w:after="120"/>
              <w:ind w:left="1469"/>
              <w:jc w:val="both"/>
              <w:rPr>
                <w:sz w:val="22"/>
                <w:lang w:val="mn-MN"/>
              </w:rPr>
            </w:pPr>
            <w:r w:rsidRPr="00E37199">
              <w:rPr>
                <w:sz w:val="22"/>
                <w:lang w:val="mn-MN"/>
              </w:rPr>
              <w:t>үнийн тохируулга хийсэн.</w:t>
            </w:r>
          </w:p>
        </w:tc>
      </w:tr>
      <w:tr w:rsidR="00B84E87" w:rsidRPr="00E37199" w14:paraId="023297D2" w14:textId="77777777">
        <w:trPr>
          <w:trHeight w:val="315"/>
        </w:trPr>
        <w:tc>
          <w:tcPr>
            <w:tcW w:w="2916" w:type="dxa"/>
            <w:noWrap/>
          </w:tcPr>
          <w:p w14:paraId="05F4FFD9" w14:textId="77777777" w:rsidR="00B84E87" w:rsidRPr="00E37199" w:rsidRDefault="00B84E87">
            <w:pPr>
              <w:spacing w:after="120"/>
              <w:rPr>
                <w:b/>
                <w:sz w:val="22"/>
                <w:lang w:val="mn-MN"/>
              </w:rPr>
            </w:pPr>
          </w:p>
        </w:tc>
        <w:tc>
          <w:tcPr>
            <w:tcW w:w="6439" w:type="dxa"/>
            <w:noWrap/>
          </w:tcPr>
          <w:p w14:paraId="2307ED98" w14:textId="77777777" w:rsidR="00B84E87" w:rsidRPr="00E37199" w:rsidRDefault="00B84E87" w:rsidP="00291FAF">
            <w:pPr>
              <w:pStyle w:val="ListParagraph"/>
              <w:numPr>
                <w:ilvl w:val="1"/>
                <w:numId w:val="45"/>
              </w:numPr>
              <w:spacing w:after="120"/>
              <w:ind w:left="749"/>
              <w:jc w:val="both"/>
              <w:rPr>
                <w:sz w:val="22"/>
                <w:lang w:val="mn-MN"/>
              </w:rPr>
            </w:pPr>
            <w:r w:rsidRPr="00E37199">
              <w:rPr>
                <w:color w:val="000000" w:themeColor="text1"/>
                <w:sz w:val="22"/>
                <w:lang w:val="mn-MN"/>
              </w:rPr>
              <w:t>Гэрээний нэмэлт, өөрчлөлтөд талуудын эрх бүхий төлөөлөгч гарын үсэг зурж, тамга, тэмдэг дарснаар хүчин төгөлдөр болно.</w:t>
            </w:r>
          </w:p>
        </w:tc>
      </w:tr>
      <w:tr w:rsidR="00B84E87" w:rsidRPr="00E37199" w14:paraId="2DA8803C" w14:textId="77777777">
        <w:trPr>
          <w:trHeight w:val="315"/>
        </w:trPr>
        <w:tc>
          <w:tcPr>
            <w:tcW w:w="2916" w:type="dxa"/>
            <w:noWrap/>
          </w:tcPr>
          <w:p w14:paraId="69F6FE39" w14:textId="77777777" w:rsidR="00B84E87" w:rsidRPr="00E37199" w:rsidRDefault="00B84E87">
            <w:pPr>
              <w:pStyle w:val="Heading2"/>
              <w:numPr>
                <w:ilvl w:val="0"/>
                <w:numId w:val="0"/>
              </w:numPr>
              <w:ind w:left="720" w:hanging="720"/>
              <w:jc w:val="left"/>
              <w:outlineLvl w:val="1"/>
              <w:rPr>
                <w:rFonts w:cs="Arial"/>
                <w:b w:val="0"/>
                <w:color w:val="auto"/>
                <w:szCs w:val="22"/>
                <w:lang w:val="mn-MN"/>
              </w:rPr>
            </w:pPr>
          </w:p>
        </w:tc>
        <w:tc>
          <w:tcPr>
            <w:tcW w:w="6439" w:type="dxa"/>
            <w:noWrap/>
          </w:tcPr>
          <w:p w14:paraId="4383AD9F" w14:textId="77777777" w:rsidR="00B84E87" w:rsidRPr="00E37199" w:rsidRDefault="00B84E87" w:rsidP="00291FAF">
            <w:pPr>
              <w:pStyle w:val="ListParagraph"/>
              <w:numPr>
                <w:ilvl w:val="1"/>
                <w:numId w:val="45"/>
              </w:numPr>
              <w:spacing w:after="120"/>
              <w:ind w:left="749"/>
              <w:jc w:val="both"/>
              <w:rPr>
                <w:sz w:val="22"/>
                <w:lang w:val="mn-MN"/>
              </w:rPr>
            </w:pPr>
            <w:r w:rsidRPr="00E37199">
              <w:rPr>
                <w:color w:val="000000" w:themeColor="text1"/>
                <w:sz w:val="22"/>
                <w:lang w:val="mn-MN"/>
              </w:rPr>
              <w:t>ГЕН-ийн 6.15-д зааснаас бусад тохиолдолд гэрээнд нэмэлт, өөрчлөлт оруулахгүй.</w:t>
            </w:r>
          </w:p>
        </w:tc>
      </w:tr>
      <w:tr w:rsidR="00B84E87" w:rsidRPr="00E37199" w14:paraId="74378B5F" w14:textId="77777777">
        <w:trPr>
          <w:trHeight w:val="315"/>
        </w:trPr>
        <w:tc>
          <w:tcPr>
            <w:tcW w:w="2916" w:type="dxa"/>
            <w:noWrap/>
          </w:tcPr>
          <w:p w14:paraId="344C3E9C" w14:textId="77777777" w:rsidR="00B84E87" w:rsidRPr="00E37199" w:rsidRDefault="00B84E87">
            <w:pPr>
              <w:pStyle w:val="Heading3"/>
              <w:outlineLvl w:val="2"/>
              <w:rPr>
                <w:rFonts w:ascii="Arial" w:hAnsi="Arial" w:cs="Arial"/>
                <w:color w:val="auto"/>
                <w:lang w:val="mn-MN"/>
              </w:rPr>
            </w:pPr>
            <w:bookmarkStart w:id="704" w:name="_Toc82378740"/>
            <w:bookmarkStart w:id="705" w:name="_Toc82445778"/>
            <w:bookmarkStart w:id="706" w:name="_Toc82448496"/>
            <w:bookmarkStart w:id="707" w:name="_Toc127459814"/>
            <w:bookmarkStart w:id="708" w:name="_Toc146704366"/>
            <w:r w:rsidRPr="00E37199">
              <w:rPr>
                <w:rFonts w:ascii="Arial" w:hAnsi="Arial" w:cs="Arial"/>
                <w:color w:val="auto"/>
                <w:lang w:val="mn-MN"/>
              </w:rPr>
              <w:t>Маргаан шийдвэрлэх</w:t>
            </w:r>
            <w:bookmarkEnd w:id="704"/>
            <w:bookmarkEnd w:id="705"/>
            <w:bookmarkEnd w:id="706"/>
            <w:bookmarkEnd w:id="707"/>
            <w:bookmarkEnd w:id="708"/>
          </w:p>
        </w:tc>
        <w:tc>
          <w:tcPr>
            <w:tcW w:w="6439" w:type="dxa"/>
            <w:noWrap/>
          </w:tcPr>
          <w:p w14:paraId="6C0AC514" w14:textId="77777777" w:rsidR="00B84E87" w:rsidRPr="00E37199" w:rsidRDefault="00B84E87" w:rsidP="00291FAF">
            <w:pPr>
              <w:pStyle w:val="ListParagraph"/>
              <w:numPr>
                <w:ilvl w:val="1"/>
                <w:numId w:val="45"/>
              </w:numPr>
              <w:spacing w:after="120"/>
              <w:ind w:left="749"/>
              <w:jc w:val="both"/>
              <w:rPr>
                <w:sz w:val="22"/>
                <w:lang w:val="mn-MN"/>
              </w:rPr>
            </w:pPr>
            <w:r w:rsidRPr="00E37199">
              <w:rPr>
                <w:color w:val="000000" w:themeColor="text1"/>
                <w:sz w:val="22"/>
                <w:lang w:val="mn-MN"/>
              </w:rPr>
              <w:t>Гэрээг биелүүлэхтэй холбогдон гарсан аливаа санал зөрөлдөөн, маргааныг талууд зөвшилцөх замаар шийдвэрлэнэ.</w:t>
            </w:r>
          </w:p>
        </w:tc>
      </w:tr>
      <w:tr w:rsidR="00B84E87" w:rsidRPr="00E37199" w14:paraId="450CC9EB" w14:textId="77777777">
        <w:trPr>
          <w:trHeight w:val="478"/>
        </w:trPr>
        <w:tc>
          <w:tcPr>
            <w:tcW w:w="2916" w:type="dxa"/>
            <w:noWrap/>
          </w:tcPr>
          <w:p w14:paraId="11EAA623" w14:textId="77777777" w:rsidR="00B84E87" w:rsidRPr="00E37199" w:rsidRDefault="00B84E87">
            <w:pPr>
              <w:spacing w:after="120"/>
              <w:rPr>
                <w:b/>
                <w:sz w:val="22"/>
                <w:lang w:val="mn-MN"/>
              </w:rPr>
            </w:pPr>
          </w:p>
        </w:tc>
        <w:tc>
          <w:tcPr>
            <w:tcW w:w="6439" w:type="dxa"/>
            <w:noWrap/>
          </w:tcPr>
          <w:p w14:paraId="71F45278" w14:textId="77777777" w:rsidR="00B84E87" w:rsidRPr="00E37199" w:rsidRDefault="00B84E87" w:rsidP="00291FAF">
            <w:pPr>
              <w:pStyle w:val="ListParagraph"/>
              <w:numPr>
                <w:ilvl w:val="1"/>
                <w:numId w:val="45"/>
              </w:numPr>
              <w:spacing w:after="120"/>
              <w:ind w:left="749"/>
              <w:jc w:val="both"/>
              <w:rPr>
                <w:sz w:val="22"/>
                <w:lang w:val="mn-MN"/>
              </w:rPr>
            </w:pPr>
            <w:r w:rsidRPr="00E37199">
              <w:rPr>
                <w:color w:val="000000" w:themeColor="text1"/>
                <w:sz w:val="22"/>
                <w:lang w:val="mn-MN"/>
              </w:rPr>
              <w:t>Талууд зөвшилцөн, шийдвэрлэж эс чадвал Монгол улсын шүүхээр шийдвэрлүүлнэ.</w:t>
            </w:r>
          </w:p>
        </w:tc>
      </w:tr>
    </w:tbl>
    <w:p w14:paraId="16AB0DD2" w14:textId="77777777" w:rsidR="00B84E87" w:rsidRPr="00E37199" w:rsidRDefault="00B84E87" w:rsidP="00B84E87">
      <w:pPr>
        <w:spacing w:after="0" w:line="276" w:lineRule="auto"/>
        <w:jc w:val="both"/>
        <w:rPr>
          <w:rFonts w:eastAsia="Calibri"/>
          <w:b/>
          <w:sz w:val="20"/>
          <w:szCs w:val="20"/>
          <w:lang w:val="mn-MN"/>
        </w:rPr>
      </w:pPr>
    </w:p>
    <w:p w14:paraId="530A8784" w14:textId="77777777" w:rsidR="00B84E87" w:rsidRPr="00E37199" w:rsidRDefault="00B84E87" w:rsidP="00B84E87">
      <w:pPr>
        <w:pStyle w:val="Heading1"/>
        <w:rPr>
          <w:rFonts w:cs="Arial"/>
          <w:lang w:val="mn-MN"/>
        </w:rPr>
      </w:pPr>
      <w:bookmarkStart w:id="709" w:name="_Toc82445779"/>
      <w:bookmarkStart w:id="710" w:name="_Toc82448497"/>
      <w:bookmarkStart w:id="711" w:name="_Toc127459815"/>
      <w:bookmarkStart w:id="712" w:name="_Toc146704367"/>
      <w:r w:rsidRPr="00E37199">
        <w:rPr>
          <w:rFonts w:cs="Arial"/>
          <w:lang w:val="mn-MN"/>
        </w:rPr>
        <w:lastRenderedPageBreak/>
        <w:t>ГЭРЭЭНИЙ ТУСГАЙ НӨХЦӨЛ</w:t>
      </w:r>
      <w:bookmarkEnd w:id="709"/>
      <w:bookmarkEnd w:id="710"/>
      <w:bookmarkEnd w:id="711"/>
      <w:bookmarkEnd w:id="712"/>
    </w:p>
    <w:p w14:paraId="55FDC3F2" w14:textId="77777777" w:rsidR="00B84E87" w:rsidRPr="00E37199" w:rsidRDefault="00B84E87" w:rsidP="00B84E87">
      <w:pPr>
        <w:spacing w:after="0" w:line="276" w:lineRule="auto"/>
        <w:jc w:val="both"/>
        <w:rPr>
          <w:rFonts w:eastAsia="Calibri"/>
          <w:b/>
          <w:sz w:val="20"/>
          <w:szCs w:val="20"/>
          <w:lang w:val="mn-M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4"/>
      </w:tblGrid>
      <w:tr w:rsidR="002C172B" w:rsidRPr="00E37199" w14:paraId="0BD7BE5C" w14:textId="77777777">
        <w:trPr>
          <w:trHeight w:val="70"/>
        </w:trPr>
        <w:tc>
          <w:tcPr>
            <w:tcW w:w="1389" w:type="dxa"/>
          </w:tcPr>
          <w:p w14:paraId="3BB9FC16" w14:textId="4F07E38D" w:rsidR="002C172B" w:rsidRPr="00E37199" w:rsidRDefault="002C172B" w:rsidP="002C172B">
            <w:pPr>
              <w:rPr>
                <w:b/>
                <w:lang w:val="mn-MN"/>
              </w:rPr>
            </w:pPr>
            <w:r w:rsidRPr="00E37199">
              <w:rPr>
                <w:b/>
                <w:lang w:val="mn-MN"/>
              </w:rPr>
              <w:t>ГЕН 2.5.</w:t>
            </w:r>
          </w:p>
        </w:tc>
        <w:tc>
          <w:tcPr>
            <w:tcW w:w="8104" w:type="dxa"/>
          </w:tcPr>
          <w:p w14:paraId="6908A611" w14:textId="6595E468" w:rsidR="002C172B" w:rsidRPr="003360F1" w:rsidRDefault="002C172B" w:rsidP="003360F1">
            <w:pPr>
              <w:rPr>
                <w:i/>
                <w:lang w:val="mn-MN"/>
              </w:rPr>
            </w:pPr>
            <w:r w:rsidRPr="00E37199">
              <w:rPr>
                <w:sz w:val="22"/>
                <w:szCs w:val="22"/>
                <w:lang w:val="mn-MN"/>
              </w:rPr>
              <w:t>Бараа нийлүүлэх газар</w:t>
            </w:r>
            <w:r w:rsidRPr="00E37199">
              <w:rPr>
                <w:b/>
                <w:szCs w:val="22"/>
                <w:lang w:val="mn-MN"/>
              </w:rPr>
              <w:t xml:space="preserve">: </w:t>
            </w:r>
            <w:r w:rsidR="003360F1">
              <w:rPr>
                <w:b/>
                <w:i/>
                <w:sz w:val="22"/>
                <w:szCs w:val="22"/>
                <w:lang w:val="mn-MN"/>
              </w:rPr>
              <w:t>Улаанбаатар хот, Чингэлтэй дүүрэг, 4-р хороо, Засгийн газрын байр 12, Барилгачдын талбай-3, 15170</w:t>
            </w:r>
          </w:p>
        </w:tc>
      </w:tr>
      <w:tr w:rsidR="002C172B" w:rsidRPr="00E37199" w14:paraId="6B8331AF" w14:textId="77777777">
        <w:tc>
          <w:tcPr>
            <w:tcW w:w="1389" w:type="dxa"/>
            <w:hideMark/>
          </w:tcPr>
          <w:p w14:paraId="27F53B54" w14:textId="77777777" w:rsidR="002C172B" w:rsidRPr="00E37199" w:rsidRDefault="002C172B" w:rsidP="002C172B">
            <w:pPr>
              <w:rPr>
                <w:b/>
                <w:lang w:val="mn-MN"/>
              </w:rPr>
            </w:pPr>
            <w:r w:rsidRPr="00E37199">
              <w:rPr>
                <w:b/>
                <w:lang w:val="mn-MN"/>
              </w:rPr>
              <w:t>ГЕН 2.6.</w:t>
            </w:r>
          </w:p>
        </w:tc>
        <w:tc>
          <w:tcPr>
            <w:tcW w:w="8104" w:type="dxa"/>
          </w:tcPr>
          <w:p w14:paraId="05F1C462" w14:textId="2621CBCC" w:rsidR="002C172B" w:rsidRPr="00E37199" w:rsidRDefault="002C172B" w:rsidP="002C172B">
            <w:pPr>
              <w:rPr>
                <w:i/>
                <w:sz w:val="22"/>
                <w:szCs w:val="22"/>
                <w:lang w:val="mn-MN"/>
              </w:rPr>
            </w:pPr>
            <w:bookmarkStart w:id="713" w:name="_Toc80267048"/>
            <w:bookmarkStart w:id="714" w:name="_Toc82378743"/>
            <w:r w:rsidRPr="00E37199">
              <w:rPr>
                <w:sz w:val="22"/>
                <w:szCs w:val="22"/>
                <w:lang w:val="mn-MN"/>
              </w:rPr>
              <w:t>Бараа нийлүүлэх хугацаа:</w:t>
            </w:r>
            <w:r w:rsidR="003360F1">
              <w:rPr>
                <w:sz w:val="22"/>
                <w:szCs w:val="22"/>
                <w:lang w:val="mn-MN"/>
              </w:rPr>
              <w:t xml:space="preserve"> Гэрээ байгуулагдсан өдрөөс хойш 14 хоногийн дотор</w:t>
            </w:r>
            <w:bookmarkEnd w:id="713"/>
            <w:bookmarkEnd w:id="714"/>
          </w:p>
          <w:p w14:paraId="2707A64A" w14:textId="77777777" w:rsidR="002C172B" w:rsidRPr="00E37199" w:rsidRDefault="002C172B" w:rsidP="002C172B">
            <w:pPr>
              <w:spacing w:after="120" w:line="240" w:lineRule="auto"/>
              <w:jc w:val="both"/>
              <w:rPr>
                <w:b/>
                <w:i/>
                <w:sz w:val="22"/>
                <w:szCs w:val="22"/>
                <w:lang w:val="mn-MN"/>
              </w:rPr>
            </w:pPr>
            <w:r w:rsidRPr="00E37199">
              <w:rPr>
                <w:i/>
                <w:sz w:val="22"/>
                <w:szCs w:val="22"/>
                <w:lang w:val="mn-MN"/>
              </w:rPr>
              <w:t>Барааг үе шаттай нийлүүлэх бол үе шатны хугацаа:</w:t>
            </w:r>
            <w:r w:rsidRPr="00E37199">
              <w:rPr>
                <w:b/>
                <w:i/>
                <w:sz w:val="22"/>
                <w:szCs w:val="22"/>
                <w:lang w:val="mn-MN"/>
              </w:rPr>
              <w:t>[огноо бичих эсхүл нийлүүлэлтийн хуваарь байгаа бол түүнийг ишлэх]</w:t>
            </w:r>
          </w:p>
        </w:tc>
      </w:tr>
      <w:tr w:rsidR="002C172B" w:rsidRPr="00E37199" w14:paraId="289CDD70" w14:textId="77777777">
        <w:tc>
          <w:tcPr>
            <w:tcW w:w="1389" w:type="dxa"/>
            <w:hideMark/>
          </w:tcPr>
          <w:p w14:paraId="2315E762" w14:textId="77777777" w:rsidR="002C172B" w:rsidRPr="00E37199" w:rsidRDefault="002C172B" w:rsidP="002C172B">
            <w:pPr>
              <w:rPr>
                <w:b/>
                <w:lang w:val="mn-MN"/>
              </w:rPr>
            </w:pPr>
            <w:r w:rsidRPr="00E37199">
              <w:rPr>
                <w:b/>
                <w:lang w:val="mn-MN"/>
              </w:rPr>
              <w:t xml:space="preserve">ГЕН 2.10. </w:t>
            </w:r>
          </w:p>
        </w:tc>
        <w:tc>
          <w:tcPr>
            <w:tcW w:w="8104" w:type="dxa"/>
          </w:tcPr>
          <w:p w14:paraId="1A5A6828" w14:textId="77777777" w:rsidR="002C172B" w:rsidRPr="00E37199" w:rsidRDefault="002C172B" w:rsidP="00291FAF">
            <w:pPr>
              <w:rPr>
                <w:lang w:val="mn-MN"/>
              </w:rPr>
            </w:pPr>
            <w:bookmarkStart w:id="715" w:name="_Toc80267049"/>
            <w:bookmarkStart w:id="716" w:name="_Toc82378744"/>
            <w:bookmarkStart w:id="717" w:name="_Toc82445780"/>
            <w:bookmarkStart w:id="718" w:name="_Toc82448498"/>
            <w:bookmarkStart w:id="719" w:name="_Toc127459816"/>
            <w:bookmarkStart w:id="720" w:name="_Toc146704368"/>
            <w:r w:rsidRPr="00E37199">
              <w:rPr>
                <w:lang w:val="mn-MN"/>
              </w:rPr>
              <w:t>Бараа хүлээлгэн өгөх нөхцөл:</w:t>
            </w:r>
            <w:bookmarkEnd w:id="715"/>
            <w:bookmarkEnd w:id="716"/>
            <w:bookmarkEnd w:id="717"/>
            <w:bookmarkEnd w:id="718"/>
            <w:bookmarkEnd w:id="719"/>
            <w:bookmarkEnd w:id="720"/>
          </w:p>
          <w:p w14:paraId="2D29688E" w14:textId="581E74B5" w:rsidR="002C172B" w:rsidRPr="00E37199" w:rsidRDefault="003360F1" w:rsidP="002C172B">
            <w:pPr>
              <w:spacing w:after="120" w:line="240" w:lineRule="auto"/>
              <w:ind w:left="12"/>
              <w:jc w:val="both"/>
              <w:rPr>
                <w:b/>
                <w:sz w:val="22"/>
                <w:szCs w:val="22"/>
                <w:lang w:val="mn-MN"/>
              </w:rPr>
            </w:pPr>
            <w:r w:rsidRPr="007B572A">
              <w:rPr>
                <w:b/>
                <w:bCs/>
                <w:i/>
                <w:iCs/>
                <w:sz w:val="22"/>
                <w:szCs w:val="22"/>
                <w:lang w:val="mn-MN"/>
              </w:rPr>
              <w:t>Нийлүүлэгч нь Барааг хүлээлгэн өгч, дагалдах үйлчилгээг бүрэн үзүүлж, баримт (хүлээлцсэн акт) үйлдэнэ.</w:t>
            </w:r>
          </w:p>
        </w:tc>
      </w:tr>
      <w:tr w:rsidR="002C172B" w:rsidRPr="00E37199" w14:paraId="7D82EA52" w14:textId="77777777">
        <w:tc>
          <w:tcPr>
            <w:tcW w:w="1389" w:type="dxa"/>
          </w:tcPr>
          <w:p w14:paraId="24E7E0F7" w14:textId="77777777" w:rsidR="002C172B" w:rsidRPr="00E37199" w:rsidRDefault="002C172B" w:rsidP="002C172B">
            <w:pPr>
              <w:rPr>
                <w:b/>
                <w:lang w:val="mn-MN"/>
              </w:rPr>
            </w:pPr>
            <w:r w:rsidRPr="00E37199">
              <w:rPr>
                <w:b/>
                <w:lang w:val="mn-MN"/>
              </w:rPr>
              <w:t>ГЕН 2.14.</w:t>
            </w:r>
          </w:p>
        </w:tc>
        <w:tc>
          <w:tcPr>
            <w:tcW w:w="8104" w:type="dxa"/>
          </w:tcPr>
          <w:p w14:paraId="6EAE1DF2" w14:textId="77777777" w:rsidR="002C172B" w:rsidRPr="00E37199" w:rsidRDefault="002C172B" w:rsidP="002C172B">
            <w:pPr>
              <w:rPr>
                <w:b/>
                <w:szCs w:val="22"/>
                <w:lang w:val="mn-MN"/>
              </w:rPr>
            </w:pPr>
            <w:bookmarkStart w:id="721" w:name="_Toc80267050"/>
            <w:bookmarkStart w:id="722" w:name="_Toc82378745"/>
            <w:r w:rsidRPr="00E37199">
              <w:rPr>
                <w:sz w:val="22"/>
                <w:szCs w:val="22"/>
                <w:lang w:val="mn-MN"/>
              </w:rPr>
              <w:t>Баглаа, боодол:</w:t>
            </w:r>
            <w:bookmarkEnd w:id="721"/>
            <w:bookmarkEnd w:id="722"/>
          </w:p>
          <w:p w14:paraId="5C8BE2A6" w14:textId="6CF1B397" w:rsidR="002C172B" w:rsidRPr="00E37199" w:rsidRDefault="003360F1" w:rsidP="003360F1">
            <w:pPr>
              <w:spacing w:after="120" w:line="240" w:lineRule="auto"/>
              <w:ind w:left="12"/>
              <w:jc w:val="both"/>
              <w:rPr>
                <w:b/>
                <w:i/>
                <w:sz w:val="22"/>
                <w:szCs w:val="22"/>
                <w:lang w:val="mn-MN"/>
              </w:rPr>
            </w:pPr>
            <w:r>
              <w:rPr>
                <w:b/>
                <w:i/>
                <w:sz w:val="22"/>
                <w:szCs w:val="22"/>
                <w:lang w:val="mn-MN"/>
              </w:rPr>
              <w:t>Шинэ ердийн баглаатай байх.</w:t>
            </w:r>
          </w:p>
        </w:tc>
      </w:tr>
      <w:tr w:rsidR="002C172B" w:rsidRPr="00E37199" w14:paraId="51243D0F" w14:textId="77777777">
        <w:tc>
          <w:tcPr>
            <w:tcW w:w="1389" w:type="dxa"/>
          </w:tcPr>
          <w:p w14:paraId="22643AD6" w14:textId="77777777" w:rsidR="002C172B" w:rsidRPr="00E37199" w:rsidRDefault="002C172B" w:rsidP="002C172B">
            <w:pPr>
              <w:rPr>
                <w:b/>
                <w:lang w:val="mn-MN"/>
              </w:rPr>
            </w:pPr>
            <w:r w:rsidRPr="00E37199">
              <w:rPr>
                <w:b/>
                <w:lang w:val="mn-MN"/>
              </w:rPr>
              <w:t xml:space="preserve">ГЕН 2.17. </w:t>
            </w:r>
          </w:p>
        </w:tc>
        <w:tc>
          <w:tcPr>
            <w:tcW w:w="8104" w:type="dxa"/>
          </w:tcPr>
          <w:p w14:paraId="7A31DEB5" w14:textId="77777777" w:rsidR="002C172B" w:rsidRPr="00E37199" w:rsidRDefault="002C172B" w:rsidP="002C172B">
            <w:pPr>
              <w:rPr>
                <w:b/>
                <w:szCs w:val="22"/>
                <w:lang w:val="mn-MN"/>
              </w:rPr>
            </w:pPr>
            <w:bookmarkStart w:id="723" w:name="_Toc80267051"/>
            <w:bookmarkStart w:id="724" w:name="_Toc82378746"/>
            <w:r w:rsidRPr="00E37199">
              <w:rPr>
                <w:sz w:val="22"/>
                <w:szCs w:val="22"/>
                <w:lang w:val="mn-MN"/>
              </w:rPr>
              <w:t>Худалдааны нөхцөл:</w:t>
            </w:r>
            <w:bookmarkEnd w:id="723"/>
            <w:bookmarkEnd w:id="724"/>
          </w:p>
          <w:p w14:paraId="6639C415" w14:textId="7F54772B" w:rsidR="002C172B" w:rsidRPr="00E37199" w:rsidRDefault="003360F1" w:rsidP="002C172B">
            <w:pPr>
              <w:spacing w:after="120" w:line="240" w:lineRule="auto"/>
              <w:jc w:val="both"/>
              <w:rPr>
                <w:b/>
                <w:i/>
                <w:sz w:val="22"/>
                <w:szCs w:val="22"/>
                <w:lang w:val="mn-MN"/>
              </w:rPr>
            </w:pPr>
            <w:r w:rsidRPr="001E25BD">
              <w:rPr>
                <w:b/>
                <w:bCs/>
                <w:i/>
                <w:iCs/>
                <w:sz w:val="22"/>
                <w:szCs w:val="22"/>
                <w:lang w:val="mn-MN"/>
              </w:rPr>
              <w:t>Incoterms 2020, DDP,</w:t>
            </w:r>
          </w:p>
        </w:tc>
      </w:tr>
      <w:tr w:rsidR="002C172B" w:rsidRPr="00E37199" w14:paraId="7EC7AF0B" w14:textId="77777777">
        <w:tc>
          <w:tcPr>
            <w:tcW w:w="1389" w:type="dxa"/>
          </w:tcPr>
          <w:p w14:paraId="764743B5" w14:textId="77777777" w:rsidR="002C172B" w:rsidRPr="00E37199" w:rsidRDefault="002C172B" w:rsidP="002C172B">
            <w:pPr>
              <w:rPr>
                <w:b/>
                <w:lang w:val="mn-MN"/>
              </w:rPr>
            </w:pPr>
            <w:r w:rsidRPr="00E37199">
              <w:rPr>
                <w:b/>
                <w:lang w:val="mn-MN"/>
              </w:rPr>
              <w:t>ГЕН 3.8.</w:t>
            </w:r>
          </w:p>
          <w:p w14:paraId="26FD8019" w14:textId="77777777" w:rsidR="002C172B" w:rsidRPr="00E37199" w:rsidRDefault="002C172B" w:rsidP="002C172B">
            <w:pPr>
              <w:rPr>
                <w:b/>
                <w:lang w:val="mn-MN"/>
              </w:rPr>
            </w:pPr>
          </w:p>
        </w:tc>
        <w:tc>
          <w:tcPr>
            <w:tcW w:w="8104" w:type="dxa"/>
          </w:tcPr>
          <w:p w14:paraId="662816F9" w14:textId="77777777" w:rsidR="002C172B" w:rsidRPr="00E37199" w:rsidRDefault="002C172B" w:rsidP="00291FAF">
            <w:pPr>
              <w:rPr>
                <w:lang w:val="mn-MN"/>
              </w:rPr>
            </w:pPr>
            <w:bookmarkStart w:id="725" w:name="_Toc80267052"/>
            <w:bookmarkStart w:id="726" w:name="_Toc82378747"/>
            <w:bookmarkStart w:id="727" w:name="_Toc82445781"/>
            <w:bookmarkStart w:id="728" w:name="_Toc82448499"/>
            <w:bookmarkStart w:id="729" w:name="_Toc127459817"/>
            <w:bookmarkStart w:id="730" w:name="_Toc146704369"/>
            <w:r w:rsidRPr="00E37199">
              <w:rPr>
                <w:lang w:val="mn-MN"/>
              </w:rPr>
              <w:t>Үнийн тохируулга хийх аргачлал:</w:t>
            </w:r>
            <w:bookmarkEnd w:id="725"/>
            <w:bookmarkEnd w:id="726"/>
            <w:bookmarkEnd w:id="727"/>
            <w:bookmarkEnd w:id="728"/>
            <w:bookmarkEnd w:id="729"/>
            <w:bookmarkEnd w:id="730"/>
            <w:r w:rsidRPr="00E37199">
              <w:rPr>
                <w:lang w:val="mn-MN"/>
              </w:rPr>
              <w:t xml:space="preserve"> </w:t>
            </w:r>
          </w:p>
          <w:p w14:paraId="6A775368" w14:textId="6C140B5E" w:rsidR="002C172B" w:rsidRPr="003360F1" w:rsidRDefault="003360F1" w:rsidP="003360F1">
            <w:pPr>
              <w:spacing w:after="120" w:line="240" w:lineRule="auto"/>
              <w:jc w:val="both"/>
              <w:rPr>
                <w:b/>
                <w:i/>
                <w:sz w:val="22"/>
                <w:szCs w:val="22"/>
                <w:lang w:val="mn-MN"/>
              </w:rPr>
            </w:pPr>
            <w:r>
              <w:rPr>
                <w:b/>
                <w:i/>
                <w:sz w:val="22"/>
                <w:szCs w:val="22"/>
                <w:lang w:val="mn-MN"/>
              </w:rPr>
              <w:t>Үнийн тохируулга хийхгүй.</w:t>
            </w:r>
          </w:p>
        </w:tc>
      </w:tr>
      <w:tr w:rsidR="002C172B" w:rsidRPr="00E37199" w14:paraId="6B1281CC" w14:textId="77777777">
        <w:tc>
          <w:tcPr>
            <w:tcW w:w="1389" w:type="dxa"/>
            <w:hideMark/>
          </w:tcPr>
          <w:p w14:paraId="4D933946" w14:textId="77777777" w:rsidR="002C172B" w:rsidRPr="00E37199" w:rsidRDefault="002C172B" w:rsidP="002C172B">
            <w:pPr>
              <w:rPr>
                <w:b/>
                <w:lang w:val="mn-MN"/>
              </w:rPr>
            </w:pPr>
            <w:r w:rsidRPr="00E37199">
              <w:rPr>
                <w:b/>
                <w:lang w:val="mn-MN"/>
              </w:rPr>
              <w:t>ГЕН 3.9.</w:t>
            </w:r>
          </w:p>
        </w:tc>
        <w:tc>
          <w:tcPr>
            <w:tcW w:w="8104" w:type="dxa"/>
            <w:hideMark/>
          </w:tcPr>
          <w:p w14:paraId="24090B12" w14:textId="6F5CA1BA" w:rsidR="002C172B" w:rsidRPr="00E37199" w:rsidRDefault="002C172B" w:rsidP="002C172B">
            <w:pPr>
              <w:rPr>
                <w:sz w:val="22"/>
                <w:szCs w:val="22"/>
                <w:lang w:val="mn-MN"/>
              </w:rPr>
            </w:pPr>
            <w:bookmarkStart w:id="731" w:name="_Toc80267053"/>
            <w:bookmarkStart w:id="732" w:name="_Toc82378749"/>
            <w:r w:rsidRPr="00E37199">
              <w:rPr>
                <w:sz w:val="22"/>
                <w:szCs w:val="22"/>
                <w:lang w:val="mn-MN"/>
              </w:rPr>
              <w:t xml:space="preserve">Төлбөр төлөх хугацаа: </w:t>
            </w:r>
            <w:bookmarkEnd w:id="731"/>
            <w:bookmarkEnd w:id="732"/>
          </w:p>
          <w:p w14:paraId="09FA86D0" w14:textId="24590712" w:rsidR="002C172B" w:rsidRPr="00E37199" w:rsidRDefault="003360F1" w:rsidP="002C172B">
            <w:pPr>
              <w:spacing w:after="120" w:line="240" w:lineRule="auto"/>
              <w:contextualSpacing/>
              <w:jc w:val="both"/>
              <w:rPr>
                <w:b/>
                <w:sz w:val="22"/>
                <w:szCs w:val="22"/>
                <w:lang w:val="mn-MN"/>
              </w:rPr>
            </w:pPr>
            <w:r>
              <w:rPr>
                <w:noProof/>
                <w:sz w:val="22"/>
                <w:szCs w:val="22"/>
                <w:lang w:val="mn-MN"/>
              </w:rPr>
              <w:t>Б</w:t>
            </w:r>
            <w:r w:rsidRPr="00776597">
              <w:rPr>
                <w:noProof/>
                <w:sz w:val="22"/>
                <w:szCs w:val="22"/>
                <w:lang w:val="mn-MN"/>
              </w:rPr>
              <w:t>араа</w:t>
            </w:r>
            <w:r>
              <w:rPr>
                <w:noProof/>
                <w:sz w:val="22"/>
                <w:szCs w:val="22"/>
                <w:lang w:val="mn-MN"/>
              </w:rPr>
              <w:t>г хүлээн авснаас</w:t>
            </w:r>
            <w:r w:rsidRPr="00776597">
              <w:rPr>
                <w:noProof/>
                <w:sz w:val="22"/>
                <w:szCs w:val="22"/>
                <w:lang w:val="mn-MN"/>
              </w:rPr>
              <w:t xml:space="preserve"> хойш </w:t>
            </w:r>
            <w:r>
              <w:rPr>
                <w:noProof/>
                <w:sz w:val="22"/>
                <w:szCs w:val="22"/>
                <w:lang w:val="mn-MN"/>
              </w:rPr>
              <w:t>14</w:t>
            </w:r>
            <w:r w:rsidRPr="00776597">
              <w:rPr>
                <w:noProof/>
                <w:sz w:val="22"/>
                <w:szCs w:val="22"/>
                <w:lang w:val="mn-MN"/>
              </w:rPr>
              <w:t xml:space="preserve"> хоногийн дотор нэхэмжлэх болон захиалагчийн хүлээн авсан тухай актыг үндэслэн төлнө.</w:t>
            </w:r>
          </w:p>
        </w:tc>
      </w:tr>
      <w:tr w:rsidR="002C172B" w:rsidRPr="00E37199" w14:paraId="353A4883" w14:textId="77777777">
        <w:trPr>
          <w:trHeight w:val="616"/>
        </w:trPr>
        <w:tc>
          <w:tcPr>
            <w:tcW w:w="1389" w:type="dxa"/>
            <w:hideMark/>
          </w:tcPr>
          <w:p w14:paraId="400A5DB4" w14:textId="77777777" w:rsidR="002C172B" w:rsidRPr="00E37199" w:rsidRDefault="002C172B" w:rsidP="002C172B">
            <w:pPr>
              <w:rPr>
                <w:b/>
                <w:lang w:val="mn-MN"/>
              </w:rPr>
            </w:pPr>
            <w:r w:rsidRPr="00E37199">
              <w:rPr>
                <w:b/>
                <w:lang w:val="mn-MN"/>
              </w:rPr>
              <w:t xml:space="preserve">ГЕН 4.2. </w:t>
            </w:r>
          </w:p>
        </w:tc>
        <w:tc>
          <w:tcPr>
            <w:tcW w:w="8104" w:type="dxa"/>
            <w:hideMark/>
          </w:tcPr>
          <w:p w14:paraId="68B9A020" w14:textId="77777777" w:rsidR="002C172B" w:rsidRPr="00E37199" w:rsidRDefault="002C172B" w:rsidP="002C172B">
            <w:pPr>
              <w:rPr>
                <w:b/>
                <w:szCs w:val="22"/>
                <w:lang w:val="mn-MN"/>
              </w:rPr>
            </w:pPr>
            <w:bookmarkStart w:id="733" w:name="_Toc80267054"/>
            <w:bookmarkStart w:id="734" w:name="_Toc82378750"/>
            <w:r w:rsidRPr="00E37199">
              <w:rPr>
                <w:sz w:val="22"/>
                <w:szCs w:val="22"/>
                <w:lang w:val="mn-MN"/>
              </w:rPr>
              <w:t>Даатгал:</w:t>
            </w:r>
            <w:bookmarkEnd w:id="733"/>
            <w:bookmarkEnd w:id="734"/>
            <w:r w:rsidRPr="00E37199">
              <w:rPr>
                <w:sz w:val="22"/>
                <w:szCs w:val="22"/>
                <w:lang w:val="mn-MN"/>
              </w:rPr>
              <w:t xml:space="preserve"> </w:t>
            </w:r>
          </w:p>
          <w:p w14:paraId="3440CE62" w14:textId="664DF51C" w:rsidR="002C172B" w:rsidRPr="00E37199" w:rsidRDefault="003360F1" w:rsidP="002C172B">
            <w:pPr>
              <w:suppressAutoHyphens/>
              <w:spacing w:after="120" w:line="240" w:lineRule="auto"/>
              <w:jc w:val="both"/>
              <w:rPr>
                <w:rFonts w:eastAsia="Times New Roman"/>
                <w:b/>
                <w:i/>
                <w:sz w:val="22"/>
                <w:szCs w:val="22"/>
                <w:lang w:val="mn-MN"/>
              </w:rPr>
            </w:pPr>
            <w:r>
              <w:rPr>
                <w:rFonts w:eastAsia="Times New Roman"/>
                <w:b/>
                <w:bCs/>
                <w:i/>
                <w:iCs/>
                <w:sz w:val="22"/>
                <w:szCs w:val="22"/>
                <w:lang w:val="mn-MN"/>
              </w:rPr>
              <w:t>Нийлүүлэгч хариуцна.</w:t>
            </w:r>
          </w:p>
        </w:tc>
      </w:tr>
      <w:tr w:rsidR="002C172B" w:rsidRPr="00E37199" w14:paraId="63C1420A" w14:textId="77777777">
        <w:tc>
          <w:tcPr>
            <w:tcW w:w="1389" w:type="dxa"/>
            <w:hideMark/>
          </w:tcPr>
          <w:p w14:paraId="17FCAB4D" w14:textId="77777777" w:rsidR="002C172B" w:rsidRPr="00E37199" w:rsidRDefault="002C172B" w:rsidP="002C172B">
            <w:pPr>
              <w:rPr>
                <w:b/>
                <w:lang w:val="mn-MN"/>
              </w:rPr>
            </w:pPr>
            <w:r w:rsidRPr="00E37199">
              <w:rPr>
                <w:b/>
                <w:lang w:val="mn-MN"/>
              </w:rPr>
              <w:t>ГЕН 4.10.</w:t>
            </w:r>
          </w:p>
        </w:tc>
        <w:tc>
          <w:tcPr>
            <w:tcW w:w="8104" w:type="dxa"/>
          </w:tcPr>
          <w:p w14:paraId="5344570D" w14:textId="77777777" w:rsidR="002C172B" w:rsidRPr="00E37199" w:rsidRDefault="002C172B" w:rsidP="002C172B">
            <w:pPr>
              <w:rPr>
                <w:b/>
                <w:szCs w:val="22"/>
                <w:lang w:val="mn-MN"/>
              </w:rPr>
            </w:pPr>
            <w:bookmarkStart w:id="735" w:name="_Toc80267055"/>
            <w:bookmarkStart w:id="736" w:name="_Toc82378751"/>
            <w:r w:rsidRPr="00E37199">
              <w:rPr>
                <w:sz w:val="22"/>
                <w:szCs w:val="22"/>
                <w:lang w:val="mn-MN"/>
              </w:rPr>
              <w:t>Баталгаат хугацаа:</w:t>
            </w:r>
            <w:bookmarkEnd w:id="735"/>
            <w:bookmarkEnd w:id="736"/>
            <w:r w:rsidRPr="00E37199">
              <w:rPr>
                <w:sz w:val="22"/>
                <w:szCs w:val="22"/>
                <w:lang w:val="mn-MN"/>
              </w:rPr>
              <w:t xml:space="preserve"> </w:t>
            </w:r>
          </w:p>
          <w:p w14:paraId="7FCC82C2" w14:textId="59A2E8D7" w:rsidR="002C172B" w:rsidRPr="00E37199" w:rsidRDefault="003360F1" w:rsidP="002C172B">
            <w:pPr>
              <w:spacing w:after="120" w:line="240" w:lineRule="auto"/>
              <w:jc w:val="both"/>
              <w:rPr>
                <w:b/>
                <w:i/>
                <w:sz w:val="22"/>
                <w:szCs w:val="22"/>
                <w:lang w:val="mn-MN"/>
              </w:rPr>
            </w:pPr>
            <w:r w:rsidRPr="00776597">
              <w:rPr>
                <w:b/>
                <w:bCs/>
                <w:i/>
                <w:iCs/>
                <w:noProof/>
                <w:sz w:val="22"/>
                <w:szCs w:val="22"/>
                <w:lang w:val="mn-MN"/>
              </w:rPr>
              <w:t xml:space="preserve">Баталгаат засварын хугацаа </w:t>
            </w:r>
            <w:r>
              <w:rPr>
                <w:b/>
                <w:bCs/>
                <w:i/>
                <w:iCs/>
                <w:noProof/>
                <w:sz w:val="22"/>
                <w:szCs w:val="22"/>
                <w:lang w:val="mn-MN"/>
              </w:rPr>
              <w:t>3 жил</w:t>
            </w:r>
            <w:r w:rsidRPr="00776597">
              <w:rPr>
                <w:b/>
                <w:bCs/>
                <w:i/>
                <w:iCs/>
                <w:noProof/>
                <w:sz w:val="22"/>
                <w:szCs w:val="22"/>
                <w:lang w:val="mn-MN"/>
              </w:rPr>
              <w:t xml:space="preserve"> буюу 10</w:t>
            </w:r>
            <w:r>
              <w:rPr>
                <w:b/>
                <w:bCs/>
                <w:i/>
                <w:iCs/>
                <w:noProof/>
                <w:sz w:val="22"/>
                <w:szCs w:val="22"/>
                <w:lang w:val="mn-MN"/>
              </w:rPr>
              <w:t>0</w:t>
            </w:r>
            <w:r w:rsidRPr="00776597">
              <w:rPr>
                <w:b/>
                <w:bCs/>
                <w:i/>
                <w:iCs/>
                <w:noProof/>
                <w:sz w:val="22"/>
                <w:szCs w:val="22"/>
                <w:lang w:val="mn-MN"/>
              </w:rPr>
              <w:t>,000 км-ээс багагүй байх</w:t>
            </w:r>
          </w:p>
        </w:tc>
      </w:tr>
      <w:tr w:rsidR="002C172B" w:rsidRPr="00E37199" w14:paraId="794A9235" w14:textId="77777777">
        <w:tc>
          <w:tcPr>
            <w:tcW w:w="1389" w:type="dxa"/>
          </w:tcPr>
          <w:p w14:paraId="080F5353" w14:textId="77777777" w:rsidR="002C172B" w:rsidRPr="00E37199" w:rsidRDefault="002C172B" w:rsidP="002C172B">
            <w:pPr>
              <w:rPr>
                <w:b/>
                <w:lang w:val="mn-MN"/>
              </w:rPr>
            </w:pPr>
            <w:r w:rsidRPr="00E37199">
              <w:rPr>
                <w:b/>
                <w:lang w:val="mn-MN"/>
              </w:rPr>
              <w:t>ГЕН 4.11</w:t>
            </w:r>
          </w:p>
        </w:tc>
        <w:tc>
          <w:tcPr>
            <w:tcW w:w="8104" w:type="dxa"/>
          </w:tcPr>
          <w:p w14:paraId="4EFC5AE3" w14:textId="77777777" w:rsidR="002C172B" w:rsidRPr="00E37199" w:rsidRDefault="002C172B" w:rsidP="002C172B">
            <w:pPr>
              <w:rPr>
                <w:b/>
                <w:szCs w:val="22"/>
                <w:lang w:val="mn-MN"/>
              </w:rPr>
            </w:pPr>
            <w:bookmarkStart w:id="737" w:name="_Toc80267056"/>
            <w:bookmarkStart w:id="738" w:name="_Toc82378752"/>
            <w:r w:rsidRPr="00E37199">
              <w:rPr>
                <w:sz w:val="22"/>
                <w:szCs w:val="22"/>
                <w:lang w:val="mn-MN"/>
              </w:rPr>
              <w:t>Чанарын баталгаа:</w:t>
            </w:r>
            <w:bookmarkEnd w:id="737"/>
            <w:bookmarkEnd w:id="738"/>
            <w:r w:rsidRPr="00E37199">
              <w:rPr>
                <w:sz w:val="22"/>
                <w:szCs w:val="22"/>
                <w:lang w:val="mn-MN"/>
              </w:rPr>
              <w:t xml:space="preserve"> </w:t>
            </w:r>
          </w:p>
          <w:p w14:paraId="55CB74BE" w14:textId="51884A8A" w:rsidR="002C172B" w:rsidRPr="00E37199" w:rsidRDefault="002C172B" w:rsidP="002C172B">
            <w:pPr>
              <w:spacing w:after="120" w:line="240" w:lineRule="auto"/>
              <w:jc w:val="both"/>
              <w:rPr>
                <w:b/>
                <w:sz w:val="22"/>
                <w:szCs w:val="22"/>
                <w:lang w:val="mn-MN"/>
              </w:rPr>
            </w:pPr>
            <w:r w:rsidRPr="00E37199">
              <w:rPr>
                <w:sz w:val="22"/>
                <w:szCs w:val="22"/>
                <w:lang w:val="mn-MN"/>
              </w:rPr>
              <w:t>Чанарын баталгаа шаардах эсэх:</w:t>
            </w:r>
            <w:r w:rsidRPr="00E37199">
              <w:rPr>
                <w:b/>
                <w:sz w:val="22"/>
                <w:szCs w:val="22"/>
                <w:lang w:val="mn-MN"/>
              </w:rPr>
              <w:t xml:space="preserve"> </w:t>
            </w:r>
            <w:r w:rsidR="003360F1">
              <w:rPr>
                <w:b/>
                <w:sz w:val="22"/>
                <w:szCs w:val="22"/>
                <w:lang w:val="mn-MN"/>
              </w:rPr>
              <w:t>Шаардахгүй.</w:t>
            </w:r>
          </w:p>
        </w:tc>
      </w:tr>
      <w:tr w:rsidR="002C172B" w:rsidRPr="00E37199" w14:paraId="64B40392" w14:textId="77777777">
        <w:tc>
          <w:tcPr>
            <w:tcW w:w="1389" w:type="dxa"/>
            <w:hideMark/>
          </w:tcPr>
          <w:p w14:paraId="3CD7FEC1" w14:textId="77777777" w:rsidR="002C172B" w:rsidRPr="00E37199" w:rsidRDefault="002C172B" w:rsidP="002C172B">
            <w:pPr>
              <w:rPr>
                <w:b/>
                <w:lang w:val="mn-MN"/>
              </w:rPr>
            </w:pPr>
            <w:r w:rsidRPr="00E37199">
              <w:rPr>
                <w:b/>
                <w:lang w:val="mn-MN"/>
              </w:rPr>
              <w:t>ГЕН 4.17.</w:t>
            </w:r>
          </w:p>
          <w:p w14:paraId="4555038F" w14:textId="77777777" w:rsidR="002C172B" w:rsidRPr="00E37199" w:rsidRDefault="002C172B" w:rsidP="002C172B">
            <w:pPr>
              <w:rPr>
                <w:b/>
                <w:lang w:val="mn-MN"/>
              </w:rPr>
            </w:pPr>
          </w:p>
        </w:tc>
        <w:tc>
          <w:tcPr>
            <w:tcW w:w="8104" w:type="dxa"/>
            <w:hideMark/>
          </w:tcPr>
          <w:p w14:paraId="69766FCB" w14:textId="77777777" w:rsidR="002C172B" w:rsidRPr="00E37199" w:rsidRDefault="002C172B" w:rsidP="002C172B">
            <w:pPr>
              <w:rPr>
                <w:b/>
                <w:szCs w:val="22"/>
                <w:lang w:val="mn-MN"/>
              </w:rPr>
            </w:pPr>
            <w:bookmarkStart w:id="739" w:name="_Toc80267057"/>
            <w:bookmarkStart w:id="740" w:name="_Toc82378753"/>
            <w:r w:rsidRPr="00E37199">
              <w:rPr>
                <w:sz w:val="22"/>
                <w:szCs w:val="22"/>
                <w:lang w:val="mn-MN"/>
              </w:rPr>
              <w:t xml:space="preserve">Нийлүүлэгчийн төлөх </w:t>
            </w:r>
            <w:r w:rsidRPr="003360F1">
              <w:rPr>
                <w:sz w:val="22"/>
                <w:szCs w:val="22"/>
                <w:lang w:val="mn-MN"/>
              </w:rPr>
              <w:t>а</w:t>
            </w:r>
            <w:r w:rsidRPr="003360F1">
              <w:rPr>
                <w:sz w:val="22"/>
                <w:szCs w:val="20"/>
                <w:lang w:val="mn-MN"/>
              </w:rPr>
              <w:t>лданги</w:t>
            </w:r>
            <w:r w:rsidRPr="003360F1">
              <w:rPr>
                <w:szCs w:val="22"/>
                <w:lang w:val="mn-MN"/>
              </w:rPr>
              <w:t>:</w:t>
            </w:r>
            <w:bookmarkEnd w:id="739"/>
            <w:bookmarkEnd w:id="740"/>
            <w:r w:rsidRPr="00E37199">
              <w:rPr>
                <w:b/>
                <w:szCs w:val="22"/>
                <w:lang w:val="mn-MN"/>
              </w:rPr>
              <w:t xml:space="preserve"> </w:t>
            </w:r>
          </w:p>
          <w:p w14:paraId="7FABBFB2" w14:textId="2BC5F101" w:rsidR="002C172B" w:rsidRPr="00E37199" w:rsidRDefault="002C172B" w:rsidP="002C172B">
            <w:pPr>
              <w:spacing w:after="120" w:line="240" w:lineRule="auto"/>
              <w:jc w:val="both"/>
              <w:rPr>
                <w:b/>
                <w:sz w:val="22"/>
                <w:szCs w:val="22"/>
                <w:lang w:val="mn-MN"/>
              </w:rPr>
            </w:pPr>
            <w:r w:rsidRPr="00E37199">
              <w:rPr>
                <w:sz w:val="22"/>
                <w:szCs w:val="22"/>
                <w:lang w:val="mn-MN"/>
              </w:rPr>
              <w:t>Алданги тооцох эсэх</w:t>
            </w:r>
            <w:r w:rsidRPr="00E37199">
              <w:rPr>
                <w:b/>
                <w:sz w:val="22"/>
                <w:szCs w:val="22"/>
                <w:lang w:val="mn-MN"/>
              </w:rPr>
              <w:t>:</w:t>
            </w:r>
            <w:r w:rsidRPr="00E37199">
              <w:rPr>
                <w:b/>
                <w:i/>
                <w:sz w:val="22"/>
                <w:szCs w:val="22"/>
                <w:lang w:val="mn-MN"/>
              </w:rPr>
              <w:t xml:space="preserve"> Тийм </w:t>
            </w:r>
          </w:p>
          <w:p w14:paraId="43ED58CD" w14:textId="77777777" w:rsidR="003360F1" w:rsidRPr="00776597" w:rsidRDefault="002C172B" w:rsidP="003360F1">
            <w:pPr>
              <w:spacing w:after="120" w:line="240" w:lineRule="auto"/>
              <w:jc w:val="both"/>
              <w:rPr>
                <w:b/>
                <w:noProof/>
                <w:sz w:val="22"/>
                <w:szCs w:val="22"/>
                <w:lang w:val="mn-MN"/>
              </w:rPr>
            </w:pPr>
            <w:r w:rsidRPr="00E37199">
              <w:rPr>
                <w:sz w:val="22"/>
                <w:szCs w:val="22"/>
                <w:lang w:val="mn-MN"/>
              </w:rPr>
              <w:t>Алдангийн хувь</w:t>
            </w:r>
            <w:r w:rsidRPr="00E37199">
              <w:rPr>
                <w:b/>
                <w:sz w:val="22"/>
                <w:szCs w:val="22"/>
                <w:lang w:val="mn-MN"/>
              </w:rPr>
              <w:t xml:space="preserve">: </w:t>
            </w:r>
            <w:r w:rsidR="003360F1" w:rsidRPr="00776597">
              <w:rPr>
                <w:b/>
                <w:noProof/>
                <w:sz w:val="22"/>
                <w:szCs w:val="22"/>
                <w:lang w:val="mn-MN"/>
              </w:rPr>
              <w:t>Хугацаа хэтэрсэн хоног тутамд гүйцэтгээгүй үүргийн үнийн дүнгийн 0,5 хувь байна.</w:t>
            </w:r>
          </w:p>
          <w:p w14:paraId="7AE600A7" w14:textId="037476D6" w:rsidR="002C172B" w:rsidRPr="00E37199" w:rsidRDefault="003360F1" w:rsidP="003360F1">
            <w:pPr>
              <w:spacing w:after="120" w:line="240" w:lineRule="auto"/>
              <w:jc w:val="both"/>
              <w:rPr>
                <w:b/>
                <w:sz w:val="22"/>
                <w:szCs w:val="22"/>
                <w:lang w:val="mn-MN"/>
              </w:rPr>
            </w:pPr>
            <w:r w:rsidRPr="00776597">
              <w:rPr>
                <w:b/>
                <w:noProof/>
                <w:sz w:val="22"/>
                <w:szCs w:val="22"/>
                <w:lang w:val="mn-MN"/>
              </w:rPr>
              <w:t>Алдангийн нийт дүн: Гүйцэтгээгүй үүргийн үнийн дүнгийн 10 хувиас хэтрэхгүй байна.</w:t>
            </w:r>
          </w:p>
        </w:tc>
      </w:tr>
      <w:tr w:rsidR="002C172B" w:rsidRPr="00E37199" w14:paraId="2CB16CF1" w14:textId="77777777">
        <w:tc>
          <w:tcPr>
            <w:tcW w:w="1389" w:type="dxa"/>
          </w:tcPr>
          <w:p w14:paraId="68F9F072" w14:textId="77777777" w:rsidR="002C172B" w:rsidRPr="00E37199" w:rsidRDefault="002C172B" w:rsidP="002C172B">
            <w:pPr>
              <w:rPr>
                <w:b/>
                <w:lang w:val="mn-MN"/>
              </w:rPr>
            </w:pPr>
            <w:r w:rsidRPr="00E37199">
              <w:rPr>
                <w:b/>
                <w:lang w:val="mn-MN"/>
              </w:rPr>
              <w:t xml:space="preserve">ГЕН 4.18. </w:t>
            </w:r>
          </w:p>
        </w:tc>
        <w:tc>
          <w:tcPr>
            <w:tcW w:w="8104" w:type="dxa"/>
          </w:tcPr>
          <w:p w14:paraId="706F44A5" w14:textId="77777777" w:rsidR="003360F1" w:rsidRPr="00776597" w:rsidRDefault="003360F1" w:rsidP="003360F1">
            <w:pPr>
              <w:rPr>
                <w:szCs w:val="22"/>
                <w:lang w:val="mn-MN"/>
              </w:rPr>
            </w:pPr>
            <w:bookmarkStart w:id="741" w:name="_Toc80267058"/>
            <w:bookmarkStart w:id="742" w:name="_Toc82378754"/>
            <w:r w:rsidRPr="009C5243">
              <w:rPr>
                <w:sz w:val="22"/>
                <w:szCs w:val="22"/>
                <w:lang w:val="mn-MN"/>
              </w:rPr>
              <w:t xml:space="preserve">Захиалагчийн төлөх </w:t>
            </w:r>
            <w:r w:rsidRPr="00776597">
              <w:rPr>
                <w:sz w:val="22"/>
                <w:szCs w:val="22"/>
                <w:lang w:val="mn-MN"/>
              </w:rPr>
              <w:t>алданги:</w:t>
            </w:r>
            <w:bookmarkEnd w:id="741"/>
            <w:bookmarkEnd w:id="742"/>
            <w:r w:rsidRPr="00776597">
              <w:rPr>
                <w:szCs w:val="22"/>
                <w:lang w:val="mn-MN"/>
              </w:rPr>
              <w:t xml:space="preserve"> </w:t>
            </w:r>
          </w:p>
          <w:p w14:paraId="77A95604" w14:textId="77777777" w:rsidR="003360F1" w:rsidRPr="00776597" w:rsidRDefault="003360F1" w:rsidP="003360F1">
            <w:pPr>
              <w:spacing w:after="120" w:line="240" w:lineRule="auto"/>
              <w:jc w:val="both"/>
              <w:rPr>
                <w:b/>
                <w:bCs/>
                <w:i/>
                <w:iCs/>
                <w:noProof/>
                <w:sz w:val="22"/>
                <w:szCs w:val="22"/>
                <w:lang w:val="mn-MN"/>
              </w:rPr>
            </w:pPr>
            <w:r w:rsidRPr="00776597">
              <w:rPr>
                <w:noProof/>
                <w:sz w:val="22"/>
                <w:szCs w:val="22"/>
                <w:lang w:val="mn-MN"/>
              </w:rPr>
              <w:t xml:space="preserve">Алданги тооцох эсэх: </w:t>
            </w:r>
            <w:r w:rsidRPr="00776597">
              <w:rPr>
                <w:b/>
                <w:bCs/>
                <w:i/>
                <w:iCs/>
                <w:noProof/>
                <w:sz w:val="22"/>
                <w:szCs w:val="22"/>
                <w:lang w:val="mn-MN"/>
              </w:rPr>
              <w:t xml:space="preserve">“Тийм” </w:t>
            </w:r>
          </w:p>
          <w:p w14:paraId="3655BCD5" w14:textId="77777777" w:rsidR="003360F1" w:rsidRPr="00776597" w:rsidRDefault="003360F1" w:rsidP="003360F1">
            <w:pPr>
              <w:spacing w:after="120" w:line="240" w:lineRule="auto"/>
              <w:jc w:val="both"/>
              <w:rPr>
                <w:b/>
                <w:bCs/>
                <w:noProof/>
                <w:sz w:val="22"/>
                <w:szCs w:val="22"/>
                <w:lang w:val="mn-MN"/>
              </w:rPr>
            </w:pPr>
            <w:r w:rsidRPr="00776597">
              <w:rPr>
                <w:b/>
                <w:bCs/>
                <w:noProof/>
                <w:sz w:val="22"/>
                <w:szCs w:val="22"/>
                <w:lang w:val="mn-MN"/>
              </w:rPr>
              <w:t>Алдангийн хувь: Хугацаа хэтэрсэн хоног тутамд гүйцэтгээгүй үүргийн үнийн дүнгийн 0,5 хувь байна.</w:t>
            </w:r>
          </w:p>
          <w:p w14:paraId="5918EFB9" w14:textId="4D8D18F5" w:rsidR="002C172B" w:rsidRPr="00E37199" w:rsidRDefault="003360F1" w:rsidP="003360F1">
            <w:pPr>
              <w:spacing w:after="120" w:line="240" w:lineRule="auto"/>
              <w:jc w:val="both"/>
              <w:rPr>
                <w:b/>
                <w:sz w:val="22"/>
                <w:szCs w:val="22"/>
                <w:lang w:val="mn-MN"/>
              </w:rPr>
            </w:pPr>
            <w:r w:rsidRPr="00776597">
              <w:rPr>
                <w:b/>
                <w:bCs/>
                <w:noProof/>
                <w:sz w:val="22"/>
                <w:szCs w:val="22"/>
                <w:lang w:val="mn-MN"/>
              </w:rPr>
              <w:t>Алдангийн нийт дүн: Гүйцэтгээгүй үүргийн үнийн дүнгийн 10 хувиас хэтрэхгүй байна.</w:t>
            </w:r>
          </w:p>
        </w:tc>
      </w:tr>
    </w:tbl>
    <w:p w14:paraId="2DAD2022" w14:textId="77777777" w:rsidR="00B84E87" w:rsidRPr="00E37199" w:rsidRDefault="00B84E87" w:rsidP="00B84E87">
      <w:pPr>
        <w:spacing w:after="0" w:line="276" w:lineRule="auto"/>
        <w:jc w:val="both"/>
        <w:rPr>
          <w:rFonts w:eastAsia="Calibri"/>
          <w:b/>
          <w:sz w:val="20"/>
          <w:szCs w:val="20"/>
          <w:lang w:val="mn-MN"/>
        </w:rPr>
      </w:pPr>
    </w:p>
    <w:p w14:paraId="28AE6C7E" w14:textId="414DC350" w:rsidR="00B84E87" w:rsidRPr="003360F1" w:rsidRDefault="00B84E87" w:rsidP="003360F1">
      <w:pPr>
        <w:jc w:val="center"/>
        <w:rPr>
          <w:sz w:val="20"/>
          <w:szCs w:val="20"/>
          <w:lang w:val="mn-MN"/>
        </w:rPr>
      </w:pPr>
      <w:r w:rsidRPr="00E37199">
        <w:rPr>
          <w:sz w:val="20"/>
          <w:szCs w:val="20"/>
          <w:lang w:val="mn-MN"/>
        </w:rPr>
        <w:br w:type="page"/>
      </w:r>
      <w:bookmarkStart w:id="743" w:name="_Toc82378755"/>
      <w:bookmarkStart w:id="744" w:name="_Toc82445783"/>
      <w:bookmarkStart w:id="745" w:name="_Toc82448501"/>
      <w:bookmarkStart w:id="746" w:name="_Toc127459819"/>
      <w:bookmarkStart w:id="747" w:name="_Toc146704371"/>
      <w:r w:rsidRPr="00E37199">
        <w:rPr>
          <w:lang w:val="mn-MN"/>
        </w:rPr>
        <w:lastRenderedPageBreak/>
        <w:t>ГЭРЭЭ БАТАЛГААЖУУЛАХ МАЯГТ</w:t>
      </w:r>
      <w:bookmarkEnd w:id="743"/>
      <w:bookmarkEnd w:id="744"/>
      <w:bookmarkEnd w:id="745"/>
      <w:bookmarkEnd w:id="746"/>
      <w:bookmarkEnd w:id="747"/>
    </w:p>
    <w:p w14:paraId="4684D871" w14:textId="77777777" w:rsidR="00B84E87" w:rsidRPr="00E37199" w:rsidRDefault="00B84E87" w:rsidP="00B84E87">
      <w:pPr>
        <w:spacing w:after="0" w:line="276" w:lineRule="auto"/>
        <w:ind w:right="36"/>
        <w:jc w:val="both"/>
        <w:rPr>
          <w:rFonts w:eastAsia="Calibri"/>
          <w:b/>
          <w:sz w:val="20"/>
          <w:szCs w:val="20"/>
          <w:lang w:val="mn-MN"/>
        </w:rPr>
      </w:pPr>
    </w:p>
    <w:p w14:paraId="71704981" w14:textId="76825CF2" w:rsidR="00B84E87" w:rsidRPr="00BF7C82" w:rsidRDefault="00BF7C82" w:rsidP="00B84E87">
      <w:pPr>
        <w:spacing w:after="0" w:line="276" w:lineRule="auto"/>
        <w:ind w:right="36"/>
        <w:jc w:val="center"/>
        <w:rPr>
          <w:rFonts w:eastAsia="Calibri"/>
          <w:b/>
          <w:sz w:val="22"/>
          <w:szCs w:val="22"/>
          <w:lang w:val="mn-MN"/>
        </w:rPr>
      </w:pPr>
      <w:r w:rsidRPr="00BF7C82">
        <w:rPr>
          <w:i/>
          <w:sz w:val="22"/>
          <w:szCs w:val="22"/>
          <w:lang w:val="mn-MN"/>
        </w:rPr>
        <w:t>Хилийн боомтын захиргааны шуурхай ажлын туулах чадвар сайтай суудлын автомашин худалдан авах /моторын багтаамж 5000сс доош</w:t>
      </w:r>
      <w:r w:rsidRPr="00BF7C82">
        <w:rPr>
          <w:b/>
          <w:bCs/>
          <w:i/>
          <w:sz w:val="22"/>
          <w:szCs w:val="22"/>
          <w:lang w:val="mn-MN"/>
        </w:rPr>
        <w:t xml:space="preserve"> </w:t>
      </w:r>
      <w:r w:rsidR="00B84E87" w:rsidRPr="00BF7C82">
        <w:rPr>
          <w:rFonts w:eastAsia="Calibri"/>
          <w:sz w:val="22"/>
          <w:szCs w:val="22"/>
          <w:lang w:val="mn-MN"/>
        </w:rPr>
        <w:t>гэрээ.</w:t>
      </w:r>
    </w:p>
    <w:p w14:paraId="7BC0CDA0" w14:textId="7EF30053" w:rsidR="00B84E87" w:rsidRPr="00E37199" w:rsidRDefault="00B84E87" w:rsidP="00B84E87">
      <w:pPr>
        <w:spacing w:after="0" w:line="276" w:lineRule="auto"/>
        <w:ind w:right="36"/>
        <w:jc w:val="center"/>
        <w:rPr>
          <w:rFonts w:eastAsia="Calibri"/>
          <w:sz w:val="22"/>
          <w:szCs w:val="22"/>
          <w:lang w:val="mn-MN"/>
        </w:rPr>
      </w:pPr>
      <w:r w:rsidRPr="00E37199">
        <w:rPr>
          <w:rFonts w:eastAsia="Calibri"/>
          <w:sz w:val="22"/>
          <w:szCs w:val="22"/>
          <w:lang w:val="mn-MN"/>
        </w:rPr>
        <w:t xml:space="preserve">Дугаар № </w:t>
      </w:r>
      <w:r w:rsidR="00BF7C82" w:rsidRPr="005A4C4E">
        <w:t>БСҮХ/20240102002</w:t>
      </w:r>
    </w:p>
    <w:p w14:paraId="2E9D6564" w14:textId="77777777" w:rsidR="00B84E87" w:rsidRPr="00E37199" w:rsidRDefault="00B84E87" w:rsidP="00B84E87">
      <w:pPr>
        <w:spacing w:after="0" w:line="276" w:lineRule="auto"/>
        <w:ind w:right="36"/>
        <w:jc w:val="both"/>
        <w:rPr>
          <w:rFonts w:eastAsia="Calibri"/>
          <w:sz w:val="22"/>
          <w:szCs w:val="22"/>
          <w:lang w:val="mn-MN"/>
        </w:rPr>
      </w:pPr>
    </w:p>
    <w:tbl>
      <w:tblPr>
        <w:tblW w:w="0" w:type="auto"/>
        <w:jc w:val="right"/>
        <w:tblLayout w:type="fixed"/>
        <w:tblLook w:val="04A0" w:firstRow="1" w:lastRow="0" w:firstColumn="1" w:lastColumn="0" w:noHBand="0" w:noVBand="1"/>
      </w:tblPr>
      <w:tblGrid>
        <w:gridCol w:w="2952"/>
        <w:gridCol w:w="2766"/>
        <w:gridCol w:w="3239"/>
      </w:tblGrid>
      <w:tr w:rsidR="00B84E87" w:rsidRPr="00E37199" w14:paraId="2F3617D9" w14:textId="77777777">
        <w:trPr>
          <w:jc w:val="right"/>
        </w:trPr>
        <w:tc>
          <w:tcPr>
            <w:tcW w:w="2952" w:type="dxa"/>
          </w:tcPr>
          <w:p w14:paraId="67478751" w14:textId="77777777" w:rsidR="00B84E87" w:rsidRPr="00E37199" w:rsidRDefault="00B84E87">
            <w:pPr>
              <w:spacing w:after="0" w:line="276" w:lineRule="auto"/>
              <w:ind w:right="36"/>
              <w:jc w:val="both"/>
              <w:rPr>
                <w:rFonts w:eastAsia="Calibri"/>
                <w:sz w:val="22"/>
                <w:szCs w:val="22"/>
                <w:lang w:val="mn-MN"/>
              </w:rPr>
            </w:pPr>
          </w:p>
        </w:tc>
        <w:tc>
          <w:tcPr>
            <w:tcW w:w="2766" w:type="dxa"/>
          </w:tcPr>
          <w:p w14:paraId="3E1F0E09" w14:textId="77777777" w:rsidR="00B84E87" w:rsidRPr="00E37199" w:rsidRDefault="00B84E87">
            <w:pPr>
              <w:spacing w:after="0" w:line="276" w:lineRule="auto"/>
              <w:ind w:right="36"/>
              <w:jc w:val="both"/>
              <w:rPr>
                <w:rFonts w:eastAsia="Calibri"/>
                <w:sz w:val="22"/>
                <w:szCs w:val="22"/>
                <w:lang w:val="mn-MN"/>
              </w:rPr>
            </w:pPr>
          </w:p>
        </w:tc>
        <w:tc>
          <w:tcPr>
            <w:tcW w:w="3239" w:type="dxa"/>
            <w:hideMark/>
          </w:tcPr>
          <w:p w14:paraId="486A406B" w14:textId="77777777" w:rsidR="00B84E87" w:rsidRPr="00E37199" w:rsidRDefault="00B84E87">
            <w:pPr>
              <w:spacing w:after="0" w:line="276" w:lineRule="auto"/>
              <w:ind w:right="36"/>
              <w:jc w:val="both"/>
              <w:rPr>
                <w:rFonts w:eastAsia="Calibri"/>
                <w:sz w:val="22"/>
                <w:szCs w:val="22"/>
                <w:lang w:val="mn-MN"/>
              </w:rPr>
            </w:pPr>
            <w:r w:rsidRPr="00E37199">
              <w:rPr>
                <w:rFonts w:eastAsia="Calibri"/>
                <w:sz w:val="22"/>
                <w:szCs w:val="22"/>
                <w:lang w:val="mn-MN"/>
              </w:rPr>
              <w:t>............................... хот/аймаг</w:t>
            </w:r>
          </w:p>
        </w:tc>
      </w:tr>
    </w:tbl>
    <w:p w14:paraId="493DA48B" w14:textId="77777777" w:rsidR="00B84E87" w:rsidRPr="00E37199" w:rsidRDefault="00B84E87" w:rsidP="00B84E87">
      <w:pPr>
        <w:spacing w:after="0" w:line="276" w:lineRule="auto"/>
        <w:ind w:right="36"/>
        <w:jc w:val="both"/>
        <w:rPr>
          <w:rFonts w:eastAsia="Calibri"/>
          <w:sz w:val="22"/>
          <w:szCs w:val="22"/>
          <w:lang w:val="mn-MN"/>
        </w:rPr>
      </w:pPr>
    </w:p>
    <w:p w14:paraId="5CDE31A0" w14:textId="77777777" w:rsidR="00B84E87" w:rsidRPr="00E37199" w:rsidRDefault="00B84E87" w:rsidP="00B84E87">
      <w:pPr>
        <w:spacing w:after="0" w:line="276" w:lineRule="auto"/>
        <w:ind w:right="36"/>
        <w:jc w:val="both"/>
        <w:rPr>
          <w:rFonts w:eastAsia="Calibri"/>
          <w:sz w:val="22"/>
          <w:szCs w:val="22"/>
          <w:lang w:val="mn-MN"/>
        </w:rPr>
      </w:pPr>
    </w:p>
    <w:p w14:paraId="5322ABC1" w14:textId="77777777" w:rsidR="00B84E87" w:rsidRPr="00E37199" w:rsidRDefault="00B84E87" w:rsidP="00B84E87">
      <w:pPr>
        <w:spacing w:after="0" w:line="276" w:lineRule="auto"/>
        <w:ind w:right="36"/>
        <w:jc w:val="both"/>
        <w:rPr>
          <w:rFonts w:eastAsia="Calibri"/>
          <w:sz w:val="22"/>
          <w:szCs w:val="22"/>
          <w:lang w:val="mn-MN"/>
        </w:rPr>
      </w:pPr>
      <w:r w:rsidRPr="00E37199">
        <w:rPr>
          <w:rFonts w:eastAsia="Calibri"/>
          <w:sz w:val="22"/>
          <w:szCs w:val="22"/>
          <w:lang w:val="mn-MN"/>
        </w:rPr>
        <w:tab/>
        <w:t xml:space="preserve">Нэг талаас </w:t>
      </w:r>
      <w:r w:rsidRPr="00E37199">
        <w:rPr>
          <w:rFonts w:eastAsia="Calibri"/>
          <w:b/>
          <w:i/>
          <w:sz w:val="22"/>
          <w:szCs w:val="22"/>
          <w:lang w:val="mn-MN"/>
        </w:rPr>
        <w:t>[захиалагчийн нэрийг бичих]</w:t>
      </w:r>
      <w:r w:rsidRPr="00E37199">
        <w:rPr>
          <w:rFonts w:eastAsia="Calibri"/>
          <w:b/>
          <w:sz w:val="22"/>
          <w:szCs w:val="22"/>
          <w:lang w:val="mn-MN"/>
        </w:rPr>
        <w:t xml:space="preserve"> </w:t>
      </w:r>
      <w:r w:rsidRPr="00E37199">
        <w:rPr>
          <w:rFonts w:eastAsia="Calibri"/>
          <w:sz w:val="22"/>
          <w:szCs w:val="22"/>
          <w:lang w:val="mn-MN"/>
        </w:rPr>
        <w:t xml:space="preserve">(цаашид “захиалагч” гэх), нөгөө талаас </w:t>
      </w:r>
      <w:r w:rsidRPr="00E37199">
        <w:rPr>
          <w:rFonts w:eastAsia="Calibri"/>
          <w:b/>
          <w:sz w:val="22"/>
          <w:szCs w:val="22"/>
          <w:lang w:val="mn-MN"/>
        </w:rPr>
        <w:t>[нийлүүлэгчийн нэрийг бичих]</w:t>
      </w:r>
      <w:r w:rsidRPr="00E37199">
        <w:rPr>
          <w:rFonts w:eastAsia="Calibri"/>
          <w:sz w:val="22"/>
          <w:szCs w:val="22"/>
          <w:lang w:val="mn-MN"/>
        </w:rPr>
        <w:t xml:space="preserve"> (цаашид “нийлүүлэгч” гэх) нь Нийлүүлэгчийн ирүүлсэн тендерийг хүлээн зөвшөөрч энэхүү гэрээг дараах нөхцөлөөр байгуулав.</w:t>
      </w:r>
    </w:p>
    <w:p w14:paraId="7423E2C7" w14:textId="77777777" w:rsidR="00B84E87" w:rsidRPr="00E37199" w:rsidRDefault="00B84E87" w:rsidP="00B84E87">
      <w:pPr>
        <w:spacing w:after="0" w:line="276" w:lineRule="auto"/>
        <w:ind w:right="36"/>
        <w:jc w:val="both"/>
        <w:rPr>
          <w:rFonts w:eastAsia="Calibri"/>
          <w:sz w:val="22"/>
          <w:szCs w:val="22"/>
          <w:lang w:val="mn-MN"/>
        </w:rPr>
      </w:pPr>
    </w:p>
    <w:p w14:paraId="1FBFDA11" w14:textId="77777777" w:rsidR="00B84E87" w:rsidRPr="00E37199" w:rsidRDefault="00B84E87" w:rsidP="00B84E87">
      <w:pPr>
        <w:spacing w:after="0" w:line="276" w:lineRule="auto"/>
        <w:ind w:right="36" w:firstLine="709"/>
        <w:jc w:val="both"/>
        <w:rPr>
          <w:sz w:val="22"/>
          <w:szCs w:val="22"/>
          <w:lang w:val="mn-MN"/>
        </w:rPr>
      </w:pPr>
      <w:r w:rsidRPr="00E37199">
        <w:rPr>
          <w:sz w:val="22"/>
          <w:szCs w:val="22"/>
          <w:lang w:val="mn-MN"/>
        </w:rPr>
        <w:t>Энэхүү гэрээ нь Захиалагч болон Нийлүүлэгчийн хооронд бараа нийлүүлэх, дагалдах үйлчилгээ үзүүлэх (цаашид хамтад нь “Бараа” гэх) болон үнэ төлөхтэй холбогдон үүсэх харилцааг зохицуулна.</w:t>
      </w:r>
    </w:p>
    <w:p w14:paraId="1E1D75B3" w14:textId="77777777" w:rsidR="00B84E87" w:rsidRPr="00E37199" w:rsidRDefault="00B84E87" w:rsidP="00B84E87">
      <w:pPr>
        <w:spacing w:after="0" w:line="276" w:lineRule="auto"/>
        <w:ind w:right="36" w:firstLine="709"/>
        <w:jc w:val="both"/>
        <w:rPr>
          <w:sz w:val="22"/>
          <w:szCs w:val="22"/>
          <w:lang w:val="mn-MN"/>
        </w:rPr>
      </w:pPr>
    </w:p>
    <w:p w14:paraId="6B391E5B" w14:textId="77777777" w:rsidR="00B84E87" w:rsidRPr="00E37199" w:rsidRDefault="00B84E87" w:rsidP="00B84E87">
      <w:pPr>
        <w:pStyle w:val="ListParagraph"/>
        <w:numPr>
          <w:ilvl w:val="0"/>
          <w:numId w:val="27"/>
        </w:numPr>
        <w:spacing w:after="0" w:line="240" w:lineRule="auto"/>
        <w:contextualSpacing w:val="0"/>
        <w:jc w:val="both"/>
        <w:rPr>
          <w:sz w:val="22"/>
          <w:lang w:val="mn-MN"/>
        </w:rPr>
      </w:pPr>
      <w:r w:rsidRPr="00E37199">
        <w:rPr>
          <w:rFonts w:eastAsia="Calibri"/>
          <w:sz w:val="22"/>
          <w:lang w:val="mn-MN"/>
        </w:rPr>
        <w:t xml:space="preserve">Энэ гэрээний дагуу нийлүүлэх Барааны үнэ нь </w:t>
      </w:r>
      <w:r w:rsidRPr="00E37199">
        <w:rPr>
          <w:rFonts w:eastAsia="Calibri"/>
          <w:b/>
          <w:i/>
          <w:sz w:val="22"/>
          <w:lang w:val="mn-MN"/>
        </w:rPr>
        <w:t>[гэрээ байгуулах эрх олгох мэдэгдэлд заасан үнийн дүнг тоогоор болон үсгээр бичих]</w:t>
      </w:r>
      <w:r w:rsidRPr="00E37199">
        <w:rPr>
          <w:rFonts w:eastAsia="Calibri"/>
          <w:b/>
          <w:sz w:val="22"/>
          <w:lang w:val="mn-MN"/>
        </w:rPr>
        <w:t xml:space="preserve"> </w:t>
      </w:r>
      <w:r w:rsidRPr="00E37199">
        <w:rPr>
          <w:rFonts w:eastAsia="Calibri"/>
          <w:sz w:val="22"/>
          <w:lang w:val="mn-MN"/>
        </w:rPr>
        <w:t xml:space="preserve">төгрөг (цаашид “гэрээний үнэ” гэх) байна. Гэрээний үнэ нь санхүүжилтийн дээд хэмжээ байна. </w:t>
      </w:r>
    </w:p>
    <w:p w14:paraId="094E6A18" w14:textId="77777777" w:rsidR="00B84E87" w:rsidRPr="00E37199" w:rsidRDefault="00B84E87" w:rsidP="00B84E87">
      <w:pPr>
        <w:pStyle w:val="ListParagraph"/>
        <w:spacing w:after="0" w:line="240" w:lineRule="auto"/>
        <w:ind w:left="1069"/>
        <w:contextualSpacing w:val="0"/>
        <w:jc w:val="both"/>
        <w:rPr>
          <w:sz w:val="22"/>
          <w:lang w:val="mn-MN"/>
        </w:rPr>
      </w:pPr>
    </w:p>
    <w:p w14:paraId="2048D6E3" w14:textId="77777777" w:rsidR="00B84E87" w:rsidRPr="00E37199" w:rsidRDefault="00B84E87" w:rsidP="00B84E87">
      <w:pPr>
        <w:pStyle w:val="ListParagraph"/>
        <w:numPr>
          <w:ilvl w:val="0"/>
          <w:numId w:val="27"/>
        </w:numPr>
        <w:spacing w:after="0" w:line="276" w:lineRule="auto"/>
        <w:ind w:right="36"/>
        <w:contextualSpacing w:val="0"/>
        <w:jc w:val="both"/>
        <w:rPr>
          <w:rFonts w:eastAsia="Calibri"/>
          <w:sz w:val="22"/>
          <w:lang w:val="mn-MN"/>
        </w:rPr>
      </w:pPr>
      <w:r w:rsidRPr="00E37199">
        <w:rPr>
          <w:rFonts w:eastAsia="Calibri"/>
          <w:sz w:val="22"/>
          <w:lang w:val="mn-MN"/>
        </w:rPr>
        <w:t xml:space="preserve">Гэрээний үнийг Нийлүүлэгч </w:t>
      </w:r>
      <w:r w:rsidRPr="00E37199">
        <w:rPr>
          <w:rFonts w:eastAsia="Calibri"/>
          <w:b/>
          <w:i/>
          <w:sz w:val="22"/>
          <w:lang w:val="mn-MN"/>
        </w:rPr>
        <w:t>[Нийлүүлэгчийн нэрийг бичих]</w:t>
      </w:r>
      <w:r w:rsidRPr="00E37199">
        <w:rPr>
          <w:rFonts w:eastAsia="Calibri"/>
          <w:i/>
          <w:sz w:val="22"/>
          <w:lang w:val="mn-MN"/>
        </w:rPr>
        <w:t>-</w:t>
      </w:r>
      <w:r w:rsidRPr="00E37199">
        <w:rPr>
          <w:rFonts w:eastAsia="Calibri"/>
          <w:sz w:val="22"/>
          <w:lang w:val="mn-MN"/>
        </w:rPr>
        <w:t xml:space="preserve">ийн харилцах </w:t>
      </w:r>
      <w:r w:rsidRPr="00E37199">
        <w:rPr>
          <w:rFonts w:eastAsia="Calibri"/>
          <w:b/>
          <w:i/>
          <w:sz w:val="22"/>
          <w:lang w:val="mn-MN"/>
        </w:rPr>
        <w:t>[Банкны нэрийг бичих]</w:t>
      </w:r>
      <w:r w:rsidRPr="00E37199">
        <w:rPr>
          <w:rFonts w:eastAsia="Calibri"/>
          <w:sz w:val="22"/>
          <w:lang w:val="mn-MN"/>
        </w:rPr>
        <w:t xml:space="preserve"> банкны </w:t>
      </w:r>
      <w:r w:rsidRPr="00E37199">
        <w:rPr>
          <w:rFonts w:eastAsia="Calibri"/>
          <w:b/>
          <w:i/>
          <w:sz w:val="22"/>
          <w:lang w:val="mn-MN"/>
        </w:rPr>
        <w:t>[дансны дугаар бичих]</w:t>
      </w:r>
      <w:r w:rsidRPr="00E37199">
        <w:rPr>
          <w:rFonts w:eastAsia="Calibri"/>
          <w:sz w:val="22"/>
          <w:lang w:val="mn-MN"/>
        </w:rPr>
        <w:t xml:space="preserve"> дугаар дансанд шилжүүлнэ. </w:t>
      </w:r>
    </w:p>
    <w:p w14:paraId="256896D6" w14:textId="77777777" w:rsidR="00B84E87" w:rsidRPr="00E37199" w:rsidRDefault="00B84E87" w:rsidP="00B84E87">
      <w:pPr>
        <w:spacing w:after="0"/>
        <w:ind w:right="36"/>
        <w:jc w:val="both"/>
        <w:rPr>
          <w:rFonts w:eastAsia="Calibri"/>
          <w:sz w:val="22"/>
          <w:lang w:val="mn-MN"/>
        </w:rPr>
      </w:pPr>
    </w:p>
    <w:p w14:paraId="386F5773" w14:textId="6060DE81" w:rsidR="00B84E87" w:rsidRPr="00E37199" w:rsidRDefault="00B84E87" w:rsidP="00B84E87">
      <w:pPr>
        <w:pStyle w:val="ListParagraph"/>
        <w:numPr>
          <w:ilvl w:val="0"/>
          <w:numId w:val="27"/>
        </w:numPr>
        <w:spacing w:after="0" w:line="276" w:lineRule="auto"/>
        <w:ind w:right="36"/>
        <w:contextualSpacing w:val="0"/>
        <w:jc w:val="both"/>
        <w:rPr>
          <w:rFonts w:eastAsia="Calibri"/>
          <w:sz w:val="22"/>
          <w:lang w:val="mn-MN"/>
        </w:rPr>
      </w:pPr>
      <w:r w:rsidRPr="00E37199">
        <w:rPr>
          <w:rFonts w:eastAsia="Calibri"/>
          <w:sz w:val="22"/>
          <w:lang w:val="mn-MN"/>
        </w:rPr>
        <w:t>Д</w:t>
      </w:r>
      <w:r w:rsidR="00F00BEC" w:rsidRPr="00E37199">
        <w:rPr>
          <w:rFonts w:eastAsia="Calibri"/>
          <w:sz w:val="22"/>
          <w:lang w:val="mn-MN"/>
        </w:rPr>
        <w:t>о</w:t>
      </w:r>
      <w:r w:rsidRPr="00E37199">
        <w:rPr>
          <w:rFonts w:eastAsia="Calibri"/>
          <w:sz w:val="22"/>
          <w:lang w:val="mn-MN"/>
        </w:rPr>
        <w:t>ор дурдсан баримт бичиг нь цаашид гэрээний хэсэг болно. (цаашид “гэрээний баримт бичиг” гэх). Үүнд:</w:t>
      </w:r>
    </w:p>
    <w:p w14:paraId="227AAA1A" w14:textId="77777777" w:rsidR="00B84E87" w:rsidRPr="00E37199" w:rsidRDefault="00B84E87" w:rsidP="00B84E87">
      <w:pPr>
        <w:pStyle w:val="ListParagraph"/>
        <w:numPr>
          <w:ilvl w:val="1"/>
          <w:numId w:val="27"/>
        </w:numPr>
        <w:tabs>
          <w:tab w:val="left" w:pos="1309"/>
        </w:tabs>
        <w:spacing w:after="0" w:line="276" w:lineRule="auto"/>
        <w:ind w:right="36"/>
        <w:contextualSpacing w:val="0"/>
        <w:jc w:val="both"/>
        <w:rPr>
          <w:rFonts w:eastAsia="Calibri"/>
          <w:sz w:val="22"/>
          <w:lang w:val="mn-MN"/>
        </w:rPr>
      </w:pPr>
      <w:r w:rsidRPr="00E37199">
        <w:rPr>
          <w:rFonts w:eastAsia="Calibri"/>
          <w:sz w:val="22"/>
          <w:lang w:val="mn-MN"/>
        </w:rPr>
        <w:t>Гэрээ байгуулах эрх олгох тухай мэдэгдэл;</w:t>
      </w:r>
    </w:p>
    <w:p w14:paraId="56DC5A52" w14:textId="77777777" w:rsidR="00B84E87" w:rsidRPr="00E37199" w:rsidRDefault="00B84E87" w:rsidP="00B84E87">
      <w:pPr>
        <w:pStyle w:val="ListParagraph"/>
        <w:numPr>
          <w:ilvl w:val="1"/>
          <w:numId w:val="27"/>
        </w:numPr>
        <w:tabs>
          <w:tab w:val="left" w:pos="1309"/>
        </w:tabs>
        <w:spacing w:after="0" w:line="276" w:lineRule="auto"/>
        <w:ind w:right="36"/>
        <w:contextualSpacing w:val="0"/>
        <w:jc w:val="both"/>
        <w:rPr>
          <w:rFonts w:eastAsia="Calibri"/>
          <w:sz w:val="22"/>
          <w:lang w:val="mn-MN"/>
        </w:rPr>
      </w:pPr>
      <w:r w:rsidRPr="00E37199">
        <w:rPr>
          <w:rFonts w:eastAsia="Calibri"/>
          <w:sz w:val="22"/>
          <w:lang w:val="mn-MN"/>
        </w:rPr>
        <w:t>Нийлүүлэгч тендер илгээсэн маягт;</w:t>
      </w:r>
    </w:p>
    <w:p w14:paraId="5E81E270" w14:textId="77777777" w:rsidR="00B84E87" w:rsidRPr="00E37199" w:rsidRDefault="00B84E87" w:rsidP="00B84E87">
      <w:pPr>
        <w:pStyle w:val="ListParagraph"/>
        <w:numPr>
          <w:ilvl w:val="1"/>
          <w:numId w:val="27"/>
        </w:numPr>
        <w:tabs>
          <w:tab w:val="left" w:pos="1309"/>
        </w:tabs>
        <w:spacing w:after="0" w:line="276" w:lineRule="auto"/>
        <w:ind w:right="36"/>
        <w:contextualSpacing w:val="0"/>
        <w:jc w:val="both"/>
        <w:rPr>
          <w:rFonts w:eastAsia="Calibri"/>
          <w:sz w:val="22"/>
          <w:lang w:val="mn-MN"/>
        </w:rPr>
      </w:pPr>
      <w:r w:rsidRPr="00E37199">
        <w:rPr>
          <w:rFonts w:eastAsia="Calibri"/>
          <w:sz w:val="22"/>
          <w:lang w:val="mn-MN"/>
        </w:rPr>
        <w:t>Гэрээний тусгай нөхцөл;</w:t>
      </w:r>
    </w:p>
    <w:p w14:paraId="37D8DD0C" w14:textId="77777777" w:rsidR="00B84E87" w:rsidRPr="00E37199" w:rsidRDefault="00B84E87" w:rsidP="00B84E87">
      <w:pPr>
        <w:pStyle w:val="ListParagraph"/>
        <w:numPr>
          <w:ilvl w:val="1"/>
          <w:numId w:val="27"/>
        </w:numPr>
        <w:tabs>
          <w:tab w:val="left" w:pos="1309"/>
        </w:tabs>
        <w:spacing w:after="0" w:line="276" w:lineRule="auto"/>
        <w:ind w:right="36"/>
        <w:contextualSpacing w:val="0"/>
        <w:jc w:val="both"/>
        <w:rPr>
          <w:rFonts w:eastAsia="Calibri"/>
          <w:sz w:val="22"/>
          <w:lang w:val="mn-MN"/>
        </w:rPr>
      </w:pPr>
      <w:r w:rsidRPr="00E37199">
        <w:rPr>
          <w:rFonts w:eastAsia="Calibri"/>
          <w:sz w:val="22"/>
          <w:lang w:val="mn-MN"/>
        </w:rPr>
        <w:t>Гэрээний ерөнхий нөхцөл;</w:t>
      </w:r>
    </w:p>
    <w:p w14:paraId="15A4E097" w14:textId="77777777" w:rsidR="00B84E87" w:rsidRPr="00E37199" w:rsidRDefault="00B84E87" w:rsidP="00B84E87">
      <w:pPr>
        <w:pStyle w:val="ListParagraph"/>
        <w:numPr>
          <w:ilvl w:val="1"/>
          <w:numId w:val="27"/>
        </w:numPr>
        <w:tabs>
          <w:tab w:val="left" w:pos="1309"/>
        </w:tabs>
        <w:spacing w:after="0" w:line="276" w:lineRule="auto"/>
        <w:ind w:right="36"/>
        <w:contextualSpacing w:val="0"/>
        <w:jc w:val="both"/>
        <w:rPr>
          <w:rFonts w:eastAsia="Calibri"/>
          <w:sz w:val="22"/>
          <w:lang w:val="mn-MN"/>
        </w:rPr>
      </w:pPr>
      <w:r w:rsidRPr="00E37199">
        <w:rPr>
          <w:rFonts w:eastAsia="Calibri"/>
          <w:sz w:val="22"/>
          <w:lang w:val="mn-MN"/>
        </w:rPr>
        <w:t>Гүйцэтгэлийн баталгаа;</w:t>
      </w:r>
    </w:p>
    <w:p w14:paraId="7148C26A" w14:textId="77777777" w:rsidR="00B84E87" w:rsidRPr="00E37199" w:rsidRDefault="00B84E87" w:rsidP="00B84E87">
      <w:pPr>
        <w:pStyle w:val="ListParagraph"/>
        <w:numPr>
          <w:ilvl w:val="1"/>
          <w:numId w:val="27"/>
        </w:numPr>
        <w:tabs>
          <w:tab w:val="left" w:pos="1309"/>
        </w:tabs>
        <w:spacing w:after="0" w:line="276" w:lineRule="auto"/>
        <w:ind w:right="36"/>
        <w:contextualSpacing w:val="0"/>
        <w:jc w:val="both"/>
        <w:rPr>
          <w:rFonts w:eastAsia="Calibri"/>
          <w:sz w:val="22"/>
          <w:lang w:val="mn-MN"/>
        </w:rPr>
      </w:pPr>
      <w:r w:rsidRPr="00E37199">
        <w:rPr>
          <w:rFonts w:eastAsia="Calibri"/>
          <w:sz w:val="22"/>
          <w:lang w:val="mn-MN"/>
        </w:rPr>
        <w:t xml:space="preserve">Техникийн тодорхойлолт; </w:t>
      </w:r>
    </w:p>
    <w:p w14:paraId="0F575A3E" w14:textId="77777777" w:rsidR="00B84E87" w:rsidRPr="00E37199" w:rsidRDefault="00B84E87" w:rsidP="00B84E87">
      <w:pPr>
        <w:pStyle w:val="ListParagraph"/>
        <w:numPr>
          <w:ilvl w:val="1"/>
          <w:numId w:val="27"/>
        </w:numPr>
        <w:tabs>
          <w:tab w:val="left" w:pos="1309"/>
        </w:tabs>
        <w:spacing w:after="0" w:line="276" w:lineRule="auto"/>
        <w:ind w:right="36"/>
        <w:contextualSpacing w:val="0"/>
        <w:jc w:val="both"/>
        <w:rPr>
          <w:rFonts w:eastAsia="Calibri"/>
          <w:sz w:val="22"/>
          <w:lang w:val="mn-MN"/>
        </w:rPr>
      </w:pPr>
      <w:r w:rsidRPr="00E37199">
        <w:rPr>
          <w:rFonts w:eastAsia="Calibri"/>
          <w:sz w:val="22"/>
          <w:lang w:val="mn-MN"/>
        </w:rPr>
        <w:t>Бараа нийлүүлэлтийн хуваарь.</w:t>
      </w:r>
    </w:p>
    <w:p w14:paraId="252DA835" w14:textId="77777777" w:rsidR="00B84E87" w:rsidRPr="00E37199" w:rsidRDefault="00B84E87" w:rsidP="00B84E87">
      <w:pPr>
        <w:tabs>
          <w:tab w:val="left" w:pos="1309"/>
        </w:tabs>
        <w:spacing w:after="0"/>
        <w:ind w:right="36"/>
        <w:jc w:val="both"/>
        <w:rPr>
          <w:rFonts w:eastAsia="Calibri"/>
          <w:sz w:val="22"/>
          <w:lang w:val="mn-MN"/>
        </w:rPr>
      </w:pPr>
    </w:p>
    <w:p w14:paraId="639ACF1F" w14:textId="77777777" w:rsidR="00B84E87" w:rsidRPr="00E37199" w:rsidRDefault="00B84E87" w:rsidP="00B84E87">
      <w:pPr>
        <w:pStyle w:val="ListParagraph"/>
        <w:numPr>
          <w:ilvl w:val="0"/>
          <w:numId w:val="27"/>
        </w:numPr>
        <w:spacing w:after="0" w:line="276" w:lineRule="auto"/>
        <w:ind w:right="-259"/>
        <w:contextualSpacing w:val="0"/>
        <w:jc w:val="both"/>
        <w:rPr>
          <w:rFonts w:eastAsia="Calibri"/>
          <w:sz w:val="22"/>
          <w:lang w:val="mn-MN"/>
        </w:rPr>
      </w:pPr>
      <w:r w:rsidRPr="00E37199">
        <w:rPr>
          <w:sz w:val="22"/>
          <w:lang w:val="mn-MN"/>
        </w:rPr>
        <w:t xml:space="preserve">Гэрээний хэрэгжилттэй холбоотой асуудлаар талуудыг дараах эрх бүхий этгээдүүд төлөөлнө. Үүнд: </w:t>
      </w:r>
    </w:p>
    <w:p w14:paraId="4508B83F" w14:textId="77777777" w:rsidR="00B84E87" w:rsidRPr="00E37199" w:rsidRDefault="00B84E87" w:rsidP="00B84E87">
      <w:pPr>
        <w:pStyle w:val="ListParagraph"/>
        <w:numPr>
          <w:ilvl w:val="1"/>
          <w:numId w:val="27"/>
        </w:numPr>
        <w:spacing w:after="0" w:line="240" w:lineRule="exact"/>
        <w:ind w:right="36"/>
        <w:contextualSpacing w:val="0"/>
        <w:jc w:val="both"/>
        <w:rPr>
          <w:rFonts w:eastAsia="Calibri"/>
          <w:sz w:val="22"/>
          <w:lang w:val="mn-MN"/>
        </w:rPr>
      </w:pPr>
      <w:r w:rsidRPr="00E37199">
        <w:rPr>
          <w:rFonts w:eastAsia="Calibri"/>
          <w:sz w:val="22"/>
          <w:lang w:val="mn-MN"/>
        </w:rPr>
        <w:t xml:space="preserve">Захиалагчийн төлөөлөгчийн мэдээлэл </w:t>
      </w:r>
    </w:p>
    <w:p w14:paraId="7A911682" w14:textId="77777777" w:rsidR="00B84E87" w:rsidRPr="00E37199" w:rsidRDefault="00B84E87" w:rsidP="00B84E87">
      <w:pPr>
        <w:spacing w:after="0" w:line="240" w:lineRule="auto"/>
        <w:ind w:left="1440" w:firstLine="720"/>
        <w:jc w:val="both"/>
        <w:rPr>
          <w:rFonts w:eastAsia="Calibri"/>
          <w:sz w:val="22"/>
          <w:szCs w:val="22"/>
          <w:lang w:val="mn-MN"/>
        </w:rPr>
      </w:pPr>
      <w:r w:rsidRPr="00E37199">
        <w:rPr>
          <w:rFonts w:eastAsia="Calibri"/>
          <w:sz w:val="22"/>
          <w:szCs w:val="22"/>
          <w:lang w:val="mn-MN"/>
        </w:rPr>
        <w:t xml:space="preserve">Эцэг/эх-ийн нэр: </w:t>
      </w:r>
    </w:p>
    <w:p w14:paraId="2B198053" w14:textId="77777777" w:rsidR="00B84E87" w:rsidRPr="00E37199" w:rsidRDefault="00B84E87" w:rsidP="00B84E87">
      <w:pPr>
        <w:spacing w:after="0" w:line="240" w:lineRule="auto"/>
        <w:ind w:left="1440" w:firstLine="720"/>
        <w:jc w:val="both"/>
        <w:rPr>
          <w:rFonts w:eastAsia="Calibri"/>
          <w:sz w:val="22"/>
          <w:szCs w:val="22"/>
          <w:lang w:val="mn-MN"/>
        </w:rPr>
      </w:pPr>
      <w:r w:rsidRPr="00E37199">
        <w:rPr>
          <w:rFonts w:eastAsia="Calibri"/>
          <w:sz w:val="22"/>
          <w:szCs w:val="22"/>
          <w:lang w:val="mn-MN"/>
        </w:rPr>
        <w:t>Нэр:</w:t>
      </w:r>
    </w:p>
    <w:p w14:paraId="0C5CB6D0" w14:textId="77777777" w:rsidR="00B84E87" w:rsidRPr="00E37199" w:rsidRDefault="00B84E87" w:rsidP="00B84E87">
      <w:pPr>
        <w:spacing w:after="0" w:line="240" w:lineRule="auto"/>
        <w:ind w:left="1440" w:firstLine="720"/>
        <w:jc w:val="both"/>
        <w:rPr>
          <w:rFonts w:eastAsia="Calibri"/>
          <w:sz w:val="22"/>
          <w:szCs w:val="22"/>
          <w:lang w:val="mn-MN"/>
        </w:rPr>
      </w:pPr>
      <w:r w:rsidRPr="00E37199">
        <w:rPr>
          <w:rFonts w:eastAsia="Calibri"/>
          <w:sz w:val="22"/>
          <w:szCs w:val="22"/>
          <w:lang w:val="mn-MN"/>
        </w:rPr>
        <w:t>Албан тушаал:</w:t>
      </w:r>
    </w:p>
    <w:p w14:paraId="5BDE080D" w14:textId="77777777" w:rsidR="00B84E87" w:rsidRPr="00E37199" w:rsidRDefault="00B84E87" w:rsidP="00B84E87">
      <w:pPr>
        <w:spacing w:after="0" w:line="240" w:lineRule="auto"/>
        <w:ind w:left="1440" w:firstLine="720"/>
        <w:jc w:val="both"/>
        <w:rPr>
          <w:rFonts w:eastAsia="Calibri"/>
          <w:sz w:val="22"/>
          <w:szCs w:val="22"/>
          <w:lang w:val="mn-MN"/>
        </w:rPr>
      </w:pPr>
      <w:r w:rsidRPr="00E37199">
        <w:rPr>
          <w:rFonts w:eastAsia="Calibri"/>
          <w:sz w:val="22"/>
          <w:szCs w:val="22"/>
          <w:lang w:val="mn-MN"/>
        </w:rPr>
        <w:t>Ажлын утас:</w:t>
      </w:r>
    </w:p>
    <w:p w14:paraId="6FE7C74B" w14:textId="77777777" w:rsidR="00B84E87" w:rsidRPr="00E37199" w:rsidRDefault="00B84E87" w:rsidP="00B84E87">
      <w:pPr>
        <w:spacing w:after="0" w:line="240" w:lineRule="auto"/>
        <w:ind w:left="1440" w:firstLine="720"/>
        <w:jc w:val="both"/>
        <w:rPr>
          <w:rFonts w:eastAsia="Calibri"/>
          <w:sz w:val="22"/>
          <w:szCs w:val="22"/>
          <w:lang w:val="mn-MN"/>
        </w:rPr>
      </w:pPr>
      <w:r w:rsidRPr="00E37199">
        <w:rPr>
          <w:rFonts w:eastAsia="Calibri"/>
          <w:sz w:val="22"/>
          <w:szCs w:val="22"/>
          <w:lang w:val="mn-MN"/>
        </w:rPr>
        <w:t>Гар утас:</w:t>
      </w:r>
    </w:p>
    <w:p w14:paraId="29D569A8" w14:textId="77777777" w:rsidR="00B84E87" w:rsidRPr="00E37199" w:rsidRDefault="00B84E87" w:rsidP="00B84E87">
      <w:pPr>
        <w:spacing w:after="0" w:line="240" w:lineRule="auto"/>
        <w:ind w:left="1440" w:firstLine="720"/>
        <w:jc w:val="both"/>
        <w:rPr>
          <w:rFonts w:eastAsia="Calibri"/>
          <w:sz w:val="22"/>
          <w:szCs w:val="22"/>
          <w:lang w:val="mn-MN"/>
        </w:rPr>
      </w:pPr>
      <w:r w:rsidRPr="00E37199">
        <w:rPr>
          <w:rFonts w:eastAsia="Calibri"/>
          <w:sz w:val="22"/>
          <w:szCs w:val="22"/>
          <w:lang w:val="mn-MN"/>
        </w:rPr>
        <w:t xml:space="preserve">Цахим шуудан:  </w:t>
      </w:r>
    </w:p>
    <w:p w14:paraId="7B430A99" w14:textId="77777777" w:rsidR="00B84E87" w:rsidRPr="00E37199" w:rsidRDefault="00B84E87" w:rsidP="00B84E87">
      <w:pPr>
        <w:spacing w:after="0" w:line="240" w:lineRule="auto"/>
        <w:ind w:left="720"/>
        <w:jc w:val="both"/>
        <w:rPr>
          <w:rFonts w:eastAsia="Calibri"/>
          <w:sz w:val="22"/>
          <w:szCs w:val="22"/>
          <w:lang w:val="mn-MN"/>
        </w:rPr>
      </w:pPr>
    </w:p>
    <w:p w14:paraId="55FA951A" w14:textId="77777777" w:rsidR="00B84E87" w:rsidRPr="00E37199" w:rsidRDefault="00B84E87" w:rsidP="00B84E87">
      <w:pPr>
        <w:pStyle w:val="ListParagraph"/>
        <w:numPr>
          <w:ilvl w:val="1"/>
          <w:numId w:val="27"/>
        </w:numPr>
        <w:spacing w:after="0" w:line="240" w:lineRule="exact"/>
        <w:ind w:right="36"/>
        <w:contextualSpacing w:val="0"/>
        <w:jc w:val="both"/>
        <w:rPr>
          <w:rFonts w:eastAsia="Calibri"/>
          <w:sz w:val="22"/>
          <w:lang w:val="mn-MN"/>
        </w:rPr>
      </w:pPr>
      <w:r w:rsidRPr="00E37199">
        <w:rPr>
          <w:rFonts w:eastAsia="Calibri"/>
          <w:sz w:val="22"/>
          <w:lang w:val="mn-MN"/>
        </w:rPr>
        <w:t xml:space="preserve">Нийлүүлэгчийн төлөөлөгчийн мэдээлэл </w:t>
      </w:r>
    </w:p>
    <w:p w14:paraId="0936FAAA" w14:textId="77777777" w:rsidR="00B84E87" w:rsidRPr="00E37199" w:rsidRDefault="00B84E87" w:rsidP="00B84E87">
      <w:pPr>
        <w:spacing w:after="0" w:line="240" w:lineRule="auto"/>
        <w:ind w:left="1440" w:firstLine="720"/>
        <w:jc w:val="both"/>
        <w:rPr>
          <w:rFonts w:eastAsia="Calibri"/>
          <w:sz w:val="22"/>
          <w:szCs w:val="22"/>
          <w:lang w:val="mn-MN"/>
        </w:rPr>
      </w:pPr>
      <w:r w:rsidRPr="00E37199">
        <w:rPr>
          <w:rFonts w:eastAsia="Calibri"/>
          <w:sz w:val="22"/>
          <w:szCs w:val="22"/>
          <w:lang w:val="mn-MN"/>
        </w:rPr>
        <w:t xml:space="preserve">Эцэг/эх-ийн нэр: </w:t>
      </w:r>
    </w:p>
    <w:p w14:paraId="1D3AF4AC" w14:textId="77777777" w:rsidR="00B84E87" w:rsidRPr="00E37199" w:rsidRDefault="00B84E87" w:rsidP="00B84E87">
      <w:pPr>
        <w:spacing w:after="0" w:line="240" w:lineRule="auto"/>
        <w:ind w:left="1440" w:firstLine="720"/>
        <w:jc w:val="both"/>
        <w:rPr>
          <w:rFonts w:eastAsia="Calibri"/>
          <w:sz w:val="22"/>
          <w:szCs w:val="22"/>
          <w:lang w:val="mn-MN"/>
        </w:rPr>
      </w:pPr>
      <w:r w:rsidRPr="00E37199">
        <w:rPr>
          <w:rFonts w:eastAsia="Calibri"/>
          <w:sz w:val="22"/>
          <w:szCs w:val="22"/>
          <w:lang w:val="mn-MN"/>
        </w:rPr>
        <w:t>Нэр:</w:t>
      </w:r>
    </w:p>
    <w:p w14:paraId="79C924B3" w14:textId="77777777" w:rsidR="00B84E87" w:rsidRPr="00E37199" w:rsidRDefault="00B84E87" w:rsidP="00B84E87">
      <w:pPr>
        <w:spacing w:after="0" w:line="240" w:lineRule="auto"/>
        <w:ind w:left="1440" w:firstLine="720"/>
        <w:jc w:val="both"/>
        <w:rPr>
          <w:rFonts w:eastAsia="Calibri"/>
          <w:sz w:val="22"/>
          <w:szCs w:val="22"/>
          <w:lang w:val="mn-MN"/>
        </w:rPr>
      </w:pPr>
      <w:r w:rsidRPr="00E37199">
        <w:rPr>
          <w:rFonts w:eastAsia="Calibri"/>
          <w:sz w:val="22"/>
          <w:szCs w:val="22"/>
          <w:lang w:val="mn-MN"/>
        </w:rPr>
        <w:t>Албан тушаал:</w:t>
      </w:r>
    </w:p>
    <w:p w14:paraId="3491EC67" w14:textId="77777777" w:rsidR="00B84E87" w:rsidRPr="00E37199" w:rsidRDefault="00B84E87" w:rsidP="00B84E87">
      <w:pPr>
        <w:spacing w:after="0" w:line="240" w:lineRule="auto"/>
        <w:ind w:left="1440" w:firstLine="720"/>
        <w:jc w:val="both"/>
        <w:rPr>
          <w:rFonts w:eastAsia="Calibri"/>
          <w:sz w:val="22"/>
          <w:szCs w:val="22"/>
          <w:lang w:val="mn-MN"/>
        </w:rPr>
      </w:pPr>
      <w:r w:rsidRPr="00E37199">
        <w:rPr>
          <w:rFonts w:eastAsia="Calibri"/>
          <w:sz w:val="22"/>
          <w:szCs w:val="22"/>
          <w:lang w:val="mn-MN"/>
        </w:rPr>
        <w:t>Ажлын утас:</w:t>
      </w:r>
    </w:p>
    <w:p w14:paraId="5D26EB2E" w14:textId="77777777" w:rsidR="00B84E87" w:rsidRPr="00E37199" w:rsidRDefault="00B84E87" w:rsidP="00B84E87">
      <w:pPr>
        <w:spacing w:after="0" w:line="240" w:lineRule="auto"/>
        <w:ind w:left="1440" w:firstLine="720"/>
        <w:jc w:val="both"/>
        <w:rPr>
          <w:rFonts w:eastAsia="Calibri"/>
          <w:sz w:val="22"/>
          <w:szCs w:val="22"/>
          <w:lang w:val="mn-MN"/>
        </w:rPr>
      </w:pPr>
      <w:r w:rsidRPr="00E37199">
        <w:rPr>
          <w:rFonts w:eastAsia="Calibri"/>
          <w:sz w:val="22"/>
          <w:szCs w:val="22"/>
          <w:lang w:val="mn-MN"/>
        </w:rPr>
        <w:lastRenderedPageBreak/>
        <w:t>Гар утас:</w:t>
      </w:r>
    </w:p>
    <w:p w14:paraId="391933A8" w14:textId="77777777" w:rsidR="00B84E87" w:rsidRPr="00E37199" w:rsidRDefault="00B84E87" w:rsidP="00B84E87">
      <w:pPr>
        <w:spacing w:after="0" w:line="240" w:lineRule="auto"/>
        <w:ind w:left="1440" w:firstLine="720"/>
        <w:jc w:val="both"/>
        <w:rPr>
          <w:rFonts w:eastAsia="Calibri"/>
          <w:sz w:val="22"/>
          <w:szCs w:val="22"/>
          <w:lang w:val="mn-MN"/>
        </w:rPr>
      </w:pPr>
      <w:r w:rsidRPr="00E37199">
        <w:rPr>
          <w:rFonts w:eastAsia="Calibri"/>
          <w:sz w:val="22"/>
          <w:szCs w:val="22"/>
          <w:lang w:val="mn-MN"/>
        </w:rPr>
        <w:t xml:space="preserve">Цахим шуудан:  </w:t>
      </w:r>
    </w:p>
    <w:p w14:paraId="16DF75BF" w14:textId="77777777" w:rsidR="00B84E87" w:rsidRPr="00E37199" w:rsidRDefault="00B84E87" w:rsidP="00B84E87">
      <w:pPr>
        <w:spacing w:after="0" w:line="240" w:lineRule="auto"/>
        <w:ind w:left="720"/>
        <w:jc w:val="both"/>
        <w:rPr>
          <w:rFonts w:eastAsia="Calibri"/>
          <w:sz w:val="22"/>
          <w:szCs w:val="22"/>
          <w:lang w:val="mn-MN"/>
        </w:rPr>
      </w:pPr>
    </w:p>
    <w:p w14:paraId="15B4DF54" w14:textId="77777777" w:rsidR="00B84E87" w:rsidRPr="00E37199" w:rsidRDefault="00B84E87" w:rsidP="00B84E87">
      <w:pPr>
        <w:spacing w:after="0" w:line="276" w:lineRule="auto"/>
        <w:ind w:left="709" w:right="-259"/>
        <w:jc w:val="both"/>
        <w:rPr>
          <w:rFonts w:eastAsia="Calibri"/>
          <w:sz w:val="22"/>
          <w:szCs w:val="22"/>
          <w:lang w:val="mn-MN"/>
        </w:rPr>
      </w:pPr>
    </w:p>
    <w:p w14:paraId="56E8632B" w14:textId="77777777" w:rsidR="00B84E87" w:rsidRPr="00E37199" w:rsidRDefault="00B84E87" w:rsidP="00B84E87">
      <w:pPr>
        <w:spacing w:after="0" w:line="276" w:lineRule="auto"/>
        <w:ind w:right="-259"/>
        <w:jc w:val="both"/>
        <w:rPr>
          <w:rFonts w:eastAsia="Calibri"/>
          <w:sz w:val="22"/>
          <w:szCs w:val="22"/>
          <w:lang w:val="mn-MN"/>
        </w:rPr>
      </w:pPr>
      <w:r w:rsidRPr="00E37199">
        <w:rPr>
          <w:rFonts w:eastAsia="Calibri"/>
          <w:sz w:val="22"/>
          <w:szCs w:val="22"/>
          <w:lang w:val="mn-MN"/>
        </w:rPr>
        <w:t xml:space="preserve"> </w:t>
      </w:r>
    </w:p>
    <w:tbl>
      <w:tblPr>
        <w:tblW w:w="0" w:type="auto"/>
        <w:tblLayout w:type="fixed"/>
        <w:tblLook w:val="04A0" w:firstRow="1" w:lastRow="0" w:firstColumn="1" w:lastColumn="0" w:noHBand="0" w:noVBand="1"/>
      </w:tblPr>
      <w:tblGrid>
        <w:gridCol w:w="4476"/>
        <w:gridCol w:w="236"/>
        <w:gridCol w:w="4444"/>
      </w:tblGrid>
      <w:tr w:rsidR="00B84E87" w:rsidRPr="00E37199" w14:paraId="39BEF2E9" w14:textId="77777777">
        <w:tc>
          <w:tcPr>
            <w:tcW w:w="4476" w:type="dxa"/>
          </w:tcPr>
          <w:p w14:paraId="2C3157AB" w14:textId="77777777" w:rsidR="00B84E87" w:rsidRPr="00E37199" w:rsidRDefault="00B84E87">
            <w:pPr>
              <w:spacing w:after="0"/>
              <w:jc w:val="both"/>
              <w:rPr>
                <w:sz w:val="22"/>
                <w:szCs w:val="22"/>
                <w:lang w:val="mn-MN"/>
              </w:rPr>
            </w:pPr>
            <w:r w:rsidRPr="00E37199">
              <w:rPr>
                <w:sz w:val="22"/>
                <w:szCs w:val="22"/>
                <w:lang w:val="mn-MN"/>
              </w:rPr>
              <w:t>ЗАХИАЛАГЧИЙГ ТӨЛӨӨЛЖ:</w:t>
            </w:r>
          </w:p>
          <w:p w14:paraId="7BFCF5F0" w14:textId="77777777" w:rsidR="00B84E87" w:rsidRPr="00E37199" w:rsidRDefault="00B84E87">
            <w:pPr>
              <w:spacing w:after="0"/>
              <w:jc w:val="both"/>
              <w:rPr>
                <w:rFonts w:eastAsia="Calibri"/>
                <w:sz w:val="22"/>
                <w:szCs w:val="22"/>
                <w:lang w:val="mn-MN"/>
              </w:rPr>
            </w:pPr>
          </w:p>
          <w:p w14:paraId="3273E895" w14:textId="77777777" w:rsidR="00B84E87" w:rsidRPr="00E37199" w:rsidRDefault="00B84E87">
            <w:pPr>
              <w:spacing w:after="0"/>
              <w:jc w:val="both"/>
              <w:rPr>
                <w:rFonts w:eastAsia="Calibri"/>
                <w:sz w:val="22"/>
                <w:szCs w:val="22"/>
                <w:lang w:val="mn-MN"/>
              </w:rPr>
            </w:pPr>
            <w:r w:rsidRPr="00E37199">
              <w:rPr>
                <w:rFonts w:eastAsia="Calibri"/>
                <w:sz w:val="22"/>
                <w:szCs w:val="22"/>
                <w:lang w:val="mn-MN"/>
              </w:rPr>
              <w:t>[Албан тушаал, нэр]</w:t>
            </w:r>
          </w:p>
          <w:p w14:paraId="23AE614A" w14:textId="77777777" w:rsidR="00B84E87" w:rsidRPr="00E37199" w:rsidRDefault="00B84E87">
            <w:pPr>
              <w:spacing w:after="0"/>
              <w:jc w:val="both"/>
              <w:rPr>
                <w:rFonts w:eastAsia="Calibri"/>
                <w:sz w:val="22"/>
                <w:szCs w:val="22"/>
                <w:lang w:val="mn-MN"/>
              </w:rPr>
            </w:pPr>
            <w:r w:rsidRPr="00E37199">
              <w:rPr>
                <w:rFonts w:eastAsia="Calibri"/>
                <w:sz w:val="22"/>
                <w:szCs w:val="22"/>
                <w:lang w:val="mn-MN"/>
              </w:rPr>
              <w:t>[Гарын үсэг]______________</w:t>
            </w:r>
          </w:p>
          <w:p w14:paraId="73D72075" w14:textId="77777777" w:rsidR="00B84E87" w:rsidRPr="00E37199" w:rsidRDefault="00B84E87">
            <w:pPr>
              <w:spacing w:after="0"/>
              <w:jc w:val="both"/>
              <w:rPr>
                <w:rFonts w:eastAsia="Calibri"/>
                <w:sz w:val="22"/>
                <w:szCs w:val="22"/>
                <w:lang w:val="mn-MN"/>
              </w:rPr>
            </w:pPr>
          </w:p>
          <w:p w14:paraId="1F051AC6" w14:textId="77777777" w:rsidR="00B84E87" w:rsidRPr="00E37199" w:rsidRDefault="00B84E87">
            <w:pPr>
              <w:spacing w:after="0"/>
              <w:jc w:val="both"/>
              <w:rPr>
                <w:rFonts w:eastAsia="Calibri"/>
                <w:sz w:val="22"/>
                <w:szCs w:val="22"/>
                <w:lang w:val="mn-MN"/>
              </w:rPr>
            </w:pPr>
          </w:p>
          <w:p w14:paraId="21E0D18F" w14:textId="77777777" w:rsidR="00B84E87" w:rsidRPr="00E37199" w:rsidRDefault="00B84E87">
            <w:pPr>
              <w:spacing w:after="0"/>
              <w:jc w:val="both"/>
              <w:rPr>
                <w:rFonts w:eastAsia="Calibri"/>
                <w:sz w:val="22"/>
                <w:szCs w:val="22"/>
                <w:lang w:val="mn-MN"/>
              </w:rPr>
            </w:pPr>
          </w:p>
          <w:p w14:paraId="48D41432" w14:textId="77777777" w:rsidR="00B84E87" w:rsidRPr="00E37199" w:rsidRDefault="00B84E87">
            <w:pPr>
              <w:spacing w:after="0"/>
              <w:jc w:val="both"/>
              <w:rPr>
                <w:rFonts w:eastAsia="Calibri"/>
                <w:sz w:val="22"/>
                <w:szCs w:val="22"/>
                <w:lang w:val="mn-MN"/>
              </w:rPr>
            </w:pPr>
          </w:p>
        </w:tc>
        <w:tc>
          <w:tcPr>
            <w:tcW w:w="236" w:type="dxa"/>
          </w:tcPr>
          <w:p w14:paraId="0B179351" w14:textId="77777777" w:rsidR="00B84E87" w:rsidRPr="00E37199" w:rsidRDefault="00B84E87">
            <w:pPr>
              <w:spacing w:after="0"/>
              <w:jc w:val="both"/>
              <w:rPr>
                <w:rFonts w:eastAsia="Calibri"/>
                <w:sz w:val="22"/>
                <w:szCs w:val="22"/>
                <w:lang w:val="mn-MN"/>
              </w:rPr>
            </w:pPr>
          </w:p>
        </w:tc>
        <w:tc>
          <w:tcPr>
            <w:tcW w:w="4444" w:type="dxa"/>
          </w:tcPr>
          <w:p w14:paraId="227B330A" w14:textId="77777777" w:rsidR="00B84E87" w:rsidRPr="00E37199" w:rsidRDefault="00B84E87">
            <w:pPr>
              <w:spacing w:after="0"/>
              <w:jc w:val="both"/>
              <w:rPr>
                <w:sz w:val="22"/>
                <w:szCs w:val="22"/>
                <w:lang w:val="mn-MN"/>
              </w:rPr>
            </w:pPr>
            <w:r w:rsidRPr="00E37199">
              <w:rPr>
                <w:sz w:val="22"/>
                <w:szCs w:val="22"/>
                <w:lang w:val="mn-MN"/>
              </w:rPr>
              <w:t xml:space="preserve">                НИЙЛҮҮЛЭГЧИЙГ ТӨЛӨӨЛЖ:</w:t>
            </w:r>
          </w:p>
          <w:p w14:paraId="6B61CB57" w14:textId="77777777" w:rsidR="00B84E87" w:rsidRPr="00E37199" w:rsidRDefault="00B84E87">
            <w:pPr>
              <w:spacing w:after="0"/>
              <w:jc w:val="both"/>
              <w:rPr>
                <w:rFonts w:eastAsia="Calibri"/>
                <w:sz w:val="22"/>
                <w:szCs w:val="22"/>
                <w:lang w:val="mn-MN"/>
              </w:rPr>
            </w:pPr>
          </w:p>
          <w:p w14:paraId="21C2B81A" w14:textId="77777777" w:rsidR="00B84E87" w:rsidRPr="00E37199" w:rsidRDefault="00B84E87">
            <w:pPr>
              <w:spacing w:after="0"/>
              <w:jc w:val="both"/>
              <w:rPr>
                <w:rFonts w:eastAsia="Calibri"/>
                <w:sz w:val="22"/>
                <w:szCs w:val="22"/>
                <w:lang w:val="mn-MN"/>
              </w:rPr>
            </w:pPr>
            <w:r w:rsidRPr="00E37199">
              <w:rPr>
                <w:rFonts w:eastAsia="Calibri"/>
                <w:sz w:val="22"/>
                <w:szCs w:val="22"/>
                <w:lang w:val="mn-MN"/>
              </w:rPr>
              <w:t xml:space="preserve">                  [Албан тушаал, нэр]</w:t>
            </w:r>
          </w:p>
          <w:p w14:paraId="461D7BB6" w14:textId="77777777" w:rsidR="00B84E87" w:rsidRPr="00E37199" w:rsidRDefault="00B84E87">
            <w:pPr>
              <w:spacing w:after="0"/>
              <w:jc w:val="both"/>
              <w:rPr>
                <w:rFonts w:eastAsia="Calibri"/>
                <w:sz w:val="22"/>
                <w:szCs w:val="22"/>
                <w:lang w:val="mn-MN"/>
              </w:rPr>
            </w:pPr>
            <w:r w:rsidRPr="00E37199">
              <w:rPr>
                <w:rFonts w:eastAsia="Calibri"/>
                <w:sz w:val="22"/>
                <w:szCs w:val="22"/>
                <w:lang w:val="mn-MN"/>
              </w:rPr>
              <w:t xml:space="preserve">                  [Гарын үсэг] _____________</w:t>
            </w:r>
          </w:p>
          <w:p w14:paraId="741FCCC8" w14:textId="77777777" w:rsidR="00B84E87" w:rsidRPr="00E37199" w:rsidRDefault="00B84E87">
            <w:pPr>
              <w:spacing w:after="0"/>
              <w:jc w:val="both"/>
              <w:rPr>
                <w:rFonts w:eastAsia="Calibri"/>
                <w:sz w:val="22"/>
                <w:szCs w:val="22"/>
                <w:lang w:val="mn-MN"/>
              </w:rPr>
            </w:pPr>
          </w:p>
          <w:p w14:paraId="0300026E" w14:textId="77777777" w:rsidR="00B84E87" w:rsidRPr="00E37199" w:rsidRDefault="00B84E87">
            <w:pPr>
              <w:spacing w:after="0"/>
              <w:jc w:val="both"/>
              <w:rPr>
                <w:rFonts w:eastAsia="Calibri"/>
                <w:sz w:val="22"/>
                <w:szCs w:val="22"/>
                <w:lang w:val="mn-MN"/>
              </w:rPr>
            </w:pPr>
          </w:p>
          <w:p w14:paraId="3269ED7C" w14:textId="77777777" w:rsidR="00B84E87" w:rsidRPr="00E37199" w:rsidRDefault="00B84E87">
            <w:pPr>
              <w:spacing w:after="0"/>
              <w:jc w:val="both"/>
              <w:rPr>
                <w:rFonts w:eastAsia="Calibri"/>
                <w:sz w:val="22"/>
                <w:szCs w:val="22"/>
                <w:lang w:val="mn-MN"/>
              </w:rPr>
            </w:pPr>
          </w:p>
          <w:p w14:paraId="24C87861" w14:textId="77777777" w:rsidR="00B84E87" w:rsidRPr="00E37199" w:rsidRDefault="00B84E87">
            <w:pPr>
              <w:spacing w:after="0"/>
              <w:jc w:val="both"/>
              <w:rPr>
                <w:rFonts w:eastAsia="Calibri"/>
                <w:sz w:val="22"/>
                <w:szCs w:val="22"/>
                <w:lang w:val="mn-MN"/>
              </w:rPr>
            </w:pPr>
          </w:p>
        </w:tc>
      </w:tr>
    </w:tbl>
    <w:p w14:paraId="6D79AE08" w14:textId="77777777" w:rsidR="00B84E87" w:rsidRPr="00E37199" w:rsidRDefault="00B84E87" w:rsidP="00B84E87">
      <w:pPr>
        <w:spacing w:after="0" w:line="276" w:lineRule="auto"/>
        <w:jc w:val="both"/>
        <w:rPr>
          <w:rFonts w:eastAsia="Calibri"/>
          <w:sz w:val="20"/>
          <w:szCs w:val="20"/>
          <w:lang w:val="mn-MN"/>
        </w:rPr>
      </w:pPr>
    </w:p>
    <w:p w14:paraId="70165D7E" w14:textId="77777777" w:rsidR="00B84E87" w:rsidRPr="00E37199" w:rsidRDefault="00B84E87" w:rsidP="00B84E87">
      <w:pPr>
        <w:spacing w:after="0" w:line="276" w:lineRule="auto"/>
        <w:jc w:val="both"/>
        <w:rPr>
          <w:rFonts w:eastAsia="Calibri"/>
          <w:sz w:val="20"/>
          <w:szCs w:val="20"/>
          <w:lang w:val="mn-MN"/>
        </w:rPr>
      </w:pPr>
    </w:p>
    <w:p w14:paraId="250D9CE4" w14:textId="77777777" w:rsidR="00B84E87" w:rsidRPr="00E37199" w:rsidRDefault="00B84E87" w:rsidP="00B84E87">
      <w:pPr>
        <w:spacing w:after="0" w:line="276" w:lineRule="auto"/>
        <w:jc w:val="both"/>
        <w:rPr>
          <w:rFonts w:eastAsia="Calibri"/>
          <w:sz w:val="20"/>
          <w:szCs w:val="20"/>
          <w:lang w:val="mn-MN"/>
        </w:rPr>
      </w:pPr>
    </w:p>
    <w:p w14:paraId="1648A2E2" w14:textId="77777777" w:rsidR="00B84E87" w:rsidRPr="00E37199" w:rsidRDefault="00B84E87" w:rsidP="00B84E87">
      <w:pPr>
        <w:spacing w:after="0" w:line="276" w:lineRule="auto"/>
        <w:jc w:val="both"/>
        <w:rPr>
          <w:rFonts w:eastAsia="Calibri"/>
          <w:sz w:val="20"/>
          <w:szCs w:val="20"/>
          <w:lang w:val="mn-MN"/>
        </w:rPr>
      </w:pPr>
    </w:p>
    <w:p w14:paraId="7B9D7996" w14:textId="77777777" w:rsidR="00B84E87" w:rsidRPr="00E37199" w:rsidRDefault="00B84E87" w:rsidP="00B84E87">
      <w:pPr>
        <w:spacing w:after="0" w:line="276" w:lineRule="auto"/>
        <w:jc w:val="both"/>
        <w:rPr>
          <w:rFonts w:eastAsia="Calibri"/>
          <w:sz w:val="20"/>
          <w:szCs w:val="20"/>
          <w:lang w:val="mn-MN"/>
        </w:rPr>
      </w:pPr>
    </w:p>
    <w:p w14:paraId="634E6640" w14:textId="77777777" w:rsidR="00B84E87" w:rsidRPr="00E37199" w:rsidRDefault="00B84E87" w:rsidP="00B84E87">
      <w:pPr>
        <w:spacing w:after="0" w:line="276" w:lineRule="auto"/>
        <w:jc w:val="both"/>
        <w:rPr>
          <w:rFonts w:eastAsia="Calibri"/>
          <w:sz w:val="20"/>
          <w:szCs w:val="20"/>
          <w:lang w:val="mn-MN"/>
        </w:rPr>
      </w:pPr>
    </w:p>
    <w:p w14:paraId="51B5A1B5" w14:textId="77777777" w:rsidR="00B84E87" w:rsidRPr="00E37199" w:rsidRDefault="00B84E87" w:rsidP="00B84E87">
      <w:pPr>
        <w:spacing w:after="0" w:line="276" w:lineRule="auto"/>
        <w:jc w:val="both"/>
        <w:rPr>
          <w:rFonts w:eastAsia="Calibri"/>
          <w:sz w:val="20"/>
          <w:szCs w:val="20"/>
          <w:lang w:val="mn-MN"/>
        </w:rPr>
      </w:pPr>
    </w:p>
    <w:p w14:paraId="40096B47" w14:textId="77777777" w:rsidR="00B84E87" w:rsidRPr="00E37199" w:rsidRDefault="00B84E87" w:rsidP="00B84E87">
      <w:pPr>
        <w:spacing w:after="0" w:line="276" w:lineRule="auto"/>
        <w:jc w:val="both"/>
        <w:rPr>
          <w:rFonts w:eastAsia="Calibri"/>
          <w:sz w:val="20"/>
          <w:szCs w:val="20"/>
          <w:lang w:val="mn-MN"/>
        </w:rPr>
      </w:pPr>
    </w:p>
    <w:p w14:paraId="5A24CD8F" w14:textId="1C2DD23D" w:rsidR="00CA1D90" w:rsidRPr="00E37199" w:rsidRDefault="00CA1D90">
      <w:pPr>
        <w:rPr>
          <w:lang w:val="mn-MN"/>
        </w:rPr>
      </w:pPr>
      <w:r w:rsidRPr="00E37199">
        <w:rPr>
          <w:lang w:val="mn-MN"/>
        </w:rPr>
        <w:br w:type="page"/>
      </w:r>
    </w:p>
    <w:p w14:paraId="30E59D08" w14:textId="77777777" w:rsidR="006C3B22" w:rsidRDefault="006C3B22" w:rsidP="006C3B22">
      <w:pPr>
        <w:spacing w:after="0" w:line="240" w:lineRule="auto"/>
        <w:contextualSpacing/>
        <w:jc w:val="center"/>
        <w:rPr>
          <w:sz w:val="22"/>
          <w:szCs w:val="22"/>
          <w:lang w:val="mn-MN"/>
        </w:rPr>
      </w:pPr>
    </w:p>
    <w:p w14:paraId="3AFF1C9E" w14:textId="4E731B28" w:rsidR="006C3B22" w:rsidRPr="006C3B22" w:rsidRDefault="006C3B22" w:rsidP="006C3B22">
      <w:pPr>
        <w:pStyle w:val="Heading1"/>
        <w:rPr>
          <w:lang w:val="mn-MN"/>
        </w:rPr>
      </w:pPr>
      <w:r w:rsidRPr="006C3B22">
        <w:rPr>
          <w:lang w:val="mn-MN"/>
        </w:rPr>
        <w:t>ТЕНДЕР ШАЛГАРУУЛАЛТЫН ЗАРЛАЛ</w:t>
      </w:r>
    </w:p>
    <w:p w14:paraId="67F9ADB1" w14:textId="77777777" w:rsidR="006C3B22" w:rsidRPr="006C3B22" w:rsidRDefault="006C3B22" w:rsidP="006C3B22">
      <w:pPr>
        <w:spacing w:after="0" w:line="240" w:lineRule="auto"/>
        <w:contextualSpacing/>
        <w:jc w:val="center"/>
        <w:rPr>
          <w:b/>
          <w:sz w:val="22"/>
          <w:szCs w:val="22"/>
          <w:lang w:val="mn-MN"/>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544"/>
      </w:tblGrid>
      <w:tr w:rsidR="003360F1" w:rsidRPr="009C5243" w14:paraId="4885AED8" w14:textId="77777777" w:rsidTr="00474CAD">
        <w:tc>
          <w:tcPr>
            <w:tcW w:w="5807" w:type="dxa"/>
          </w:tcPr>
          <w:p w14:paraId="0CF20397" w14:textId="77777777" w:rsidR="003360F1" w:rsidRPr="009C5243" w:rsidRDefault="003360F1" w:rsidP="00474CAD">
            <w:pPr>
              <w:jc w:val="right"/>
              <w:rPr>
                <w:b/>
                <w:sz w:val="22"/>
                <w:lang w:val="mn-MN"/>
              </w:rPr>
            </w:pPr>
            <w:r w:rsidRPr="009C5243">
              <w:rPr>
                <w:b/>
                <w:sz w:val="22"/>
                <w:lang w:val="mn-MN"/>
              </w:rPr>
              <w:tab/>
            </w:r>
            <w:r w:rsidRPr="009C5243">
              <w:rPr>
                <w:sz w:val="22"/>
                <w:lang w:val="mn-MN"/>
              </w:rPr>
              <w:t>Огноо</w:t>
            </w:r>
            <w:r w:rsidRPr="009C5243">
              <w:rPr>
                <w:rStyle w:val="FootnoteReference"/>
                <w:rFonts w:eastAsiaTheme="majorEastAsia"/>
                <w:sz w:val="22"/>
                <w:lang w:val="mn-MN"/>
              </w:rPr>
              <w:footnoteReference w:id="5"/>
            </w:r>
            <w:r w:rsidRPr="009C5243">
              <w:rPr>
                <w:sz w:val="22"/>
                <w:lang w:val="mn-MN"/>
              </w:rPr>
              <w:t xml:space="preserve"> :</w:t>
            </w:r>
          </w:p>
        </w:tc>
        <w:tc>
          <w:tcPr>
            <w:tcW w:w="3544" w:type="dxa"/>
          </w:tcPr>
          <w:p w14:paraId="3B806A95" w14:textId="2B2E345A" w:rsidR="003360F1" w:rsidRPr="009C5243" w:rsidRDefault="003360F1" w:rsidP="00474CAD">
            <w:pPr>
              <w:rPr>
                <w:b/>
                <w:sz w:val="22"/>
                <w:lang w:val="mn-MN"/>
              </w:rPr>
            </w:pPr>
            <w:r>
              <w:rPr>
                <w:b/>
                <w:bCs/>
                <w:i/>
                <w:iCs/>
                <w:sz w:val="22"/>
                <w:lang w:val="mn-MN"/>
              </w:rPr>
              <w:t>202</w:t>
            </w:r>
            <w:r w:rsidR="009E1B5A">
              <w:rPr>
                <w:b/>
                <w:bCs/>
                <w:i/>
                <w:iCs/>
                <w:sz w:val="22"/>
                <w:lang w:val="mn-MN"/>
              </w:rPr>
              <w:t>4</w:t>
            </w:r>
            <w:r>
              <w:rPr>
                <w:b/>
                <w:bCs/>
                <w:i/>
                <w:iCs/>
                <w:sz w:val="22"/>
                <w:lang w:val="mn-MN"/>
              </w:rPr>
              <w:t>.0</w:t>
            </w:r>
            <w:r w:rsidR="001C5898">
              <w:rPr>
                <w:b/>
                <w:bCs/>
                <w:i/>
                <w:iCs/>
                <w:sz w:val="22"/>
                <w:lang w:val="mn-MN"/>
              </w:rPr>
              <w:t>5</w:t>
            </w:r>
            <w:r>
              <w:rPr>
                <w:b/>
                <w:bCs/>
                <w:i/>
                <w:iCs/>
                <w:sz w:val="22"/>
                <w:lang w:val="mn-MN"/>
              </w:rPr>
              <w:t>.</w:t>
            </w:r>
            <w:r w:rsidR="001C5898">
              <w:rPr>
                <w:b/>
                <w:bCs/>
                <w:i/>
                <w:iCs/>
                <w:sz w:val="22"/>
                <w:lang w:val="mn-MN"/>
              </w:rPr>
              <w:t>15</w:t>
            </w:r>
          </w:p>
        </w:tc>
      </w:tr>
      <w:tr w:rsidR="003360F1" w:rsidRPr="009E1B5A" w14:paraId="2A32B867" w14:textId="77777777" w:rsidTr="00474CAD">
        <w:tc>
          <w:tcPr>
            <w:tcW w:w="5807" w:type="dxa"/>
          </w:tcPr>
          <w:p w14:paraId="4B9170B5" w14:textId="77777777" w:rsidR="003360F1" w:rsidRPr="009C5243" w:rsidRDefault="003360F1" w:rsidP="00474CAD">
            <w:pPr>
              <w:jc w:val="right"/>
              <w:rPr>
                <w:b/>
                <w:sz w:val="22"/>
                <w:lang w:val="mn-MN"/>
              </w:rPr>
            </w:pPr>
            <w:r w:rsidRPr="009C5243">
              <w:rPr>
                <w:sz w:val="22"/>
                <w:lang w:val="mn-MN"/>
              </w:rPr>
              <w:t>Тендер шалгаруулалтын нэр:</w:t>
            </w:r>
          </w:p>
        </w:tc>
        <w:tc>
          <w:tcPr>
            <w:tcW w:w="3544" w:type="dxa"/>
          </w:tcPr>
          <w:p w14:paraId="259D9A3C" w14:textId="79BA30AA" w:rsidR="003360F1" w:rsidRPr="009E1B5A" w:rsidRDefault="00BF7C82" w:rsidP="009E1B5A">
            <w:pPr>
              <w:rPr>
                <w:b/>
                <w:bCs/>
                <w:i/>
                <w:sz w:val="20"/>
                <w:szCs w:val="20"/>
                <w:lang w:val="mn-MN"/>
              </w:rPr>
            </w:pPr>
            <w:r w:rsidRPr="00BF7C82">
              <w:rPr>
                <w:b/>
                <w:bCs/>
                <w:i/>
                <w:sz w:val="22"/>
                <w:szCs w:val="22"/>
                <w:lang w:val="mn-MN"/>
              </w:rPr>
              <w:t>Хилийн боомтын захиргааны шуурхай ажлын туулах чадвар сайтай суудлын автомашин худалдан авах /моторын багтаамж 5000сс доош/</w:t>
            </w:r>
          </w:p>
        </w:tc>
      </w:tr>
      <w:tr w:rsidR="003360F1" w:rsidRPr="009C5243" w14:paraId="357B7539" w14:textId="77777777" w:rsidTr="00474CAD">
        <w:tc>
          <w:tcPr>
            <w:tcW w:w="5807" w:type="dxa"/>
          </w:tcPr>
          <w:p w14:paraId="76D921A1" w14:textId="77777777" w:rsidR="003360F1" w:rsidRPr="009C5243" w:rsidRDefault="003360F1" w:rsidP="00474CAD">
            <w:pPr>
              <w:jc w:val="right"/>
              <w:rPr>
                <w:b/>
                <w:sz w:val="22"/>
                <w:lang w:val="mn-MN"/>
              </w:rPr>
            </w:pPr>
            <w:r w:rsidRPr="009C5243">
              <w:rPr>
                <w:sz w:val="22"/>
                <w:lang w:val="mn-MN"/>
              </w:rPr>
              <w:t>Тендер шалгаруулалтын дугаар:</w:t>
            </w:r>
          </w:p>
        </w:tc>
        <w:tc>
          <w:tcPr>
            <w:tcW w:w="3544" w:type="dxa"/>
          </w:tcPr>
          <w:p w14:paraId="02EC1201" w14:textId="22F21D14" w:rsidR="003360F1" w:rsidRPr="009C5243" w:rsidRDefault="00BF7C82" w:rsidP="00474CAD">
            <w:pPr>
              <w:rPr>
                <w:b/>
                <w:sz w:val="22"/>
                <w:lang w:val="mn-MN"/>
              </w:rPr>
            </w:pPr>
            <w:r w:rsidRPr="005A4C4E">
              <w:t>БСҮХ/20240102002</w:t>
            </w:r>
          </w:p>
        </w:tc>
      </w:tr>
    </w:tbl>
    <w:p w14:paraId="5C4CE2C6" w14:textId="77777777" w:rsidR="003360F1" w:rsidRPr="009E1B5A" w:rsidRDefault="003360F1" w:rsidP="003360F1">
      <w:pPr>
        <w:pStyle w:val="BodyTextIndent"/>
        <w:ind w:left="0" w:firstLine="0"/>
        <w:jc w:val="right"/>
        <w:rPr>
          <w:rFonts w:ascii="Arial" w:hAnsi="Arial" w:cs="Arial"/>
          <w:sz w:val="22"/>
          <w:szCs w:val="22"/>
          <w:lang w:val="mn-MN"/>
        </w:rPr>
      </w:pPr>
      <w:r w:rsidRPr="009E1B5A">
        <w:rPr>
          <w:rFonts w:ascii="Arial" w:hAnsi="Arial" w:cs="Arial"/>
          <w:sz w:val="22"/>
          <w:szCs w:val="22"/>
          <w:lang w:val="mn-MN"/>
        </w:rPr>
        <w:tab/>
      </w:r>
      <w:r w:rsidRPr="009E1B5A">
        <w:rPr>
          <w:rFonts w:ascii="Arial" w:hAnsi="Arial" w:cs="Arial"/>
          <w:sz w:val="22"/>
          <w:szCs w:val="22"/>
          <w:lang w:val="mn-MN"/>
        </w:rPr>
        <w:tab/>
      </w:r>
    </w:p>
    <w:p w14:paraId="0CA4B953" w14:textId="3CE489FF" w:rsidR="003360F1" w:rsidRPr="009C5243" w:rsidRDefault="009E1B5A" w:rsidP="003360F1">
      <w:pPr>
        <w:pStyle w:val="BodyTextIndent"/>
        <w:ind w:left="0" w:firstLine="0"/>
        <w:rPr>
          <w:rFonts w:ascii="Arial" w:hAnsi="Arial" w:cs="Arial"/>
          <w:sz w:val="22"/>
          <w:szCs w:val="22"/>
          <w:lang w:val="mn-MN"/>
        </w:rPr>
      </w:pPr>
      <w:r w:rsidRPr="009E1B5A">
        <w:rPr>
          <w:rFonts w:ascii="Arial" w:hAnsi="Arial" w:cs="Arial"/>
          <w:b/>
          <w:i/>
          <w:sz w:val="22"/>
          <w:szCs w:val="22"/>
          <w:lang w:val="mn-MN"/>
        </w:rPr>
        <w:t>Хилийн боомтын захиргаа</w:t>
      </w:r>
      <w:r w:rsidR="003360F1" w:rsidRPr="009E1B5A">
        <w:rPr>
          <w:rFonts w:ascii="Arial" w:hAnsi="Arial" w:cs="Arial"/>
          <w:b/>
          <w:i/>
          <w:sz w:val="22"/>
          <w:szCs w:val="22"/>
          <w:lang w:val="mn-MN"/>
        </w:rPr>
        <w:t xml:space="preserve"> </w:t>
      </w:r>
      <w:r w:rsidR="003360F1" w:rsidRPr="009E1B5A">
        <w:rPr>
          <w:rFonts w:ascii="Arial" w:hAnsi="Arial" w:cs="Arial"/>
          <w:sz w:val="22"/>
          <w:szCs w:val="22"/>
          <w:lang w:val="mn-MN"/>
        </w:rPr>
        <w:t xml:space="preserve">нь тендерийн баримт бичигт заасан шалгуур үзүүлэлт, шаардлагыг хангасан хуулийн этгээдийг </w:t>
      </w:r>
      <w:r w:rsidR="00BF7C82" w:rsidRPr="00BF7C82">
        <w:rPr>
          <w:b/>
          <w:bCs/>
          <w:i/>
          <w:sz w:val="22"/>
          <w:szCs w:val="18"/>
          <w:lang w:val="mn-MN"/>
        </w:rPr>
        <w:t>Хилийн боомтын захиргааны шуурхай ажлын туулах чадвар сайтай суудлын автомашин</w:t>
      </w:r>
      <w:r w:rsidR="00BF7C82">
        <w:rPr>
          <w:b/>
          <w:bCs/>
          <w:i/>
          <w:lang w:val="mn-MN"/>
        </w:rPr>
        <w:t>-</w:t>
      </w:r>
      <w:r w:rsidR="003360F1" w:rsidRPr="009E1B5A">
        <w:rPr>
          <w:rFonts w:ascii="Arial" w:hAnsi="Arial" w:cs="Arial"/>
          <w:sz w:val="22"/>
          <w:szCs w:val="22"/>
          <w:lang w:val="mn-MN"/>
        </w:rPr>
        <w:t>ыг нийлүүлэх тухай тендер ирүүлэхийг урьж байна</w:t>
      </w:r>
      <w:r w:rsidR="003360F1" w:rsidRPr="009C5243">
        <w:rPr>
          <w:rFonts w:ascii="Arial" w:hAnsi="Arial" w:cs="Arial"/>
          <w:sz w:val="22"/>
          <w:szCs w:val="22"/>
          <w:lang w:val="mn-MN"/>
        </w:rPr>
        <w:t>.</w:t>
      </w:r>
    </w:p>
    <w:p w14:paraId="26664E24" w14:textId="77777777" w:rsidR="003360F1" w:rsidRPr="009C5243" w:rsidRDefault="003360F1" w:rsidP="003360F1">
      <w:pPr>
        <w:pStyle w:val="BodyTextIndent"/>
        <w:ind w:left="0" w:firstLine="0"/>
        <w:rPr>
          <w:rFonts w:ascii="Arial" w:hAnsi="Arial" w:cs="Arial"/>
          <w:sz w:val="22"/>
          <w:szCs w:val="22"/>
          <w:lang w:val="mn-MN"/>
        </w:rPr>
      </w:pPr>
    </w:p>
    <w:p w14:paraId="3DD07C44" w14:textId="77777777" w:rsidR="003360F1" w:rsidRPr="009C5243" w:rsidRDefault="003360F1" w:rsidP="003360F1">
      <w:pPr>
        <w:pStyle w:val="BodyTextIndent"/>
        <w:ind w:left="0" w:firstLine="0"/>
        <w:rPr>
          <w:rFonts w:ascii="Arial" w:hAnsi="Arial" w:cs="Arial"/>
          <w:sz w:val="22"/>
          <w:szCs w:val="22"/>
          <w:lang w:val="mn-MN"/>
        </w:rPr>
      </w:pPr>
      <w:r w:rsidRPr="009C5243">
        <w:rPr>
          <w:rFonts w:ascii="Arial" w:hAnsi="Arial" w:cs="Arial"/>
          <w:sz w:val="22"/>
          <w:szCs w:val="22"/>
          <w:lang w:val="mn-MN"/>
        </w:rPr>
        <w:t xml:space="preserve">Тендер шалгаруулалт нь дараах багцуудаас бүрдэнэ: </w:t>
      </w:r>
      <w:r w:rsidRPr="009C5243">
        <w:rPr>
          <w:rFonts w:ascii="Arial" w:hAnsi="Arial" w:cs="Arial"/>
          <w:b/>
          <w:i/>
          <w:sz w:val="22"/>
          <w:szCs w:val="22"/>
          <w:lang w:val="mn-MN"/>
        </w:rPr>
        <w:t xml:space="preserve"> “Үгүй”</w:t>
      </w:r>
    </w:p>
    <w:p w14:paraId="023C1798" w14:textId="77777777" w:rsidR="003360F1" w:rsidRPr="009C5243" w:rsidRDefault="003360F1" w:rsidP="003360F1">
      <w:pPr>
        <w:pStyle w:val="BodyTextIndent"/>
        <w:ind w:left="0" w:firstLine="0"/>
        <w:rPr>
          <w:rFonts w:ascii="Arial" w:hAnsi="Arial" w:cs="Arial"/>
          <w:sz w:val="22"/>
          <w:szCs w:val="22"/>
          <w:lang w:val="mn-MN"/>
        </w:rPr>
      </w:pPr>
    </w:p>
    <w:p w14:paraId="5661E25B" w14:textId="77777777" w:rsidR="003360F1" w:rsidRPr="009C5243" w:rsidRDefault="003360F1" w:rsidP="003360F1">
      <w:pPr>
        <w:pStyle w:val="BodyTextIndent"/>
        <w:ind w:left="0" w:firstLine="0"/>
        <w:rPr>
          <w:rFonts w:ascii="Arial" w:hAnsi="Arial" w:cs="Arial"/>
          <w:sz w:val="22"/>
          <w:szCs w:val="22"/>
          <w:lang w:val="mn-MN"/>
        </w:rPr>
      </w:pPr>
      <w:r w:rsidRPr="009C5243">
        <w:rPr>
          <w:rFonts w:ascii="Arial" w:hAnsi="Arial" w:cs="Arial"/>
          <w:sz w:val="22"/>
          <w:szCs w:val="22"/>
          <w:lang w:val="mn-MN"/>
        </w:rPr>
        <w:t xml:space="preserve">Сонирхогч этгээд худалдан авах ажиллагааны цахим системээр тендерийн баримт бичигтэй үнэ төлбөргүй танилцах эрхтэй бөгөөд тендерийн баримт бичгийн үнийг төлснөөр тендер шалгаруулалтад оролцох эрхтэй болно. </w:t>
      </w:r>
    </w:p>
    <w:p w14:paraId="0435A97C" w14:textId="77777777" w:rsidR="003360F1" w:rsidRPr="009C5243" w:rsidRDefault="003360F1" w:rsidP="003360F1">
      <w:pPr>
        <w:pStyle w:val="BodyTextIndent"/>
        <w:ind w:left="0" w:firstLine="0"/>
        <w:rPr>
          <w:rFonts w:ascii="Arial" w:hAnsi="Arial" w:cs="Arial"/>
          <w:sz w:val="22"/>
          <w:szCs w:val="22"/>
          <w:lang w:val="mn-MN"/>
        </w:rPr>
      </w:pPr>
    </w:p>
    <w:p w14:paraId="19B3BE29" w14:textId="536049B9" w:rsidR="003360F1" w:rsidRPr="009C5243" w:rsidRDefault="003360F1" w:rsidP="003360F1">
      <w:pPr>
        <w:pStyle w:val="BodyTextIndent"/>
        <w:ind w:left="0" w:firstLine="0"/>
        <w:rPr>
          <w:rFonts w:ascii="Arial" w:hAnsi="Arial" w:cs="Arial"/>
          <w:sz w:val="22"/>
          <w:szCs w:val="22"/>
          <w:lang w:val="mn-MN"/>
        </w:rPr>
      </w:pPr>
      <w:r w:rsidRPr="009C5243">
        <w:rPr>
          <w:rFonts w:ascii="Arial" w:hAnsi="Arial" w:cs="Arial"/>
          <w:sz w:val="22"/>
          <w:szCs w:val="22"/>
          <w:lang w:val="mn-MN"/>
        </w:rPr>
        <w:t xml:space="preserve">Тендер нь түүнийг нээснээс хойш </w:t>
      </w:r>
      <w:r>
        <w:rPr>
          <w:rFonts w:ascii="Arial" w:hAnsi="Arial" w:cs="Arial"/>
          <w:sz w:val="22"/>
          <w:szCs w:val="22"/>
          <w:lang w:val="mn-MN"/>
        </w:rPr>
        <w:t>ажлын 15</w:t>
      </w:r>
      <w:r w:rsidRPr="009C5243">
        <w:rPr>
          <w:rFonts w:ascii="Arial" w:hAnsi="Arial" w:cs="Arial"/>
          <w:sz w:val="22"/>
          <w:szCs w:val="22"/>
          <w:lang w:val="mn-MN"/>
        </w:rPr>
        <w:t xml:space="preserve"> ба түүнээс дээш хоногийн хугацаанд хүчинтэй байхаар тендерт заах ба </w:t>
      </w:r>
      <w:r w:rsidR="00BF7C82">
        <w:rPr>
          <w:rFonts w:ascii="Arial" w:hAnsi="Arial" w:cs="Arial"/>
          <w:b/>
          <w:i/>
          <w:sz w:val="22"/>
          <w:szCs w:val="22"/>
          <w:lang w:val="mn-MN"/>
        </w:rPr>
        <w:t>3,315,</w:t>
      </w:r>
      <w:r w:rsidRPr="00FF5286">
        <w:rPr>
          <w:rFonts w:ascii="Arial" w:hAnsi="Arial" w:cs="Arial"/>
          <w:b/>
          <w:i/>
          <w:sz w:val="22"/>
          <w:szCs w:val="22"/>
          <w:lang w:val="mn-MN"/>
        </w:rPr>
        <w:t>000 /</w:t>
      </w:r>
      <w:r w:rsidR="00BF7C82">
        <w:rPr>
          <w:rFonts w:ascii="Arial" w:hAnsi="Arial" w:cs="Arial"/>
          <w:b/>
          <w:i/>
          <w:sz w:val="22"/>
          <w:szCs w:val="22"/>
          <w:lang w:val="mn-MN"/>
        </w:rPr>
        <w:t>гурван сая гурван зуун арван таван</w:t>
      </w:r>
      <w:r w:rsidRPr="00FF5286">
        <w:rPr>
          <w:rFonts w:ascii="Arial" w:hAnsi="Arial" w:cs="Arial"/>
          <w:b/>
          <w:i/>
          <w:sz w:val="22"/>
          <w:szCs w:val="22"/>
          <w:lang w:val="mn-MN"/>
        </w:rPr>
        <w:t xml:space="preserve"> мянга/ </w:t>
      </w:r>
      <w:r w:rsidRPr="009C5243">
        <w:rPr>
          <w:rFonts w:ascii="Arial" w:hAnsi="Arial" w:cs="Arial"/>
          <w:sz w:val="22"/>
          <w:szCs w:val="22"/>
          <w:lang w:val="mn-MN"/>
        </w:rPr>
        <w:t>төгрөгөөс багагүй үнийн дүнтэй тендерийн баталгаа ирүүлнэ.</w:t>
      </w:r>
      <w:r w:rsidRPr="009C5243">
        <w:rPr>
          <w:rStyle w:val="FootnoteReference"/>
          <w:rFonts w:ascii="Arial" w:eastAsiaTheme="majorEastAsia" w:hAnsi="Arial" w:cs="Arial"/>
          <w:sz w:val="22"/>
          <w:szCs w:val="22"/>
          <w:lang w:val="mn-MN"/>
        </w:rPr>
        <w:footnoteReference w:id="6"/>
      </w:r>
      <w:r w:rsidRPr="009C5243">
        <w:rPr>
          <w:rFonts w:ascii="Arial" w:hAnsi="Arial" w:cs="Arial"/>
          <w:sz w:val="22"/>
          <w:szCs w:val="22"/>
          <w:lang w:val="mn-MN"/>
        </w:rPr>
        <w:t xml:space="preserve">   </w:t>
      </w:r>
    </w:p>
    <w:p w14:paraId="1F92E2A5" w14:textId="77777777" w:rsidR="003360F1" w:rsidRPr="009C5243" w:rsidRDefault="003360F1" w:rsidP="003360F1">
      <w:pPr>
        <w:pStyle w:val="BodyTextIndent"/>
        <w:ind w:left="0" w:firstLine="0"/>
        <w:rPr>
          <w:rFonts w:ascii="Arial" w:hAnsi="Arial" w:cs="Arial"/>
          <w:sz w:val="22"/>
          <w:szCs w:val="22"/>
          <w:lang w:val="mn-MN"/>
        </w:rPr>
      </w:pPr>
    </w:p>
    <w:p w14:paraId="610D8CCF" w14:textId="383811C4" w:rsidR="003360F1" w:rsidRPr="009C5243" w:rsidRDefault="003360F1" w:rsidP="003360F1">
      <w:pPr>
        <w:pStyle w:val="BodyTextIndent"/>
        <w:ind w:left="0" w:firstLine="0"/>
        <w:rPr>
          <w:rFonts w:ascii="Arial" w:hAnsi="Arial" w:cs="Arial"/>
          <w:sz w:val="22"/>
          <w:szCs w:val="22"/>
          <w:lang w:val="mn-MN"/>
        </w:rPr>
      </w:pPr>
      <w:r w:rsidRPr="009C5243">
        <w:rPr>
          <w:rFonts w:ascii="Arial" w:hAnsi="Arial" w:cs="Arial"/>
          <w:sz w:val="22"/>
          <w:szCs w:val="22"/>
          <w:lang w:val="mn-MN"/>
        </w:rPr>
        <w:t xml:space="preserve">Тендерийг </w:t>
      </w:r>
      <w:r>
        <w:rPr>
          <w:rFonts w:ascii="Arial" w:hAnsi="Arial" w:cs="Arial"/>
          <w:b/>
          <w:i/>
          <w:sz w:val="22"/>
          <w:szCs w:val="22"/>
          <w:lang w:val="mn-MN"/>
        </w:rPr>
        <w:t>202</w:t>
      </w:r>
      <w:r w:rsidR="009E1B5A">
        <w:rPr>
          <w:rFonts w:ascii="Arial" w:hAnsi="Arial" w:cs="Arial"/>
          <w:b/>
          <w:i/>
          <w:sz w:val="22"/>
          <w:szCs w:val="22"/>
          <w:lang w:val="mn-MN"/>
        </w:rPr>
        <w:t>4</w:t>
      </w:r>
      <w:r>
        <w:rPr>
          <w:rFonts w:ascii="Arial" w:hAnsi="Arial" w:cs="Arial"/>
          <w:b/>
          <w:i/>
          <w:sz w:val="22"/>
          <w:szCs w:val="22"/>
          <w:lang w:val="mn-MN"/>
        </w:rPr>
        <w:t xml:space="preserve"> оны </w:t>
      </w:r>
      <w:r w:rsidR="00E87763">
        <w:rPr>
          <w:rFonts w:ascii="Arial" w:hAnsi="Arial" w:cs="Arial"/>
          <w:b/>
          <w:i/>
          <w:sz w:val="22"/>
          <w:szCs w:val="22"/>
          <w:lang w:val="mn-MN"/>
        </w:rPr>
        <w:t>0</w:t>
      </w:r>
      <w:r w:rsidR="001C5898">
        <w:rPr>
          <w:rFonts w:ascii="Arial" w:hAnsi="Arial" w:cs="Arial"/>
          <w:b/>
          <w:i/>
          <w:sz w:val="22"/>
          <w:szCs w:val="22"/>
          <w:lang w:val="mn-MN"/>
        </w:rPr>
        <w:t>6</w:t>
      </w:r>
      <w:r>
        <w:rPr>
          <w:rFonts w:ascii="Arial" w:hAnsi="Arial" w:cs="Arial"/>
          <w:b/>
          <w:i/>
          <w:sz w:val="22"/>
          <w:szCs w:val="22"/>
          <w:lang w:val="mn-MN"/>
        </w:rPr>
        <w:t xml:space="preserve"> дугаар сарын </w:t>
      </w:r>
      <w:r w:rsidR="001C5898">
        <w:rPr>
          <w:rFonts w:ascii="Arial" w:hAnsi="Arial" w:cs="Arial"/>
          <w:b/>
          <w:i/>
          <w:sz w:val="22"/>
          <w:szCs w:val="22"/>
          <w:lang w:val="mn-MN"/>
        </w:rPr>
        <w:t>05</w:t>
      </w:r>
      <w:r>
        <w:rPr>
          <w:rFonts w:ascii="Arial" w:hAnsi="Arial" w:cs="Arial"/>
          <w:b/>
          <w:i/>
          <w:sz w:val="22"/>
          <w:szCs w:val="22"/>
          <w:lang w:val="mn-MN"/>
        </w:rPr>
        <w:t>-ны өдрийн 10 цаг 00 минут</w:t>
      </w:r>
      <w:r w:rsidRPr="009C5243">
        <w:rPr>
          <w:rFonts w:ascii="Arial" w:hAnsi="Arial" w:cs="Arial"/>
          <w:sz w:val="22"/>
          <w:szCs w:val="22"/>
          <w:lang w:val="mn-MN"/>
        </w:rPr>
        <w:t xml:space="preserve">–аас өмнө тендерийн баримт бичигт заасан хэлбэрээр ирүүлэх ба тендерийн нээлтийг </w:t>
      </w:r>
      <w:r>
        <w:rPr>
          <w:rFonts w:ascii="Arial" w:hAnsi="Arial" w:cs="Arial"/>
          <w:b/>
          <w:i/>
          <w:sz w:val="22"/>
          <w:szCs w:val="22"/>
          <w:lang w:val="mn-MN"/>
        </w:rPr>
        <w:t>202</w:t>
      </w:r>
      <w:r w:rsidR="001C5898">
        <w:rPr>
          <w:rFonts w:ascii="Arial" w:hAnsi="Arial" w:cs="Arial"/>
          <w:b/>
          <w:i/>
          <w:sz w:val="22"/>
          <w:szCs w:val="22"/>
          <w:lang w:val="mn-MN"/>
        </w:rPr>
        <w:t>4</w:t>
      </w:r>
      <w:r>
        <w:rPr>
          <w:rFonts w:ascii="Arial" w:hAnsi="Arial" w:cs="Arial"/>
          <w:b/>
          <w:i/>
          <w:sz w:val="22"/>
          <w:szCs w:val="22"/>
          <w:lang w:val="mn-MN"/>
        </w:rPr>
        <w:t xml:space="preserve"> оны </w:t>
      </w:r>
      <w:r w:rsidR="00E87763">
        <w:rPr>
          <w:rFonts w:ascii="Arial" w:hAnsi="Arial" w:cs="Arial"/>
          <w:b/>
          <w:i/>
          <w:sz w:val="22"/>
          <w:szCs w:val="22"/>
          <w:lang w:val="mn-MN"/>
        </w:rPr>
        <w:t>0</w:t>
      </w:r>
      <w:r w:rsidR="001C5898">
        <w:rPr>
          <w:rFonts w:ascii="Arial" w:hAnsi="Arial" w:cs="Arial"/>
          <w:b/>
          <w:i/>
          <w:sz w:val="22"/>
          <w:szCs w:val="22"/>
          <w:lang w:val="mn-MN"/>
        </w:rPr>
        <w:t>6</w:t>
      </w:r>
      <w:r>
        <w:rPr>
          <w:rFonts w:ascii="Arial" w:hAnsi="Arial" w:cs="Arial"/>
          <w:b/>
          <w:i/>
          <w:sz w:val="22"/>
          <w:szCs w:val="22"/>
          <w:lang w:val="mn-MN"/>
        </w:rPr>
        <w:t xml:space="preserve"> дугаар сарын </w:t>
      </w:r>
      <w:r w:rsidR="001C5898">
        <w:rPr>
          <w:rFonts w:ascii="Arial" w:hAnsi="Arial" w:cs="Arial"/>
          <w:b/>
          <w:i/>
          <w:sz w:val="22"/>
          <w:szCs w:val="22"/>
          <w:lang w:val="mn-MN"/>
        </w:rPr>
        <w:t>05</w:t>
      </w:r>
      <w:r>
        <w:rPr>
          <w:rFonts w:ascii="Arial" w:hAnsi="Arial" w:cs="Arial"/>
          <w:b/>
          <w:i/>
          <w:sz w:val="22"/>
          <w:szCs w:val="22"/>
          <w:lang w:val="mn-MN"/>
        </w:rPr>
        <w:t>-ны өдрийн 10 цаг 30 минут-</w:t>
      </w:r>
      <w:r w:rsidRPr="00FF5286">
        <w:rPr>
          <w:rFonts w:ascii="Arial" w:hAnsi="Arial" w:cs="Arial"/>
          <w:bCs/>
          <w:iCs/>
          <w:sz w:val="22"/>
          <w:szCs w:val="22"/>
          <w:lang w:val="mn-MN"/>
        </w:rPr>
        <w:t>д</w:t>
      </w:r>
      <w:r w:rsidRPr="009C5243">
        <w:rPr>
          <w:rFonts w:ascii="Arial" w:hAnsi="Arial" w:cs="Arial"/>
          <w:sz w:val="22"/>
          <w:szCs w:val="22"/>
          <w:lang w:val="mn-MN"/>
        </w:rPr>
        <w:t xml:space="preserve"> зохион байгуулна.</w:t>
      </w:r>
    </w:p>
    <w:p w14:paraId="5FDFDC3B" w14:textId="77777777" w:rsidR="003360F1" w:rsidRPr="009C5243" w:rsidRDefault="003360F1" w:rsidP="003360F1">
      <w:pPr>
        <w:pStyle w:val="BodyTextIndent"/>
        <w:ind w:left="0" w:firstLine="0"/>
        <w:rPr>
          <w:rFonts w:ascii="Arial" w:hAnsi="Arial" w:cs="Arial"/>
          <w:sz w:val="22"/>
          <w:szCs w:val="22"/>
          <w:lang w:val="mn-MN"/>
        </w:rPr>
      </w:pPr>
    </w:p>
    <w:p w14:paraId="2A10A704" w14:textId="77777777" w:rsidR="003360F1" w:rsidRPr="009C5243" w:rsidRDefault="003360F1" w:rsidP="003360F1">
      <w:pPr>
        <w:pStyle w:val="BodyTextIndent"/>
        <w:ind w:left="360" w:firstLine="0"/>
        <w:rPr>
          <w:rFonts w:ascii="Arial" w:hAnsi="Arial" w:cs="Arial"/>
          <w:sz w:val="22"/>
          <w:szCs w:val="22"/>
          <w:lang w:val="mn-MN"/>
        </w:rPr>
      </w:pPr>
      <w:r w:rsidRPr="009C5243">
        <w:rPr>
          <w:rFonts w:ascii="Arial" w:hAnsi="Arial" w:cs="Arial"/>
          <w:sz w:val="22"/>
          <w:szCs w:val="22"/>
          <w:lang w:val="mn-MN"/>
        </w:rPr>
        <w:t>Гадаадын этгээд тендер ирүүлэх эрхтэй эсэх:</w:t>
      </w:r>
      <w:r w:rsidRPr="009C5243">
        <w:rPr>
          <w:rStyle w:val="FootnoteReference"/>
          <w:rFonts w:ascii="Arial" w:eastAsiaTheme="majorEastAsia" w:hAnsi="Arial" w:cs="Arial"/>
          <w:sz w:val="22"/>
          <w:szCs w:val="22"/>
          <w:lang w:val="mn-MN"/>
        </w:rPr>
        <w:footnoteReference w:id="7"/>
      </w:r>
      <w:r w:rsidRPr="009C5243">
        <w:rPr>
          <w:rFonts w:ascii="Arial" w:hAnsi="Arial" w:cs="Arial"/>
          <w:sz w:val="22"/>
          <w:szCs w:val="22"/>
          <w:lang w:val="mn-MN"/>
        </w:rPr>
        <w:t xml:space="preserve"> </w:t>
      </w:r>
      <w:r w:rsidRPr="009C5243">
        <w:rPr>
          <w:rFonts w:ascii="Arial" w:hAnsi="Arial" w:cs="Arial"/>
          <w:b/>
          <w:i/>
          <w:sz w:val="22"/>
          <w:szCs w:val="22"/>
          <w:lang w:val="mn-MN"/>
        </w:rPr>
        <w:t xml:space="preserve">“Эрхгүй” </w:t>
      </w:r>
    </w:p>
    <w:p w14:paraId="5BE4074A" w14:textId="77777777" w:rsidR="003360F1" w:rsidRPr="009C5243" w:rsidRDefault="003360F1" w:rsidP="003360F1">
      <w:pPr>
        <w:pStyle w:val="BodyTextIndent"/>
        <w:ind w:left="360" w:firstLine="0"/>
        <w:rPr>
          <w:rFonts w:ascii="Arial" w:hAnsi="Arial" w:cs="Arial"/>
          <w:sz w:val="22"/>
          <w:szCs w:val="22"/>
          <w:lang w:val="mn-MN"/>
        </w:rPr>
      </w:pPr>
      <w:r w:rsidRPr="009C5243">
        <w:rPr>
          <w:rFonts w:ascii="Arial" w:hAnsi="Arial" w:cs="Arial"/>
          <w:sz w:val="22"/>
          <w:szCs w:val="22"/>
          <w:lang w:val="mn-MN"/>
        </w:rPr>
        <w:t xml:space="preserve">Урьдчилсан худалдан авах ажиллагааны урилга эсэх: </w:t>
      </w:r>
      <w:r w:rsidRPr="009C5243">
        <w:rPr>
          <w:rFonts w:ascii="Arial" w:hAnsi="Arial" w:cs="Arial"/>
          <w:b/>
          <w:i/>
          <w:sz w:val="22"/>
          <w:szCs w:val="22"/>
          <w:lang w:val="mn-MN"/>
        </w:rPr>
        <w:t xml:space="preserve"> “Үгүй” </w:t>
      </w:r>
    </w:p>
    <w:p w14:paraId="55F87C9F" w14:textId="77777777" w:rsidR="003360F1" w:rsidRPr="009C5243" w:rsidRDefault="003360F1" w:rsidP="003360F1">
      <w:pPr>
        <w:pStyle w:val="BodyTextIndent"/>
        <w:ind w:left="0" w:firstLine="0"/>
        <w:rPr>
          <w:rFonts w:ascii="Arial" w:hAnsi="Arial" w:cs="Arial"/>
          <w:sz w:val="22"/>
          <w:szCs w:val="22"/>
          <w:lang w:val="mn-MN"/>
        </w:rPr>
      </w:pPr>
    </w:p>
    <w:p w14:paraId="38D1B854" w14:textId="77777777" w:rsidR="003360F1" w:rsidRDefault="003360F1" w:rsidP="003360F1">
      <w:pPr>
        <w:pStyle w:val="BodyTextIndent"/>
        <w:ind w:left="0" w:firstLine="0"/>
        <w:rPr>
          <w:rFonts w:ascii="Arial" w:hAnsi="Arial" w:cs="Arial"/>
          <w:sz w:val="22"/>
          <w:szCs w:val="22"/>
          <w:lang w:val="mn-MN"/>
        </w:rPr>
      </w:pPr>
      <w:r w:rsidRPr="009C5243">
        <w:rPr>
          <w:rFonts w:ascii="Arial" w:hAnsi="Arial" w:cs="Arial"/>
          <w:sz w:val="22"/>
          <w:szCs w:val="22"/>
          <w:lang w:val="mn-MN"/>
        </w:rPr>
        <w:t>Сонирхсон этгээд тендерийн баримт бичигтэй холбоотой тодруулга, нэмэлт мэдээлэл авах хүсэлтийг доорх хаягаар хүргүүлж болно.</w:t>
      </w:r>
    </w:p>
    <w:p w14:paraId="60993CD0" w14:textId="77777777" w:rsidR="003360F1" w:rsidRPr="009C5243" w:rsidRDefault="003360F1" w:rsidP="003360F1">
      <w:pPr>
        <w:pStyle w:val="BodyTextIndent"/>
        <w:ind w:left="0" w:firstLine="0"/>
        <w:rPr>
          <w:rFonts w:ascii="Arial" w:hAnsi="Arial" w:cs="Arial"/>
          <w:sz w:val="22"/>
          <w:szCs w:val="22"/>
          <w:lang w:val="mn-MN"/>
        </w:rPr>
      </w:pPr>
    </w:p>
    <w:p w14:paraId="24E735A5" w14:textId="4DC7A389" w:rsidR="00D86908" w:rsidRPr="00E37199" w:rsidRDefault="00E87763" w:rsidP="006C3B22">
      <w:pPr>
        <w:spacing w:after="0" w:line="240" w:lineRule="auto"/>
        <w:jc w:val="center"/>
        <w:rPr>
          <w:lang w:val="mn-MN"/>
        </w:rPr>
      </w:pPr>
      <w:r>
        <w:rPr>
          <w:b/>
          <w:i/>
          <w:sz w:val="22"/>
          <w:szCs w:val="22"/>
          <w:lang w:val="mn-MN"/>
        </w:rPr>
        <w:t>Улаанбаатар хот, Чингэлтэй дүүрэг, 4-р хороо, Засгийн газрын байр 12, Барилгачдын талбай-3, 15170</w:t>
      </w:r>
    </w:p>
    <w:sectPr w:rsidR="00D86908" w:rsidRPr="00E37199" w:rsidSect="003846F6">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E4E3" w14:textId="77777777" w:rsidR="00C035DB" w:rsidRDefault="00C035DB" w:rsidP="00B84E87">
      <w:pPr>
        <w:spacing w:after="0" w:line="240" w:lineRule="auto"/>
      </w:pPr>
      <w:r>
        <w:separator/>
      </w:r>
    </w:p>
  </w:endnote>
  <w:endnote w:type="continuationSeparator" w:id="0">
    <w:p w14:paraId="028E7155" w14:textId="77777777" w:rsidR="00C035DB" w:rsidRDefault="00C035DB" w:rsidP="00B84E87">
      <w:pPr>
        <w:spacing w:after="0" w:line="240" w:lineRule="auto"/>
      </w:pPr>
      <w:r>
        <w:continuationSeparator/>
      </w:r>
    </w:p>
  </w:endnote>
  <w:endnote w:type="continuationNotice" w:id="1">
    <w:p w14:paraId="33E4E9A5" w14:textId="77777777" w:rsidR="00C035DB" w:rsidRDefault="00C03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NewtonCTT">
    <w:altName w:val="Times New Roman"/>
    <w:charset w:val="00"/>
    <w:family w:val="auto"/>
    <w:pitch w:val="variable"/>
    <w:sig w:usb0="00000001" w:usb1="00000000" w:usb2="00000000" w:usb3="00000000" w:csb0="00000011" w:csb1="00000000"/>
  </w:font>
  <w:font w:name="Arial Mon">
    <w:altName w:val="Arial"/>
    <w:panose1 w:val="020B0604020202020204"/>
    <w:charset w:val="00"/>
    <w:family w:val="swiss"/>
    <w:pitch w:val="variable"/>
    <w:sig w:usb0="A0002AA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Mon">
    <w:altName w:val="Times New Roman"/>
    <w:panose1 w:val="02020603050405020304"/>
    <w:charset w:val="00"/>
    <w:family w:val="roman"/>
    <w:pitch w:val="variable"/>
    <w:sig w:usb0="80000207" w:usb1="00000000" w:usb2="00000000" w:usb3="00000000" w:csb0="00000007" w:csb1="00000000"/>
  </w:font>
  <w:font w:name="Times New Roman Bold">
    <w:altName w:val="Times New Roman"/>
    <w:panose1 w:val="00000000000000000000"/>
    <w:charset w:val="00"/>
    <w:family w:val="roman"/>
    <w:notTrueType/>
    <w:pitch w:val="default"/>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F9D6" w14:textId="77777777" w:rsidR="004135BC" w:rsidRPr="00327F37" w:rsidRDefault="004135BC">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3CCB" w14:textId="77777777" w:rsidR="00B84E87" w:rsidRDefault="00B84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F387" w14:textId="77777777" w:rsidR="00B84E87" w:rsidRDefault="00B84E87">
    <w:pPr>
      <w:pStyle w:val="Footer"/>
      <w:jc w:val="center"/>
    </w:pPr>
  </w:p>
  <w:p w14:paraId="361E77D5" w14:textId="77777777" w:rsidR="00B84E87" w:rsidRDefault="00B84E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763145"/>
      <w:docPartObj>
        <w:docPartGallery w:val="Page Numbers (Bottom of Page)"/>
        <w:docPartUnique/>
      </w:docPartObj>
    </w:sdtPr>
    <w:sdtEndPr>
      <w:rPr>
        <w:noProof/>
      </w:rPr>
    </w:sdtEndPr>
    <w:sdtContent>
      <w:p w14:paraId="61B6D489" w14:textId="77777777" w:rsidR="00B84E87" w:rsidRDefault="00B84E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0472A6" w14:textId="77777777" w:rsidR="00B84E87" w:rsidRPr="004C2B6F" w:rsidRDefault="00B84E87">
    <w:pPr>
      <w:rPr>
        <w:lang w:val="mn-M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7956" w14:textId="77777777" w:rsidR="00B84E87" w:rsidRDefault="00B84E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A782" w14:textId="77777777" w:rsidR="00C035DB" w:rsidRDefault="00C035DB" w:rsidP="00B84E87">
      <w:pPr>
        <w:spacing w:after="0" w:line="240" w:lineRule="auto"/>
      </w:pPr>
      <w:r>
        <w:separator/>
      </w:r>
    </w:p>
  </w:footnote>
  <w:footnote w:type="continuationSeparator" w:id="0">
    <w:p w14:paraId="244D2907" w14:textId="77777777" w:rsidR="00C035DB" w:rsidRDefault="00C035DB" w:rsidP="00B84E87">
      <w:pPr>
        <w:spacing w:after="0" w:line="240" w:lineRule="auto"/>
      </w:pPr>
      <w:r>
        <w:continuationSeparator/>
      </w:r>
    </w:p>
  </w:footnote>
  <w:footnote w:type="continuationNotice" w:id="1">
    <w:p w14:paraId="0C65D474" w14:textId="77777777" w:rsidR="00C035DB" w:rsidRDefault="00C035DB">
      <w:pPr>
        <w:spacing w:after="0" w:line="240" w:lineRule="auto"/>
      </w:pPr>
    </w:p>
  </w:footnote>
  <w:footnote w:id="2">
    <w:p w14:paraId="01B06CBB" w14:textId="49F7612A" w:rsidR="00B84E87" w:rsidRPr="00FF15E1" w:rsidRDefault="00B84E87" w:rsidP="00B84E87">
      <w:pPr>
        <w:pStyle w:val="FootnoteText"/>
        <w:jc w:val="both"/>
        <w:rPr>
          <w:sz w:val="18"/>
          <w:szCs w:val="18"/>
          <w:lang w:val="mn-MN"/>
        </w:rPr>
      </w:pPr>
      <w:r w:rsidRPr="00FF15E1">
        <w:rPr>
          <w:rStyle w:val="FootnoteReference"/>
          <w:sz w:val="18"/>
          <w:szCs w:val="18"/>
        </w:rPr>
        <w:footnoteRef/>
      </w:r>
      <w:r w:rsidRPr="00703979">
        <w:rPr>
          <w:sz w:val="18"/>
          <w:szCs w:val="18"/>
          <w:lang w:val="mn-MN"/>
        </w:rPr>
        <w:t xml:space="preserve"> </w:t>
      </w:r>
      <w:r w:rsidRPr="00FF15E1">
        <w:rPr>
          <w:sz w:val="18"/>
          <w:szCs w:val="18"/>
          <w:lang w:val="mn-MN"/>
        </w:rPr>
        <w:t>Хэрэв т</w:t>
      </w:r>
      <w:r w:rsidRPr="00703979">
        <w:rPr>
          <w:sz w:val="18"/>
          <w:szCs w:val="18"/>
          <w:lang w:val="mn-MN"/>
        </w:rPr>
        <w:t>ендер шалгаруулалт нь урьдчилсан худалдан авах ажиллагааны журмаар зохион байгуула</w:t>
      </w:r>
      <w:r w:rsidRPr="00FF15E1">
        <w:rPr>
          <w:sz w:val="18"/>
          <w:szCs w:val="18"/>
          <w:lang w:val="mn-MN"/>
        </w:rPr>
        <w:t>гдах</w:t>
      </w:r>
      <w:r w:rsidRPr="00703979">
        <w:rPr>
          <w:sz w:val="18"/>
          <w:szCs w:val="18"/>
          <w:lang w:val="mn-MN"/>
        </w:rPr>
        <w:t xml:space="preserve"> </w:t>
      </w:r>
      <w:r w:rsidRPr="00FF15E1">
        <w:rPr>
          <w:sz w:val="18"/>
          <w:szCs w:val="18"/>
          <w:lang w:val="mn-MN"/>
        </w:rPr>
        <w:t>бол</w:t>
      </w:r>
      <w:r w:rsidRPr="00703979">
        <w:rPr>
          <w:sz w:val="18"/>
          <w:szCs w:val="18"/>
          <w:lang w:val="mn-MN"/>
        </w:rPr>
        <w:t xml:space="preserve"> </w:t>
      </w:r>
      <w:r w:rsidRPr="00FF15E1">
        <w:rPr>
          <w:sz w:val="18"/>
          <w:szCs w:val="18"/>
          <w:lang w:val="mn-MN"/>
        </w:rPr>
        <w:t>“</w:t>
      </w:r>
      <w:r w:rsidRPr="00FF15E1">
        <w:rPr>
          <w:i/>
          <w:sz w:val="18"/>
          <w:szCs w:val="18"/>
          <w:lang w:val="mn-MN"/>
        </w:rPr>
        <w:t>5. Тендер нь тендер</w:t>
      </w:r>
      <w:r w:rsidR="001D164B">
        <w:rPr>
          <w:i/>
          <w:sz w:val="18"/>
          <w:szCs w:val="18"/>
          <w:lang w:val="mn-MN"/>
        </w:rPr>
        <w:t xml:space="preserve"> шалгаруулалтын</w:t>
      </w:r>
      <w:r w:rsidRPr="00FF15E1">
        <w:rPr>
          <w:i/>
          <w:sz w:val="18"/>
          <w:szCs w:val="18"/>
          <w:lang w:val="mn-MN"/>
        </w:rPr>
        <w:t xml:space="preserve"> баримт бичигт зааснаар хугацаагүй хүчинтэй байна.</w:t>
      </w:r>
      <w:r w:rsidRPr="00FF15E1">
        <w:rPr>
          <w:sz w:val="18"/>
          <w:szCs w:val="18"/>
          <w:lang w:val="mn-MN"/>
        </w:rPr>
        <w:t>” гэж сольж бичнэ үү.</w:t>
      </w:r>
    </w:p>
    <w:p w14:paraId="6847FDF3" w14:textId="77777777" w:rsidR="00B84E87" w:rsidRPr="00FF15E1" w:rsidRDefault="00B84E87" w:rsidP="00B84E87">
      <w:pPr>
        <w:pStyle w:val="FootnoteText"/>
        <w:jc w:val="both"/>
        <w:rPr>
          <w:sz w:val="18"/>
          <w:szCs w:val="18"/>
          <w:lang w:val="mn-MN"/>
        </w:rPr>
      </w:pPr>
    </w:p>
  </w:footnote>
  <w:footnote w:id="3">
    <w:p w14:paraId="2CE64014" w14:textId="77777777" w:rsidR="00B84E87" w:rsidRPr="00FF15E1" w:rsidRDefault="00B84E87" w:rsidP="00B84E87">
      <w:pPr>
        <w:pStyle w:val="FootnoteText"/>
        <w:rPr>
          <w:sz w:val="18"/>
          <w:szCs w:val="18"/>
          <w:lang w:val="mn-MN"/>
        </w:rPr>
      </w:pPr>
      <w:r w:rsidRPr="00FF15E1">
        <w:rPr>
          <w:rStyle w:val="FootnoteReference"/>
          <w:sz w:val="18"/>
          <w:szCs w:val="18"/>
        </w:rPr>
        <w:footnoteRef/>
      </w:r>
      <w:r w:rsidRPr="00FF15E1">
        <w:rPr>
          <w:sz w:val="18"/>
          <w:szCs w:val="18"/>
          <w:lang w:val="mn-MN"/>
        </w:rPr>
        <w:t xml:space="preserve"> </w:t>
      </w:r>
      <w:r w:rsidRPr="00FF15E1">
        <w:rPr>
          <w:sz w:val="18"/>
          <w:szCs w:val="18"/>
          <w:lang w:val="mn-MN"/>
        </w:rPr>
        <w:t>ТШЗ-ны 18.6.2-ын дагуу ирүүлсэн баримт бичигт дурдсан барааны гарал үүслийн талаарх мэдээлэлтэй ижил байна.</w:t>
      </w:r>
    </w:p>
  </w:footnote>
  <w:footnote w:id="4">
    <w:p w14:paraId="1834FFDB" w14:textId="77777777" w:rsidR="00B84E87" w:rsidRPr="00FF15E1" w:rsidRDefault="00B84E87" w:rsidP="00B84E87">
      <w:pPr>
        <w:pStyle w:val="FootnoteText"/>
        <w:rPr>
          <w:sz w:val="18"/>
          <w:szCs w:val="18"/>
          <w:lang w:val="mn-MN"/>
        </w:rPr>
      </w:pPr>
      <w:r w:rsidRPr="00FF15E1">
        <w:rPr>
          <w:rStyle w:val="FootnoteReference"/>
          <w:sz w:val="18"/>
          <w:szCs w:val="18"/>
        </w:rPr>
        <w:footnoteRef/>
      </w:r>
      <w:r w:rsidRPr="00FF15E1">
        <w:rPr>
          <w:sz w:val="18"/>
          <w:szCs w:val="18"/>
          <w:lang w:val="mn-MN"/>
        </w:rPr>
        <w:t xml:space="preserve"> </w:t>
      </w:r>
      <w:r w:rsidRPr="00FF15E1">
        <w:rPr>
          <w:sz w:val="18"/>
          <w:szCs w:val="18"/>
          <w:lang w:val="mn-MN"/>
        </w:rPr>
        <w:t>Монгол Улсын гарал үүсэлтэй бараа мөн эсэх гэдэгт “тийм” гэж бөглөсөн бол түүнийг нотлох баримт бичгийг хавсаргана.</w:t>
      </w:r>
    </w:p>
  </w:footnote>
  <w:footnote w:id="5">
    <w:p w14:paraId="4522D829" w14:textId="77777777" w:rsidR="003360F1" w:rsidRPr="005813EB" w:rsidRDefault="003360F1" w:rsidP="003360F1">
      <w:pPr>
        <w:pStyle w:val="FootnoteText"/>
        <w:ind w:left="390" w:hanging="390"/>
        <w:jc w:val="both"/>
        <w:rPr>
          <w:sz w:val="18"/>
          <w:szCs w:val="18"/>
          <w:lang w:val="mn-MN"/>
        </w:rPr>
      </w:pPr>
      <w:r w:rsidRPr="00FF4E84">
        <w:rPr>
          <w:rStyle w:val="FootnoteReference"/>
          <w:sz w:val="18"/>
          <w:szCs w:val="18"/>
        </w:rPr>
        <w:footnoteRef/>
      </w:r>
      <w:r w:rsidRPr="00FF4E84">
        <w:rPr>
          <w:sz w:val="18"/>
          <w:szCs w:val="18"/>
          <w:lang w:val="mn-MN"/>
        </w:rPr>
        <w:tab/>
      </w:r>
      <w:r w:rsidRPr="005813EB">
        <w:rPr>
          <w:sz w:val="18"/>
          <w:szCs w:val="18"/>
          <w:lang w:val="mn-MN"/>
        </w:rPr>
        <w:t>Тендерийн урилгыг анх зарлан мэдээлсэн өдөр байна.</w:t>
      </w:r>
    </w:p>
  </w:footnote>
  <w:footnote w:id="6">
    <w:p w14:paraId="64CB7E39" w14:textId="77777777" w:rsidR="003360F1" w:rsidRPr="005813EB" w:rsidRDefault="003360F1" w:rsidP="003360F1">
      <w:pPr>
        <w:pStyle w:val="FootnoteText"/>
        <w:ind w:left="360" w:hanging="360"/>
        <w:rPr>
          <w:sz w:val="18"/>
          <w:szCs w:val="18"/>
          <w:lang w:val="mn-MN"/>
        </w:rPr>
      </w:pPr>
      <w:r w:rsidRPr="005813EB">
        <w:rPr>
          <w:rStyle w:val="FootnoteReference"/>
          <w:sz w:val="18"/>
          <w:szCs w:val="18"/>
        </w:rPr>
        <w:footnoteRef/>
      </w:r>
      <w:r w:rsidRPr="005813EB">
        <w:rPr>
          <w:sz w:val="18"/>
          <w:szCs w:val="18"/>
          <w:lang w:val="mn-MN"/>
        </w:rPr>
        <w:t xml:space="preserve">     </w:t>
      </w:r>
      <w:r w:rsidRPr="005813EB">
        <w:rPr>
          <w:sz w:val="18"/>
          <w:szCs w:val="18"/>
          <w:lang w:val="mn-MN"/>
        </w:rPr>
        <w:t>100 сая төгрөгөөс дээш төсөвт өртөгтэй ажил, 70 сая төгрөгөөс дээш төсөвт өртөгтэй бараа, зөвлөхөөс бусад үйлчилгээ худалдан авахад тендерийн баталгаа шаардана.</w:t>
      </w:r>
    </w:p>
  </w:footnote>
  <w:footnote w:id="7">
    <w:p w14:paraId="6DB64F09" w14:textId="77777777" w:rsidR="003360F1" w:rsidRPr="00DC7203" w:rsidRDefault="003360F1" w:rsidP="003360F1">
      <w:pPr>
        <w:pStyle w:val="FootnoteText"/>
        <w:ind w:left="390" w:hanging="390"/>
        <w:jc w:val="both"/>
        <w:rPr>
          <w:lang w:val="mn-MN"/>
        </w:rPr>
      </w:pPr>
      <w:r w:rsidRPr="005813EB">
        <w:rPr>
          <w:rStyle w:val="FootnoteReference"/>
          <w:sz w:val="18"/>
          <w:szCs w:val="18"/>
        </w:rPr>
        <w:footnoteRef/>
      </w:r>
      <w:r w:rsidRPr="005813EB">
        <w:rPr>
          <w:sz w:val="18"/>
          <w:szCs w:val="18"/>
          <w:lang w:val="mn-MN"/>
        </w:rPr>
        <w:tab/>
      </w:r>
      <w:r w:rsidRPr="005813EB">
        <w:rPr>
          <w:sz w:val="18"/>
          <w:szCs w:val="18"/>
          <w:lang w:val="mn-MN"/>
        </w:rPr>
        <w:t>Хуулийн 9.3-т зааснаас бусад тендер шалгаруулалтад гадаадын этгээдийг оролцуулж үл болно.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AF6A" w14:textId="77777777" w:rsidR="005F24DE" w:rsidRDefault="005F24D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08B3" w14:textId="77777777" w:rsidR="005F24DE" w:rsidRDefault="005F24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E6F1" w14:textId="77777777" w:rsidR="005F24DE" w:rsidRDefault="005F24D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220F" w14:textId="77777777" w:rsidR="005F24DE" w:rsidRDefault="005F2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BC0A" w14:textId="77777777" w:rsidR="005F24DE" w:rsidRDefault="005F24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B5BD" w14:textId="77777777" w:rsidR="005F24DE" w:rsidRDefault="005F24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2611" w14:textId="77777777" w:rsidR="005F24DE" w:rsidRDefault="005F24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6717" w14:textId="77777777" w:rsidR="005F24DE" w:rsidRDefault="005F24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0501" w14:textId="77777777" w:rsidR="005F24DE" w:rsidRDefault="005F24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D2F8" w14:textId="77777777" w:rsidR="005F24DE" w:rsidRDefault="005F24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7411" w14:textId="77777777" w:rsidR="005F24DE" w:rsidRDefault="005F24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EA2D" w14:textId="77777777" w:rsidR="005F24DE" w:rsidRDefault="005F2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05E3E5A"/>
    <w:lvl w:ilvl="0">
      <w:start w:val="1"/>
      <w:numFmt w:val="upperRoman"/>
      <w:lvlText w:val="БҮЛЭГ %1."/>
      <w:lvlJc w:val="left"/>
      <w:pPr>
        <w:ind w:left="360" w:hanging="360"/>
      </w:pPr>
      <w:rPr>
        <w:rFonts w:hint="default"/>
      </w:rPr>
    </w:lvl>
    <w:lvl w:ilvl="1">
      <w:start w:val="1"/>
      <w:numFmt w:val="upperLetter"/>
      <w:lvlText w:val="%2."/>
      <w:lvlJc w:val="left"/>
      <w:pPr>
        <w:tabs>
          <w:tab w:val="num" w:pos="0"/>
        </w:tabs>
        <w:ind w:left="720" w:hanging="720"/>
      </w:pPr>
    </w:lvl>
    <w:lvl w:ilvl="2">
      <w:start w:val="1"/>
      <w:numFmt w:val="decimal"/>
      <w:lvlText w:val="%3."/>
      <w:lvlJc w:val="left"/>
      <w:pPr>
        <w:tabs>
          <w:tab w:val="num" w:pos="0"/>
        </w:tabs>
        <w:ind w:left="1440" w:hanging="720"/>
      </w:pPr>
    </w:lvl>
    <w:lvl w:ilvl="3">
      <w:start w:val="1"/>
      <w:numFmt w:val="lowerLetter"/>
      <w:lvlText w:val="%4."/>
      <w:lvlJc w:val="left"/>
      <w:pPr>
        <w:tabs>
          <w:tab w:val="num" w:pos="-732"/>
        </w:tabs>
        <w:ind w:left="1428" w:hanging="720"/>
      </w:pPr>
    </w:lvl>
    <w:lvl w:ilvl="4">
      <w:start w:val="1"/>
      <w:numFmt w:val="lowerRoman"/>
      <w:lvlText w:val="%5."/>
      <w:lvlJc w:val="left"/>
      <w:pPr>
        <w:tabs>
          <w:tab w:val="num" w:pos="0"/>
        </w:tabs>
        <w:ind w:left="2880" w:hanging="720"/>
      </w:pPr>
    </w:lvl>
    <w:lvl w:ilvl="5">
      <w:start w:val="1"/>
      <w:numFmt w:val="none"/>
      <w:suff w:val="nothing"/>
      <w:lvlText w:val=""/>
      <w:lvlJc w:val="left"/>
      <w:pPr>
        <w:ind w:left="4320" w:hanging="720"/>
      </w:pPr>
    </w:lvl>
    <w:lvl w:ilvl="6">
      <w:start w:val="1"/>
      <w:numFmt w:val="none"/>
      <w:suff w:val="nothing"/>
      <w:lvlText w:val=""/>
      <w:lvlJc w:val="left"/>
      <w:pPr>
        <w:ind w:left="5040" w:hanging="720"/>
      </w:pPr>
    </w:lvl>
    <w:lvl w:ilvl="7">
      <w:start w:val="1"/>
      <w:numFmt w:val="none"/>
      <w:suff w:val="nothing"/>
      <w:lvlText w:val=""/>
      <w:lvlJc w:val="left"/>
      <w:pPr>
        <w:ind w:left="5760" w:hanging="720"/>
      </w:pPr>
    </w:lvl>
    <w:lvl w:ilvl="8">
      <w:start w:val="1"/>
      <w:numFmt w:val="none"/>
      <w:suff w:val="nothing"/>
      <w:lvlText w:val=""/>
      <w:lvlJc w:val="left"/>
      <w:pPr>
        <w:ind w:left="6480" w:hanging="720"/>
      </w:pPr>
    </w:lvl>
  </w:abstractNum>
  <w:abstractNum w:abstractNumId="1" w15:restartNumberingAfterBreak="0">
    <w:nsid w:val="03852757"/>
    <w:multiLevelType w:val="hybridMultilevel"/>
    <w:tmpl w:val="FF1A3F88"/>
    <w:lvl w:ilvl="0" w:tplc="0409000F">
      <w:start w:val="1"/>
      <w:numFmt w:val="decimal"/>
      <w:lvlText w:val="%1."/>
      <w:lvlJc w:val="left"/>
      <w:pPr>
        <w:tabs>
          <w:tab w:val="num" w:pos="1778"/>
        </w:tabs>
        <w:ind w:left="1778"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6A879D2"/>
    <w:multiLevelType w:val="hybridMultilevel"/>
    <w:tmpl w:val="854C2DF2"/>
    <w:lvl w:ilvl="0" w:tplc="FFFFFFFF">
      <w:start w:val="1"/>
      <w:numFmt w:val="decimal"/>
      <w:lvlText w:val="%1."/>
      <w:lvlJc w:val="left"/>
      <w:pPr>
        <w:ind w:left="1080" w:hanging="360"/>
      </w:pPr>
      <w:rPr>
        <w:rFonts w:ascii="Arial" w:hAnsi="Arial" w:cs="Times New Roman" w:hint="default"/>
        <w:b w:val="0"/>
        <w:bCs/>
        <w:i w:val="0"/>
        <w:i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084331CB"/>
    <w:multiLevelType w:val="multilevel"/>
    <w:tmpl w:val="4718CFDA"/>
    <w:lvl w:ilvl="0">
      <w:start w:val="1"/>
      <w:numFmt w:val="decimal"/>
      <w:lvlText w:val="%1."/>
      <w:lvlJc w:val="left"/>
      <w:pPr>
        <w:tabs>
          <w:tab w:val="num" w:pos="1069"/>
        </w:tabs>
        <w:ind w:left="1069" w:hanging="360"/>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099F393B"/>
    <w:multiLevelType w:val="hybridMultilevel"/>
    <w:tmpl w:val="B7DAD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D0039"/>
    <w:multiLevelType w:val="multilevel"/>
    <w:tmpl w:val="6CEE8334"/>
    <w:lvl w:ilvl="0">
      <w:start w:val="2"/>
      <w:numFmt w:val="decimal"/>
      <w:lvlText w:val="%1."/>
      <w:lvlJc w:val="left"/>
      <w:pPr>
        <w:ind w:left="540" w:hanging="54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B915EA9"/>
    <w:multiLevelType w:val="hybridMultilevel"/>
    <w:tmpl w:val="13C01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857A7"/>
    <w:multiLevelType w:val="multilevel"/>
    <w:tmpl w:val="BEF677DE"/>
    <w:lvl w:ilvl="0">
      <w:start w:val="4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E4CD7"/>
    <w:multiLevelType w:val="multilevel"/>
    <w:tmpl w:val="DFE880F4"/>
    <w:lvl w:ilvl="0">
      <w:start w:val="1"/>
      <w:numFmt w:val="decimal"/>
      <w:lvlText w:val="%1."/>
      <w:lvlJc w:val="left"/>
      <w:pPr>
        <w:ind w:left="1440" w:hanging="360"/>
      </w:pPr>
      <w:rPr>
        <w:rFonts w:ascii="Arial" w:eastAsia="Times New Roman" w:hAnsi="Arial" w:cs="Arial"/>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9A756D7"/>
    <w:multiLevelType w:val="multilevel"/>
    <w:tmpl w:val="10641B0C"/>
    <w:lvl w:ilvl="0">
      <w:start w:val="1"/>
      <w:numFmt w:val="decimal"/>
      <w:pStyle w:val="Style2"/>
      <w:lvlText w:val="%1."/>
      <w:lvlJc w:val="left"/>
      <w:pPr>
        <w:ind w:left="360" w:hanging="360"/>
      </w:pPr>
      <w:rPr>
        <w:rFonts w:hint="default"/>
        <w:b/>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10" w15:restartNumberingAfterBreak="0">
    <w:nsid w:val="1FAD6BD1"/>
    <w:multiLevelType w:val="hybridMultilevel"/>
    <w:tmpl w:val="E2D468CE"/>
    <w:lvl w:ilvl="0" w:tplc="BEBE269A">
      <w:start w:val="1"/>
      <w:numFmt w:val="decimal"/>
      <w:lvlText w:val="Маягт %1"/>
      <w:lvlJc w:val="left"/>
      <w:pPr>
        <w:ind w:left="360" w:hanging="360"/>
      </w:pPr>
      <w:rPr>
        <w:rFonts w:ascii="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E71E2"/>
    <w:multiLevelType w:val="hybridMultilevel"/>
    <w:tmpl w:val="89DA0C00"/>
    <w:lvl w:ilvl="0" w:tplc="7EC23D60">
      <w:start w:val="1"/>
      <w:numFmt w:val="decimal"/>
      <w:lvlText w:val="%1."/>
      <w:lvlJc w:val="left"/>
      <w:pPr>
        <w:tabs>
          <w:tab w:val="num" w:pos="720"/>
        </w:tabs>
        <w:ind w:left="720" w:hanging="360"/>
      </w:pPr>
    </w:lvl>
    <w:lvl w:ilvl="1" w:tplc="10A63396">
      <w:start w:val="1"/>
      <w:numFmt w:val="lowerLetter"/>
      <w:lvlText w:val="%2."/>
      <w:lvlJc w:val="left"/>
      <w:pPr>
        <w:tabs>
          <w:tab w:val="num" w:pos="1440"/>
        </w:tabs>
        <w:ind w:left="1440" w:hanging="360"/>
      </w:pPr>
    </w:lvl>
    <w:lvl w:ilvl="2" w:tplc="8C44A0CE" w:tentative="1">
      <w:start w:val="1"/>
      <w:numFmt w:val="lowerRoman"/>
      <w:lvlText w:val="%3."/>
      <w:lvlJc w:val="right"/>
      <w:pPr>
        <w:tabs>
          <w:tab w:val="num" w:pos="2160"/>
        </w:tabs>
        <w:ind w:left="2160" w:hanging="180"/>
      </w:pPr>
    </w:lvl>
    <w:lvl w:ilvl="3" w:tplc="7AD25F86" w:tentative="1">
      <w:start w:val="1"/>
      <w:numFmt w:val="decimal"/>
      <w:lvlText w:val="%4."/>
      <w:lvlJc w:val="left"/>
      <w:pPr>
        <w:tabs>
          <w:tab w:val="num" w:pos="2880"/>
        </w:tabs>
        <w:ind w:left="2880" w:hanging="360"/>
      </w:pPr>
    </w:lvl>
    <w:lvl w:ilvl="4" w:tplc="1640FE2E" w:tentative="1">
      <w:start w:val="1"/>
      <w:numFmt w:val="lowerLetter"/>
      <w:lvlText w:val="%5."/>
      <w:lvlJc w:val="left"/>
      <w:pPr>
        <w:tabs>
          <w:tab w:val="num" w:pos="3600"/>
        </w:tabs>
        <w:ind w:left="3600" w:hanging="360"/>
      </w:pPr>
    </w:lvl>
    <w:lvl w:ilvl="5" w:tplc="CB32FAFA" w:tentative="1">
      <w:start w:val="1"/>
      <w:numFmt w:val="lowerRoman"/>
      <w:lvlText w:val="%6."/>
      <w:lvlJc w:val="right"/>
      <w:pPr>
        <w:tabs>
          <w:tab w:val="num" w:pos="4320"/>
        </w:tabs>
        <w:ind w:left="4320" w:hanging="180"/>
      </w:pPr>
    </w:lvl>
    <w:lvl w:ilvl="6" w:tplc="FFF2B246" w:tentative="1">
      <w:start w:val="1"/>
      <w:numFmt w:val="decimal"/>
      <w:lvlText w:val="%7."/>
      <w:lvlJc w:val="left"/>
      <w:pPr>
        <w:tabs>
          <w:tab w:val="num" w:pos="5040"/>
        </w:tabs>
        <w:ind w:left="5040" w:hanging="360"/>
      </w:pPr>
    </w:lvl>
    <w:lvl w:ilvl="7" w:tplc="D5D296EA" w:tentative="1">
      <w:start w:val="1"/>
      <w:numFmt w:val="lowerLetter"/>
      <w:lvlText w:val="%8."/>
      <w:lvlJc w:val="left"/>
      <w:pPr>
        <w:tabs>
          <w:tab w:val="num" w:pos="5760"/>
        </w:tabs>
        <w:ind w:left="5760" w:hanging="360"/>
      </w:pPr>
    </w:lvl>
    <w:lvl w:ilvl="8" w:tplc="0B40E4E2" w:tentative="1">
      <w:start w:val="1"/>
      <w:numFmt w:val="lowerRoman"/>
      <w:lvlText w:val="%9."/>
      <w:lvlJc w:val="right"/>
      <w:pPr>
        <w:tabs>
          <w:tab w:val="num" w:pos="6480"/>
        </w:tabs>
        <w:ind w:left="6480" w:hanging="180"/>
      </w:pPr>
    </w:lvl>
  </w:abstractNum>
  <w:abstractNum w:abstractNumId="12" w15:restartNumberingAfterBreak="0">
    <w:nsid w:val="258F2A96"/>
    <w:multiLevelType w:val="hybridMultilevel"/>
    <w:tmpl w:val="8690D374"/>
    <w:lvl w:ilvl="0" w:tplc="1B921ACC">
      <w:start w:val="1"/>
      <w:numFmt w:val="bullet"/>
      <w:lvlText w:val="-"/>
      <w:lvlJc w:val="left"/>
      <w:pPr>
        <w:ind w:left="626" w:hanging="360"/>
      </w:pPr>
      <w:rPr>
        <w:rFonts w:ascii="Arial" w:eastAsia="Times New Roman" w:hAnsi="Arial" w:cs="Arial" w:hint="default"/>
        <w:i/>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3" w15:restartNumberingAfterBreak="0">
    <w:nsid w:val="263167AA"/>
    <w:multiLevelType w:val="multilevel"/>
    <w:tmpl w:val="0FC2FD9E"/>
    <w:lvl w:ilvl="0">
      <w:start w:val="1"/>
      <w:numFmt w:val="decimal"/>
      <w:lvlText w:val="%1."/>
      <w:lvlJc w:val="left"/>
      <w:pPr>
        <w:ind w:left="720" w:hanging="360"/>
      </w:pPr>
    </w:lvl>
    <w:lvl w:ilvl="1">
      <w:start w:val="1"/>
      <w:numFmt w:val="decimal"/>
      <w:isLgl/>
      <w:lvlText w:val="%1.%2."/>
      <w:lvlJc w:val="left"/>
      <w:pPr>
        <w:ind w:left="2158" w:hanging="720"/>
      </w:pPr>
      <w:rPr>
        <w:rFonts w:hint="default"/>
      </w:rPr>
    </w:lvl>
    <w:lvl w:ilvl="2">
      <w:start w:val="1"/>
      <w:numFmt w:val="decimal"/>
      <w:isLgl/>
      <w:lvlText w:val="%1.%2.%3."/>
      <w:lvlJc w:val="left"/>
      <w:pPr>
        <w:ind w:left="3236" w:hanging="720"/>
      </w:pPr>
      <w:rPr>
        <w:rFonts w:hint="default"/>
      </w:rPr>
    </w:lvl>
    <w:lvl w:ilvl="3">
      <w:start w:val="1"/>
      <w:numFmt w:val="decimal"/>
      <w:isLgl/>
      <w:lvlText w:val="%1.%2.%3.%4."/>
      <w:lvlJc w:val="left"/>
      <w:pPr>
        <w:ind w:left="4674" w:hanging="1080"/>
      </w:pPr>
      <w:rPr>
        <w:rFonts w:hint="default"/>
      </w:rPr>
    </w:lvl>
    <w:lvl w:ilvl="4">
      <w:start w:val="1"/>
      <w:numFmt w:val="decimal"/>
      <w:isLgl/>
      <w:lvlText w:val="%1.%2.%3.%4.%5."/>
      <w:lvlJc w:val="left"/>
      <w:pPr>
        <w:ind w:left="5752" w:hanging="1080"/>
      </w:pPr>
      <w:rPr>
        <w:rFonts w:hint="default"/>
      </w:rPr>
    </w:lvl>
    <w:lvl w:ilvl="5">
      <w:start w:val="1"/>
      <w:numFmt w:val="decimal"/>
      <w:isLgl/>
      <w:lvlText w:val="%1.%2.%3.%4.%5.%6."/>
      <w:lvlJc w:val="left"/>
      <w:pPr>
        <w:ind w:left="7190" w:hanging="1440"/>
      </w:pPr>
      <w:rPr>
        <w:rFonts w:hint="default"/>
      </w:rPr>
    </w:lvl>
    <w:lvl w:ilvl="6">
      <w:start w:val="1"/>
      <w:numFmt w:val="decimal"/>
      <w:isLgl/>
      <w:lvlText w:val="%1.%2.%3.%4.%5.%6.%7."/>
      <w:lvlJc w:val="left"/>
      <w:pPr>
        <w:ind w:left="8268" w:hanging="1440"/>
      </w:pPr>
      <w:rPr>
        <w:rFonts w:hint="default"/>
      </w:rPr>
    </w:lvl>
    <w:lvl w:ilvl="7">
      <w:start w:val="1"/>
      <w:numFmt w:val="decimal"/>
      <w:isLgl/>
      <w:lvlText w:val="%1.%2.%3.%4.%5.%6.%7.%8."/>
      <w:lvlJc w:val="left"/>
      <w:pPr>
        <w:ind w:left="9706" w:hanging="1800"/>
      </w:pPr>
      <w:rPr>
        <w:rFonts w:hint="default"/>
      </w:rPr>
    </w:lvl>
    <w:lvl w:ilvl="8">
      <w:start w:val="1"/>
      <w:numFmt w:val="decimal"/>
      <w:isLgl/>
      <w:lvlText w:val="%1.%2.%3.%4.%5.%6.%7.%8.%9."/>
      <w:lvlJc w:val="left"/>
      <w:pPr>
        <w:ind w:left="10784" w:hanging="1800"/>
      </w:pPr>
      <w:rPr>
        <w:rFonts w:hint="default"/>
      </w:rPr>
    </w:lvl>
  </w:abstractNum>
  <w:abstractNum w:abstractNumId="14" w15:restartNumberingAfterBreak="0">
    <w:nsid w:val="291C54D3"/>
    <w:multiLevelType w:val="multilevel"/>
    <w:tmpl w:val="4E38336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D6958E6"/>
    <w:multiLevelType w:val="multilevel"/>
    <w:tmpl w:val="12582EFC"/>
    <w:lvl w:ilvl="0">
      <w:start w:val="1"/>
      <w:numFmt w:val="decimal"/>
      <w:lvlText w:val="%1."/>
      <w:lvlJc w:val="left"/>
      <w:pPr>
        <w:ind w:left="720" w:hanging="360"/>
      </w:pPr>
      <w:rPr>
        <w:rFonts w:hint="default"/>
      </w:rPr>
    </w:lvl>
    <w:lvl w:ilvl="1">
      <w:start w:val="1"/>
      <w:numFmt w:val="decimal"/>
      <w:lvlText w:val="%1.%2."/>
      <w:lvlJc w:val="left"/>
      <w:pPr>
        <w:ind w:left="1080" w:hanging="720"/>
      </w:pPr>
      <w:rPr>
        <w:rFonts w:ascii="Arial" w:hAnsi="Arial" w:cs="Arial" w:hint="default"/>
        <w:i w:val="0"/>
        <w:iCs w:val="0"/>
      </w:rPr>
    </w:lvl>
    <w:lvl w:ilvl="2">
      <w:start w:val="1"/>
      <w:numFmt w:val="decimal"/>
      <w:lvlText w:val="%1.%2.%3."/>
      <w:lvlJc w:val="left"/>
      <w:pPr>
        <w:ind w:left="1080" w:hanging="720"/>
      </w:pPr>
      <w:rPr>
        <w:rFonts w:ascii="Arial" w:hAnsi="Arial" w:cs="Arial" w:hint="default"/>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2FB614CA"/>
    <w:multiLevelType w:val="multilevel"/>
    <w:tmpl w:val="ECB23262"/>
    <w:lvl w:ilvl="0">
      <w:start w:val="4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9B68A0"/>
    <w:multiLevelType w:val="multilevel"/>
    <w:tmpl w:val="4D2ADA7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3986158F"/>
    <w:multiLevelType w:val="hybridMultilevel"/>
    <w:tmpl w:val="FEFCB04C"/>
    <w:lvl w:ilvl="0" w:tplc="322AFA44">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E4423"/>
    <w:multiLevelType w:val="multilevel"/>
    <w:tmpl w:val="549434DE"/>
    <w:lvl w:ilvl="0">
      <w:start w:val="6"/>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0" w15:restartNumberingAfterBreak="0">
    <w:nsid w:val="43944D98"/>
    <w:multiLevelType w:val="multilevel"/>
    <w:tmpl w:val="71BEE7AE"/>
    <w:lvl w:ilvl="0">
      <w:start w:val="1"/>
      <w:numFmt w:val="decimal"/>
      <w:pStyle w:val="Heading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373E47"/>
    <w:multiLevelType w:val="multilevel"/>
    <w:tmpl w:val="BDD04D1A"/>
    <w:lvl w:ilvl="0">
      <w:start w:val="1"/>
      <w:numFmt w:val="decimal"/>
      <w:lvlText w:val="%1."/>
      <w:lvlJc w:val="left"/>
      <w:pPr>
        <w:ind w:left="3060" w:hanging="360"/>
      </w:pPr>
    </w:lvl>
    <w:lvl w:ilvl="1">
      <w:start w:val="1"/>
      <w:numFmt w:val="decimal"/>
      <w:isLgl/>
      <w:lvlText w:val="%1.%2."/>
      <w:lvlJc w:val="left"/>
      <w:pPr>
        <w:ind w:left="1080" w:hanging="720"/>
      </w:pPr>
      <w:rPr>
        <w:rFonts w:ascii="Arial" w:hAnsi="Arial" w:cs="Arial" w:hint="default"/>
        <w:strike w:val="0"/>
        <w:sz w:val="22"/>
        <w:szCs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22" w15:restartNumberingAfterBreak="0">
    <w:nsid w:val="47525AB1"/>
    <w:multiLevelType w:val="multilevel"/>
    <w:tmpl w:val="E6ECA952"/>
    <w:lvl w:ilvl="0">
      <w:start w:val="1"/>
      <w:numFmt w:val="decimal"/>
      <w:lvlText w:val="%1."/>
      <w:lvlJc w:val="left"/>
      <w:pPr>
        <w:ind w:left="1069"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891" w:hanging="720"/>
      </w:pPr>
      <w:rPr>
        <w:rFonts w:hint="default"/>
      </w:rPr>
    </w:lvl>
    <w:lvl w:ilvl="3">
      <w:start w:val="1"/>
      <w:numFmt w:val="decimal"/>
      <w:isLgl/>
      <w:lvlText w:val="%1.%2.%3.%4."/>
      <w:lvlJc w:val="left"/>
      <w:pPr>
        <w:ind w:left="398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535" w:hanging="1440"/>
      </w:pPr>
      <w:rPr>
        <w:rFonts w:hint="default"/>
      </w:rPr>
    </w:lvl>
    <w:lvl w:ilvl="7">
      <w:start w:val="1"/>
      <w:numFmt w:val="decimal"/>
      <w:isLgl/>
      <w:lvlText w:val="%1.%2.%3.%4.%5.%6.%7.%8."/>
      <w:lvlJc w:val="left"/>
      <w:pPr>
        <w:ind w:left="7626" w:hanging="1800"/>
      </w:pPr>
      <w:rPr>
        <w:rFonts w:hint="default"/>
      </w:rPr>
    </w:lvl>
    <w:lvl w:ilvl="8">
      <w:start w:val="1"/>
      <w:numFmt w:val="decimal"/>
      <w:isLgl/>
      <w:lvlText w:val="%1.%2.%3.%4.%5.%6.%7.%8.%9."/>
      <w:lvlJc w:val="left"/>
      <w:pPr>
        <w:ind w:left="8357" w:hanging="1800"/>
      </w:pPr>
      <w:rPr>
        <w:rFonts w:hint="default"/>
      </w:rPr>
    </w:lvl>
  </w:abstractNum>
  <w:abstractNum w:abstractNumId="23" w15:restartNumberingAfterBreak="0">
    <w:nsid w:val="47CC174E"/>
    <w:multiLevelType w:val="multilevel"/>
    <w:tmpl w:val="8040BC30"/>
    <w:lvl w:ilvl="0">
      <w:start w:val="1"/>
      <w:numFmt w:val="decimal"/>
      <w:lvlText w:val="%1."/>
      <w:lvlJc w:val="left"/>
      <w:pPr>
        <w:ind w:left="720" w:hanging="360"/>
      </w:pPr>
      <w:rPr>
        <w:rFonts w:hint="default"/>
        <w:b w:val="0"/>
        <w:bCs/>
        <w:i w:val="0"/>
        <w:iCs/>
      </w:r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48A10D22"/>
    <w:multiLevelType w:val="multilevel"/>
    <w:tmpl w:val="04989EE0"/>
    <w:lvl w:ilvl="0">
      <w:start w:val="1"/>
      <w:numFmt w:val="decimal"/>
      <w:lvlText w:val="%1."/>
      <w:lvlJc w:val="left"/>
      <w:pPr>
        <w:ind w:left="720" w:hanging="360"/>
      </w:pPr>
      <w:rPr>
        <w:rFonts w:ascii="Arial" w:hAnsi="Arial" w:cs="Arial" w:hint="default"/>
        <w:b/>
        <w:bCs/>
        <w:color w:val="000000" w:themeColor="text1"/>
        <w:sz w:val="22"/>
        <w:szCs w:val="22"/>
      </w:rPr>
    </w:lvl>
    <w:lvl w:ilvl="1">
      <w:start w:val="1"/>
      <w:numFmt w:val="decimal"/>
      <w:lvlText w:val="%1.%2."/>
      <w:lvlJc w:val="left"/>
      <w:pPr>
        <w:ind w:left="720" w:hanging="720"/>
      </w:pPr>
      <w:rPr>
        <w:rFonts w:ascii="Arial" w:hAnsi="Arial" w:cs="Arial" w:hint="default"/>
        <w:i w:val="0"/>
        <w:iCs w:val="0"/>
        <w:strike w:val="0"/>
        <w:sz w:val="22"/>
        <w:szCs w:val="22"/>
      </w:rPr>
    </w:lvl>
    <w:lvl w:ilvl="2">
      <w:start w:val="1"/>
      <w:numFmt w:val="decimal"/>
      <w:lvlText w:val="%1.%2.%3."/>
      <w:lvlJc w:val="left"/>
      <w:pPr>
        <w:ind w:left="2421" w:hanging="720"/>
      </w:pPr>
      <w:rPr>
        <w:rFonts w:ascii="Arial" w:hAnsi="Arial" w:cs="Arial" w:hint="default"/>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49187169"/>
    <w:multiLevelType w:val="hybridMultilevel"/>
    <w:tmpl w:val="B90232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43139"/>
    <w:multiLevelType w:val="multilevel"/>
    <w:tmpl w:val="1598C186"/>
    <w:lvl w:ilvl="0">
      <w:start w:val="2"/>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C744681"/>
    <w:multiLevelType w:val="multilevel"/>
    <w:tmpl w:val="A7562D6E"/>
    <w:lvl w:ilvl="0">
      <w:start w:val="5"/>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8" w15:restartNumberingAfterBreak="0">
    <w:nsid w:val="4DB43615"/>
    <w:multiLevelType w:val="hybridMultilevel"/>
    <w:tmpl w:val="8EBC6EB6"/>
    <w:lvl w:ilvl="0" w:tplc="B5CE3566">
      <w:start w:val="1"/>
      <w:numFmt w:val="decimal"/>
      <w:lvlText w:val="%1."/>
      <w:lvlJc w:val="left"/>
      <w:pPr>
        <w:ind w:left="720" w:hanging="360"/>
      </w:pPr>
      <w:rPr>
        <w:rFonts w:ascii="Arial" w:hAnsi="Arial" w:cs="Times New Roman" w:hint="default"/>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ED20A06"/>
    <w:multiLevelType w:val="hybridMultilevel"/>
    <w:tmpl w:val="2F309618"/>
    <w:lvl w:ilvl="0" w:tplc="A64EA89A">
      <w:numFmt w:val="decimal"/>
      <w:lvlText w:val=""/>
      <w:lvlJc w:val="left"/>
    </w:lvl>
    <w:lvl w:ilvl="1" w:tplc="BB24DFD8">
      <w:numFmt w:val="decimal"/>
      <w:lvlText w:val=""/>
      <w:lvlJc w:val="left"/>
    </w:lvl>
    <w:lvl w:ilvl="2" w:tplc="09489336">
      <w:numFmt w:val="decimal"/>
      <w:lvlText w:val=""/>
      <w:lvlJc w:val="left"/>
    </w:lvl>
    <w:lvl w:ilvl="3" w:tplc="0ADE51F6">
      <w:numFmt w:val="decimal"/>
      <w:lvlText w:val=""/>
      <w:lvlJc w:val="left"/>
    </w:lvl>
    <w:lvl w:ilvl="4" w:tplc="A618574C">
      <w:numFmt w:val="decimal"/>
      <w:lvlText w:val=""/>
      <w:lvlJc w:val="left"/>
    </w:lvl>
    <w:lvl w:ilvl="5" w:tplc="96D26C20">
      <w:numFmt w:val="decimal"/>
      <w:lvlText w:val=""/>
      <w:lvlJc w:val="left"/>
    </w:lvl>
    <w:lvl w:ilvl="6" w:tplc="9DFE9E32">
      <w:numFmt w:val="decimal"/>
      <w:lvlText w:val=""/>
      <w:lvlJc w:val="left"/>
    </w:lvl>
    <w:lvl w:ilvl="7" w:tplc="67025312">
      <w:numFmt w:val="decimal"/>
      <w:lvlText w:val=""/>
      <w:lvlJc w:val="left"/>
    </w:lvl>
    <w:lvl w:ilvl="8" w:tplc="36A47FA0">
      <w:numFmt w:val="decimal"/>
      <w:lvlText w:val=""/>
      <w:lvlJc w:val="left"/>
    </w:lvl>
  </w:abstractNum>
  <w:abstractNum w:abstractNumId="30" w15:restartNumberingAfterBreak="0">
    <w:nsid w:val="50C30F1B"/>
    <w:multiLevelType w:val="hybridMultilevel"/>
    <w:tmpl w:val="FFFFFFFF"/>
    <w:styleLink w:val="FormStyle"/>
    <w:lvl w:ilvl="0" w:tplc="F6B63FFE">
      <w:start w:val="1"/>
      <w:numFmt w:val="decimal"/>
      <w:lvlText w:val="%1."/>
      <w:lvlJc w:val="left"/>
      <w:pPr>
        <w:tabs>
          <w:tab w:val="num" w:pos="720"/>
        </w:tabs>
        <w:ind w:left="720" w:hanging="720"/>
      </w:pPr>
    </w:lvl>
    <w:lvl w:ilvl="1" w:tplc="6AC2323E">
      <w:start w:val="1"/>
      <w:numFmt w:val="decimal"/>
      <w:lvlText w:val="%2."/>
      <w:lvlJc w:val="left"/>
      <w:pPr>
        <w:tabs>
          <w:tab w:val="num" w:pos="1440"/>
        </w:tabs>
        <w:ind w:left="1440" w:hanging="720"/>
      </w:pPr>
    </w:lvl>
    <w:lvl w:ilvl="2" w:tplc="DE7CC4B6">
      <w:start w:val="1"/>
      <w:numFmt w:val="decimal"/>
      <w:lvlText w:val="%3."/>
      <w:lvlJc w:val="left"/>
      <w:pPr>
        <w:tabs>
          <w:tab w:val="num" w:pos="2160"/>
        </w:tabs>
        <w:ind w:left="2160" w:hanging="720"/>
      </w:pPr>
    </w:lvl>
    <w:lvl w:ilvl="3" w:tplc="2922485C">
      <w:start w:val="1"/>
      <w:numFmt w:val="decimal"/>
      <w:lvlText w:val="%4."/>
      <w:lvlJc w:val="left"/>
      <w:pPr>
        <w:tabs>
          <w:tab w:val="num" w:pos="2880"/>
        </w:tabs>
        <w:ind w:left="2880" w:hanging="720"/>
      </w:pPr>
    </w:lvl>
    <w:lvl w:ilvl="4" w:tplc="47342CC8">
      <w:start w:val="1"/>
      <w:numFmt w:val="decimal"/>
      <w:lvlText w:val="%5."/>
      <w:lvlJc w:val="left"/>
      <w:pPr>
        <w:tabs>
          <w:tab w:val="num" w:pos="3600"/>
        </w:tabs>
        <w:ind w:left="3600" w:hanging="720"/>
      </w:pPr>
    </w:lvl>
    <w:lvl w:ilvl="5" w:tplc="662C1918">
      <w:start w:val="1"/>
      <w:numFmt w:val="decimal"/>
      <w:lvlText w:val="%6."/>
      <w:lvlJc w:val="left"/>
      <w:pPr>
        <w:tabs>
          <w:tab w:val="num" w:pos="4320"/>
        </w:tabs>
        <w:ind w:left="4320" w:hanging="720"/>
      </w:pPr>
    </w:lvl>
    <w:lvl w:ilvl="6" w:tplc="3410D700">
      <w:start w:val="1"/>
      <w:numFmt w:val="decimal"/>
      <w:lvlText w:val="%7."/>
      <w:lvlJc w:val="left"/>
      <w:pPr>
        <w:tabs>
          <w:tab w:val="num" w:pos="5040"/>
        </w:tabs>
        <w:ind w:left="5040" w:hanging="720"/>
      </w:pPr>
    </w:lvl>
    <w:lvl w:ilvl="7" w:tplc="D3F623E6">
      <w:start w:val="1"/>
      <w:numFmt w:val="decimal"/>
      <w:lvlText w:val="%8."/>
      <w:lvlJc w:val="left"/>
      <w:pPr>
        <w:tabs>
          <w:tab w:val="num" w:pos="5760"/>
        </w:tabs>
        <w:ind w:left="5760" w:hanging="720"/>
      </w:pPr>
    </w:lvl>
    <w:lvl w:ilvl="8" w:tplc="7D32571C">
      <w:start w:val="1"/>
      <w:numFmt w:val="decimal"/>
      <w:lvlText w:val="%9."/>
      <w:lvlJc w:val="left"/>
      <w:pPr>
        <w:tabs>
          <w:tab w:val="num" w:pos="6480"/>
        </w:tabs>
        <w:ind w:left="6480" w:hanging="720"/>
      </w:pPr>
    </w:lvl>
  </w:abstractNum>
  <w:abstractNum w:abstractNumId="31" w15:restartNumberingAfterBreak="0">
    <w:nsid w:val="52E909AA"/>
    <w:multiLevelType w:val="hybridMultilevel"/>
    <w:tmpl w:val="CDDA9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A351FC"/>
    <w:multiLevelType w:val="multilevel"/>
    <w:tmpl w:val="1BBC5A2C"/>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3" w15:restartNumberingAfterBreak="0">
    <w:nsid w:val="5E176503"/>
    <w:multiLevelType w:val="hybridMultilevel"/>
    <w:tmpl w:val="1E40EBAA"/>
    <w:lvl w:ilvl="0" w:tplc="952E85B0">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605603E1"/>
    <w:multiLevelType w:val="hybridMultilevel"/>
    <w:tmpl w:val="AE94FF62"/>
    <w:lvl w:ilvl="0" w:tplc="9AF649EE">
      <w:start w:val="90"/>
      <w:numFmt w:val="decimal"/>
      <w:lvlText w:val="%1"/>
      <w:lvlJc w:val="left"/>
      <w:pPr>
        <w:ind w:left="2013" w:hanging="360"/>
      </w:pPr>
      <w:rPr>
        <w:rFonts w:hint="default"/>
      </w:rPr>
    </w:lvl>
    <w:lvl w:ilvl="1" w:tplc="04090019" w:tentative="1">
      <w:start w:val="1"/>
      <w:numFmt w:val="lowerLetter"/>
      <w:lvlText w:val="%2."/>
      <w:lvlJc w:val="left"/>
      <w:pPr>
        <w:ind w:left="2733" w:hanging="360"/>
      </w:pPr>
    </w:lvl>
    <w:lvl w:ilvl="2" w:tplc="0409001B" w:tentative="1">
      <w:start w:val="1"/>
      <w:numFmt w:val="lowerRoman"/>
      <w:lvlText w:val="%3."/>
      <w:lvlJc w:val="right"/>
      <w:pPr>
        <w:ind w:left="3453" w:hanging="180"/>
      </w:pPr>
    </w:lvl>
    <w:lvl w:ilvl="3" w:tplc="0409000F" w:tentative="1">
      <w:start w:val="1"/>
      <w:numFmt w:val="decimal"/>
      <w:lvlText w:val="%4."/>
      <w:lvlJc w:val="left"/>
      <w:pPr>
        <w:ind w:left="4173" w:hanging="360"/>
      </w:pPr>
    </w:lvl>
    <w:lvl w:ilvl="4" w:tplc="04090019" w:tentative="1">
      <w:start w:val="1"/>
      <w:numFmt w:val="lowerLetter"/>
      <w:lvlText w:val="%5."/>
      <w:lvlJc w:val="left"/>
      <w:pPr>
        <w:ind w:left="4893" w:hanging="360"/>
      </w:pPr>
    </w:lvl>
    <w:lvl w:ilvl="5" w:tplc="0409001B" w:tentative="1">
      <w:start w:val="1"/>
      <w:numFmt w:val="lowerRoman"/>
      <w:lvlText w:val="%6."/>
      <w:lvlJc w:val="right"/>
      <w:pPr>
        <w:ind w:left="5613" w:hanging="180"/>
      </w:pPr>
    </w:lvl>
    <w:lvl w:ilvl="6" w:tplc="0409000F" w:tentative="1">
      <w:start w:val="1"/>
      <w:numFmt w:val="decimal"/>
      <w:lvlText w:val="%7."/>
      <w:lvlJc w:val="left"/>
      <w:pPr>
        <w:ind w:left="6333" w:hanging="360"/>
      </w:pPr>
    </w:lvl>
    <w:lvl w:ilvl="7" w:tplc="04090019" w:tentative="1">
      <w:start w:val="1"/>
      <w:numFmt w:val="lowerLetter"/>
      <w:lvlText w:val="%8."/>
      <w:lvlJc w:val="left"/>
      <w:pPr>
        <w:ind w:left="7053" w:hanging="360"/>
      </w:pPr>
    </w:lvl>
    <w:lvl w:ilvl="8" w:tplc="0409001B" w:tentative="1">
      <w:start w:val="1"/>
      <w:numFmt w:val="lowerRoman"/>
      <w:lvlText w:val="%9."/>
      <w:lvlJc w:val="right"/>
      <w:pPr>
        <w:ind w:left="7773" w:hanging="180"/>
      </w:pPr>
    </w:lvl>
  </w:abstractNum>
  <w:abstractNum w:abstractNumId="35" w15:restartNumberingAfterBreak="0">
    <w:nsid w:val="64404321"/>
    <w:multiLevelType w:val="multilevel"/>
    <w:tmpl w:val="0882A02E"/>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6" w15:restartNumberingAfterBreak="0">
    <w:nsid w:val="67D92BE1"/>
    <w:multiLevelType w:val="hybridMultilevel"/>
    <w:tmpl w:val="04707A28"/>
    <w:lvl w:ilvl="0" w:tplc="84565672">
      <w:start w:val="1"/>
      <w:numFmt w:val="decimal"/>
      <w:lvlText w:val="%1."/>
      <w:lvlJc w:val="left"/>
      <w:pPr>
        <w:tabs>
          <w:tab w:val="num" w:pos="1080"/>
        </w:tabs>
        <w:ind w:left="0" w:firstLine="720"/>
      </w:pPr>
      <w:rPr>
        <w:rFonts w:hint="default"/>
      </w:rPr>
    </w:lvl>
    <w:lvl w:ilvl="1" w:tplc="DFEC15DE">
      <w:numFmt w:val="decimal"/>
      <w:lvlText w:val=""/>
      <w:lvlJc w:val="left"/>
    </w:lvl>
    <w:lvl w:ilvl="2" w:tplc="41E0AD12">
      <w:numFmt w:val="decimal"/>
      <w:lvlText w:val=""/>
      <w:lvlJc w:val="left"/>
    </w:lvl>
    <w:lvl w:ilvl="3" w:tplc="17C40B4E">
      <w:numFmt w:val="decimal"/>
      <w:lvlText w:val=""/>
      <w:lvlJc w:val="left"/>
    </w:lvl>
    <w:lvl w:ilvl="4" w:tplc="02D4CB1E">
      <w:numFmt w:val="decimal"/>
      <w:lvlText w:val=""/>
      <w:lvlJc w:val="left"/>
    </w:lvl>
    <w:lvl w:ilvl="5" w:tplc="E1320162">
      <w:numFmt w:val="decimal"/>
      <w:lvlText w:val=""/>
      <w:lvlJc w:val="left"/>
    </w:lvl>
    <w:lvl w:ilvl="6" w:tplc="639E3590">
      <w:numFmt w:val="decimal"/>
      <w:lvlText w:val=""/>
      <w:lvlJc w:val="left"/>
    </w:lvl>
    <w:lvl w:ilvl="7" w:tplc="672A4D96">
      <w:numFmt w:val="decimal"/>
      <w:lvlText w:val=""/>
      <w:lvlJc w:val="left"/>
    </w:lvl>
    <w:lvl w:ilvl="8" w:tplc="DB641B10">
      <w:numFmt w:val="decimal"/>
      <w:lvlText w:val=""/>
      <w:lvlJc w:val="left"/>
    </w:lvl>
  </w:abstractNum>
  <w:abstractNum w:abstractNumId="37" w15:restartNumberingAfterBreak="0">
    <w:nsid w:val="6CA4163E"/>
    <w:multiLevelType w:val="multilevel"/>
    <w:tmpl w:val="1BE45D7A"/>
    <w:lvl w:ilvl="0">
      <w:start w:val="4"/>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8" w15:restartNumberingAfterBreak="0">
    <w:nsid w:val="6D0C3222"/>
    <w:multiLevelType w:val="hybridMultilevel"/>
    <w:tmpl w:val="CC0C9718"/>
    <w:lvl w:ilvl="0" w:tplc="FADED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1176C"/>
    <w:multiLevelType w:val="multilevel"/>
    <w:tmpl w:val="AAC854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8832A8"/>
    <w:multiLevelType w:val="multilevel"/>
    <w:tmpl w:val="3508C3D0"/>
    <w:lvl w:ilvl="0">
      <w:start w:val="1"/>
      <w:numFmt w:val="decimal"/>
      <w:suff w:val="nothing"/>
      <w:lvlText w:val="%1"/>
      <w:lvlJc w:val="left"/>
      <w:pPr>
        <w:ind w:left="0" w:firstLine="360"/>
      </w:pPr>
      <w:rPr>
        <w:rFonts w:hint="default"/>
        <w:b w:val="0"/>
        <w:bCs/>
      </w:rPr>
    </w:lvl>
    <w:lvl w:ilvl="1">
      <w:start w:val="1"/>
      <w:numFmt w:val="decimal"/>
      <w:isLgl/>
      <w:suff w:val="space"/>
      <w:lvlText w:val="%1.%2."/>
      <w:lvlJc w:val="left"/>
      <w:pPr>
        <w:ind w:left="0" w:firstLine="360"/>
      </w:pPr>
      <w:rPr>
        <w:rFonts w:ascii="Arial" w:hAnsi="Arial" w:cs="Arial" w:hint="default"/>
        <w:sz w:val="24"/>
        <w:szCs w:val="24"/>
      </w:rPr>
    </w:lvl>
    <w:lvl w:ilvl="2">
      <w:start w:val="1"/>
      <w:numFmt w:val="decimal"/>
      <w:isLgl/>
      <w:suff w:val="space"/>
      <w:lvlText w:val="%1.%2.%3."/>
      <w:lvlJc w:val="left"/>
      <w:pPr>
        <w:ind w:left="1008" w:firstLine="0"/>
      </w:pPr>
      <w:rPr>
        <w:rFonts w:hint="default"/>
        <w:b w:val="0"/>
        <w:bCs w:val="0"/>
      </w:rPr>
    </w:lvl>
    <w:lvl w:ilvl="3">
      <w:start w:val="1"/>
      <w:numFmt w:val="decimal"/>
      <w:isLgl/>
      <w:suff w:val="nothing"/>
      <w:lvlText w:val="%1.%2.%3.%4."/>
      <w:lvlJc w:val="left"/>
      <w:pPr>
        <w:ind w:left="1800" w:firstLine="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106"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928" w:hanging="2160"/>
      </w:pPr>
      <w:rPr>
        <w:rFonts w:hint="default"/>
      </w:rPr>
    </w:lvl>
  </w:abstractNum>
  <w:abstractNum w:abstractNumId="41" w15:restartNumberingAfterBreak="0">
    <w:nsid w:val="7A793EA8"/>
    <w:multiLevelType w:val="hybridMultilevel"/>
    <w:tmpl w:val="854C2DF2"/>
    <w:lvl w:ilvl="0" w:tplc="F0C8E71C">
      <w:start w:val="1"/>
      <w:numFmt w:val="decimal"/>
      <w:lvlText w:val="%1."/>
      <w:lvlJc w:val="left"/>
      <w:pPr>
        <w:ind w:left="1080" w:hanging="360"/>
      </w:pPr>
      <w:rPr>
        <w:rFonts w:ascii="Arial" w:hAnsi="Arial" w:cs="Times New Roman" w:hint="default"/>
        <w:b w:val="0"/>
        <w:bCs/>
        <w:i w:val="0"/>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24"/>
  </w:num>
  <w:num w:numId="3">
    <w:abstractNumId w:val="20"/>
  </w:num>
  <w:num w:numId="4">
    <w:abstractNumId w:val="20"/>
    <w:lvlOverride w:ilvl="0">
      <w:startOverride w:val="33"/>
    </w:lvlOverride>
    <w:lvlOverride w:ilvl="1">
      <w:startOverride w:val="1"/>
    </w:lvlOverride>
    <w:lvlOverride w:ilvl="2">
      <w:startOverride w:val="1"/>
    </w:lvlOverride>
  </w:num>
  <w:num w:numId="5">
    <w:abstractNumId w:val="20"/>
    <w:lvlOverride w:ilvl="0">
      <w:startOverride w:val="34"/>
    </w:lvlOverride>
    <w:lvlOverride w:ilvl="1">
      <w:startOverride w:val="1"/>
    </w:lvlOverride>
    <w:lvlOverride w:ilvl="2">
      <w:startOverride w:val="2"/>
    </w:lvlOverride>
  </w:num>
  <w:num w:numId="6">
    <w:abstractNumId w:val="20"/>
    <w:lvlOverride w:ilvl="0">
      <w:startOverride w:val="33"/>
    </w:lvlOverride>
    <w:lvlOverride w:ilvl="1">
      <w:startOverride w:val="1"/>
    </w:lvlOverride>
    <w:lvlOverride w:ilvl="2">
      <w:startOverride w:val="6"/>
    </w:lvlOverride>
  </w:num>
  <w:num w:numId="7">
    <w:abstractNumId w:val="1"/>
  </w:num>
  <w:num w:numId="8">
    <w:abstractNumId w:val="13"/>
  </w:num>
  <w:num w:numId="9">
    <w:abstractNumId w:val="31"/>
  </w:num>
  <w:num w:numId="10">
    <w:abstractNumId w:val="11"/>
  </w:num>
  <w:num w:numId="11">
    <w:abstractNumId w:val="0"/>
  </w:num>
  <w:num w:numId="12">
    <w:abstractNumId w:val="12"/>
  </w:num>
  <w:num w:numId="13">
    <w:abstractNumId w:val="23"/>
  </w:num>
  <w:num w:numId="14">
    <w:abstractNumId w:val="14"/>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9"/>
    <w:lvlOverride w:ilvl="0">
      <w:lvl w:ilvl="0" w:tplc="A64EA89A">
        <w:start w:val="1"/>
        <w:numFmt w:val="decimal"/>
        <w:lvlText w:val="Маягт %1"/>
        <w:lvlJc w:val="left"/>
        <w:pPr>
          <w:ind w:left="360" w:hanging="360"/>
        </w:pPr>
        <w:rPr>
          <w:rFonts w:ascii="Arial" w:hAnsi="Arial" w:hint="default"/>
          <w:sz w:val="24"/>
          <w:szCs w:val="24"/>
        </w:rPr>
      </w:lvl>
    </w:lvlOverride>
  </w:num>
  <w:num w:numId="20">
    <w:abstractNumId w:val="16"/>
  </w:num>
  <w:num w:numId="21">
    <w:abstractNumId w:val="7"/>
  </w:num>
  <w:num w:numId="22">
    <w:abstractNumId w:val="21"/>
  </w:num>
  <w:num w:numId="23">
    <w:abstractNumId w:val="4"/>
  </w:num>
  <w:num w:numId="24">
    <w:abstractNumId w:val="25"/>
  </w:num>
  <w:num w:numId="25">
    <w:abstractNumId w:val="8"/>
  </w:num>
  <w:num w:numId="26">
    <w:abstractNumId w:val="36"/>
    <w:lvlOverride w:ilvl="0">
      <w:startOverride w:val="1"/>
    </w:lvlOverride>
    <w:lvlOverride w:ilvl="1"/>
    <w:lvlOverride w:ilvl="2"/>
    <w:lvlOverride w:ilvl="3"/>
    <w:lvlOverride w:ilvl="4"/>
    <w:lvlOverride w:ilvl="5"/>
    <w:lvlOverride w:ilvl="6"/>
    <w:lvlOverride w:ilvl="7"/>
    <w:lvlOverride w:ilvl="8"/>
  </w:num>
  <w:num w:numId="27">
    <w:abstractNumId w:val="22"/>
  </w:num>
  <w:num w:numId="28">
    <w:abstractNumId w:val="28"/>
  </w:num>
  <w:num w:numId="29">
    <w:abstractNumId w:val="41"/>
  </w:num>
  <w:num w:numId="30">
    <w:abstractNumId w:val="32"/>
  </w:num>
  <w:num w:numId="31">
    <w:abstractNumId w:val="37"/>
  </w:num>
  <w:num w:numId="32">
    <w:abstractNumId w:val="27"/>
  </w:num>
  <w:num w:numId="33">
    <w:abstractNumId w:val="5"/>
  </w:num>
  <w:num w:numId="34">
    <w:abstractNumId w:val="38"/>
  </w:num>
  <w:num w:numId="35">
    <w:abstractNumId w:val="33"/>
  </w:num>
  <w:num w:numId="36">
    <w:abstractNumId w:val="2"/>
  </w:num>
  <w:num w:numId="37">
    <w:abstractNumId w:val="3"/>
  </w:num>
  <w:num w:numId="38">
    <w:abstractNumId w:val="26"/>
  </w:num>
  <w:num w:numId="39">
    <w:abstractNumId w:val="40"/>
  </w:num>
  <w:num w:numId="40">
    <w:abstractNumId w:val="29"/>
  </w:num>
  <w:num w:numId="41">
    <w:abstractNumId w:val="10"/>
  </w:num>
  <w:num w:numId="42">
    <w:abstractNumId w:val="17"/>
  </w:num>
  <w:num w:numId="43">
    <w:abstractNumId w:val="39"/>
  </w:num>
  <w:num w:numId="44">
    <w:abstractNumId w:val="35"/>
  </w:num>
  <w:num w:numId="45">
    <w:abstractNumId w:val="19"/>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ysTQxtbC0MLEwMzdW0lEKTi0uzszPAykwqgUANgME/ywAAAA="/>
  </w:docVars>
  <w:rsids>
    <w:rsidRoot w:val="0079398B"/>
    <w:rsid w:val="00000E22"/>
    <w:rsid w:val="00001025"/>
    <w:rsid w:val="00003C6C"/>
    <w:rsid w:val="00011916"/>
    <w:rsid w:val="000161DB"/>
    <w:rsid w:val="000200A6"/>
    <w:rsid w:val="0002293A"/>
    <w:rsid w:val="00025224"/>
    <w:rsid w:val="00026D8A"/>
    <w:rsid w:val="0004711C"/>
    <w:rsid w:val="00047269"/>
    <w:rsid w:val="00051640"/>
    <w:rsid w:val="00051AA7"/>
    <w:rsid w:val="000573EA"/>
    <w:rsid w:val="00060C09"/>
    <w:rsid w:val="00093235"/>
    <w:rsid w:val="00097913"/>
    <w:rsid w:val="000A3F6E"/>
    <w:rsid w:val="000B21BC"/>
    <w:rsid w:val="000B433A"/>
    <w:rsid w:val="000C0680"/>
    <w:rsid w:val="000C06A4"/>
    <w:rsid w:val="000C071F"/>
    <w:rsid w:val="000C22DF"/>
    <w:rsid w:val="000D29E9"/>
    <w:rsid w:val="000D312D"/>
    <w:rsid w:val="000D5578"/>
    <w:rsid w:val="000E1CD5"/>
    <w:rsid w:val="000F0579"/>
    <w:rsid w:val="000F5B8C"/>
    <w:rsid w:val="001034BA"/>
    <w:rsid w:val="00104B2F"/>
    <w:rsid w:val="00113C50"/>
    <w:rsid w:val="001142AA"/>
    <w:rsid w:val="0012537E"/>
    <w:rsid w:val="00127FF8"/>
    <w:rsid w:val="00151A20"/>
    <w:rsid w:val="00152BCE"/>
    <w:rsid w:val="001560E4"/>
    <w:rsid w:val="00164CFF"/>
    <w:rsid w:val="0017000F"/>
    <w:rsid w:val="00173971"/>
    <w:rsid w:val="00181AE4"/>
    <w:rsid w:val="00183E3E"/>
    <w:rsid w:val="001857EE"/>
    <w:rsid w:val="00186A0E"/>
    <w:rsid w:val="001877BA"/>
    <w:rsid w:val="00187D71"/>
    <w:rsid w:val="0019127A"/>
    <w:rsid w:val="001943FE"/>
    <w:rsid w:val="001A0A23"/>
    <w:rsid w:val="001A1B52"/>
    <w:rsid w:val="001A26B3"/>
    <w:rsid w:val="001A58E9"/>
    <w:rsid w:val="001C2D75"/>
    <w:rsid w:val="001C2FE8"/>
    <w:rsid w:val="001C3A94"/>
    <w:rsid w:val="001C5898"/>
    <w:rsid w:val="001D164B"/>
    <w:rsid w:val="001F27C5"/>
    <w:rsid w:val="001F27CA"/>
    <w:rsid w:val="00203453"/>
    <w:rsid w:val="00206124"/>
    <w:rsid w:val="00213666"/>
    <w:rsid w:val="002277BF"/>
    <w:rsid w:val="00242CEE"/>
    <w:rsid w:val="00260843"/>
    <w:rsid w:val="002662C9"/>
    <w:rsid w:val="00271782"/>
    <w:rsid w:val="00271D75"/>
    <w:rsid w:val="00280266"/>
    <w:rsid w:val="00291FAF"/>
    <w:rsid w:val="002A0F97"/>
    <w:rsid w:val="002A2FE1"/>
    <w:rsid w:val="002B0BCA"/>
    <w:rsid w:val="002C172B"/>
    <w:rsid w:val="002C2917"/>
    <w:rsid w:val="002D2C62"/>
    <w:rsid w:val="002D5D08"/>
    <w:rsid w:val="002E598F"/>
    <w:rsid w:val="002F246F"/>
    <w:rsid w:val="002F431B"/>
    <w:rsid w:val="002F7FFD"/>
    <w:rsid w:val="003038CB"/>
    <w:rsid w:val="00304091"/>
    <w:rsid w:val="00306A09"/>
    <w:rsid w:val="003102EB"/>
    <w:rsid w:val="0031291C"/>
    <w:rsid w:val="00315CCA"/>
    <w:rsid w:val="003167E5"/>
    <w:rsid w:val="00323278"/>
    <w:rsid w:val="003348C5"/>
    <w:rsid w:val="0033604C"/>
    <w:rsid w:val="003360F0"/>
    <w:rsid w:val="003360F1"/>
    <w:rsid w:val="00351782"/>
    <w:rsid w:val="003727D5"/>
    <w:rsid w:val="003756E4"/>
    <w:rsid w:val="00377D6B"/>
    <w:rsid w:val="00384271"/>
    <w:rsid w:val="003846F6"/>
    <w:rsid w:val="0039499A"/>
    <w:rsid w:val="00395017"/>
    <w:rsid w:val="0039665D"/>
    <w:rsid w:val="003A167A"/>
    <w:rsid w:val="003A310B"/>
    <w:rsid w:val="003B4F67"/>
    <w:rsid w:val="003C3118"/>
    <w:rsid w:val="003C5292"/>
    <w:rsid w:val="003D746C"/>
    <w:rsid w:val="003D7996"/>
    <w:rsid w:val="003F51F8"/>
    <w:rsid w:val="003F7824"/>
    <w:rsid w:val="004135BC"/>
    <w:rsid w:val="00421493"/>
    <w:rsid w:val="00434E81"/>
    <w:rsid w:val="00440844"/>
    <w:rsid w:val="00451BFD"/>
    <w:rsid w:val="0045348D"/>
    <w:rsid w:val="00456492"/>
    <w:rsid w:val="0045726E"/>
    <w:rsid w:val="00457602"/>
    <w:rsid w:val="00460CDE"/>
    <w:rsid w:val="00461A4D"/>
    <w:rsid w:val="004620DD"/>
    <w:rsid w:val="00464485"/>
    <w:rsid w:val="00466EDF"/>
    <w:rsid w:val="0047049B"/>
    <w:rsid w:val="0048208B"/>
    <w:rsid w:val="00483262"/>
    <w:rsid w:val="004869B3"/>
    <w:rsid w:val="004932CD"/>
    <w:rsid w:val="004942DD"/>
    <w:rsid w:val="00495F14"/>
    <w:rsid w:val="004A2B7B"/>
    <w:rsid w:val="004A4511"/>
    <w:rsid w:val="004B0806"/>
    <w:rsid w:val="004C47D7"/>
    <w:rsid w:val="004C5235"/>
    <w:rsid w:val="004E54E4"/>
    <w:rsid w:val="004F2C92"/>
    <w:rsid w:val="004F6F0C"/>
    <w:rsid w:val="0050122D"/>
    <w:rsid w:val="005049D6"/>
    <w:rsid w:val="0051073D"/>
    <w:rsid w:val="005114B3"/>
    <w:rsid w:val="00512ABE"/>
    <w:rsid w:val="005158CC"/>
    <w:rsid w:val="0051657C"/>
    <w:rsid w:val="0054777A"/>
    <w:rsid w:val="00563F8B"/>
    <w:rsid w:val="00567F3C"/>
    <w:rsid w:val="00576E75"/>
    <w:rsid w:val="00582FA9"/>
    <w:rsid w:val="00584A52"/>
    <w:rsid w:val="00585671"/>
    <w:rsid w:val="005A283F"/>
    <w:rsid w:val="005A4C4E"/>
    <w:rsid w:val="005A69DE"/>
    <w:rsid w:val="005A7D15"/>
    <w:rsid w:val="005A7DB2"/>
    <w:rsid w:val="005B356B"/>
    <w:rsid w:val="005B455E"/>
    <w:rsid w:val="005B743E"/>
    <w:rsid w:val="005C2412"/>
    <w:rsid w:val="005D0711"/>
    <w:rsid w:val="005D28B3"/>
    <w:rsid w:val="005E5404"/>
    <w:rsid w:val="005E640C"/>
    <w:rsid w:val="005F24CA"/>
    <w:rsid w:val="005F24DE"/>
    <w:rsid w:val="005F2F3B"/>
    <w:rsid w:val="005F4852"/>
    <w:rsid w:val="005F5250"/>
    <w:rsid w:val="005F58CB"/>
    <w:rsid w:val="006004D6"/>
    <w:rsid w:val="00601C43"/>
    <w:rsid w:val="00601D28"/>
    <w:rsid w:val="0060482B"/>
    <w:rsid w:val="00617EEF"/>
    <w:rsid w:val="00622E98"/>
    <w:rsid w:val="0064076C"/>
    <w:rsid w:val="0064128F"/>
    <w:rsid w:val="00643128"/>
    <w:rsid w:val="00651683"/>
    <w:rsid w:val="00651AAA"/>
    <w:rsid w:val="00655140"/>
    <w:rsid w:val="00662A4A"/>
    <w:rsid w:val="00665610"/>
    <w:rsid w:val="00676606"/>
    <w:rsid w:val="00684607"/>
    <w:rsid w:val="0069170D"/>
    <w:rsid w:val="006918F5"/>
    <w:rsid w:val="00696C3C"/>
    <w:rsid w:val="00696DAE"/>
    <w:rsid w:val="006A04C5"/>
    <w:rsid w:val="006A674C"/>
    <w:rsid w:val="006A7C62"/>
    <w:rsid w:val="006B3199"/>
    <w:rsid w:val="006C3191"/>
    <w:rsid w:val="006C3B22"/>
    <w:rsid w:val="006C582B"/>
    <w:rsid w:val="006F2091"/>
    <w:rsid w:val="006F5719"/>
    <w:rsid w:val="006F6A42"/>
    <w:rsid w:val="00700D7A"/>
    <w:rsid w:val="00706027"/>
    <w:rsid w:val="0071026D"/>
    <w:rsid w:val="007102A2"/>
    <w:rsid w:val="00711591"/>
    <w:rsid w:val="00711B1E"/>
    <w:rsid w:val="00722366"/>
    <w:rsid w:val="007260AC"/>
    <w:rsid w:val="00732C8E"/>
    <w:rsid w:val="0073701D"/>
    <w:rsid w:val="00747311"/>
    <w:rsid w:val="007517D4"/>
    <w:rsid w:val="0075471C"/>
    <w:rsid w:val="0075617B"/>
    <w:rsid w:val="0076113A"/>
    <w:rsid w:val="007618DA"/>
    <w:rsid w:val="00766B76"/>
    <w:rsid w:val="007705F4"/>
    <w:rsid w:val="00782B76"/>
    <w:rsid w:val="0078744F"/>
    <w:rsid w:val="007931FB"/>
    <w:rsid w:val="00793926"/>
    <w:rsid w:val="0079398B"/>
    <w:rsid w:val="007967A3"/>
    <w:rsid w:val="007A2508"/>
    <w:rsid w:val="007A3149"/>
    <w:rsid w:val="007A607A"/>
    <w:rsid w:val="007B5861"/>
    <w:rsid w:val="007B6CF3"/>
    <w:rsid w:val="007C2910"/>
    <w:rsid w:val="007C2D89"/>
    <w:rsid w:val="007C5802"/>
    <w:rsid w:val="007E4901"/>
    <w:rsid w:val="007F5120"/>
    <w:rsid w:val="00800149"/>
    <w:rsid w:val="00800841"/>
    <w:rsid w:val="00803C10"/>
    <w:rsid w:val="00803D0B"/>
    <w:rsid w:val="00804A0F"/>
    <w:rsid w:val="0081190E"/>
    <w:rsid w:val="008123D8"/>
    <w:rsid w:val="00813BCF"/>
    <w:rsid w:val="008156F7"/>
    <w:rsid w:val="00815EE4"/>
    <w:rsid w:val="008161A1"/>
    <w:rsid w:val="0083075F"/>
    <w:rsid w:val="00833A2B"/>
    <w:rsid w:val="00856615"/>
    <w:rsid w:val="00870418"/>
    <w:rsid w:val="00871730"/>
    <w:rsid w:val="00875ADC"/>
    <w:rsid w:val="0087743A"/>
    <w:rsid w:val="0088676E"/>
    <w:rsid w:val="00894FAE"/>
    <w:rsid w:val="008A0ECB"/>
    <w:rsid w:val="008A643A"/>
    <w:rsid w:val="008B6818"/>
    <w:rsid w:val="008C32DC"/>
    <w:rsid w:val="008D0378"/>
    <w:rsid w:val="008D0F30"/>
    <w:rsid w:val="008D24E0"/>
    <w:rsid w:val="008D36D5"/>
    <w:rsid w:val="008D55F5"/>
    <w:rsid w:val="008D71CD"/>
    <w:rsid w:val="008E4C44"/>
    <w:rsid w:val="008E7E04"/>
    <w:rsid w:val="008F4E4D"/>
    <w:rsid w:val="009034F0"/>
    <w:rsid w:val="009047E4"/>
    <w:rsid w:val="0092497B"/>
    <w:rsid w:val="00930D9D"/>
    <w:rsid w:val="00942D4F"/>
    <w:rsid w:val="00960F56"/>
    <w:rsid w:val="009645A0"/>
    <w:rsid w:val="0096681D"/>
    <w:rsid w:val="009820C0"/>
    <w:rsid w:val="00983253"/>
    <w:rsid w:val="00983DC9"/>
    <w:rsid w:val="0098685D"/>
    <w:rsid w:val="00997325"/>
    <w:rsid w:val="009A45AA"/>
    <w:rsid w:val="009A65F3"/>
    <w:rsid w:val="009B08A9"/>
    <w:rsid w:val="009B16CF"/>
    <w:rsid w:val="009B3C54"/>
    <w:rsid w:val="009C0D47"/>
    <w:rsid w:val="009C75D1"/>
    <w:rsid w:val="009D410F"/>
    <w:rsid w:val="009E0D9B"/>
    <w:rsid w:val="009E1B5A"/>
    <w:rsid w:val="009E1CCB"/>
    <w:rsid w:val="009E49E4"/>
    <w:rsid w:val="009F0CF4"/>
    <w:rsid w:val="00A02316"/>
    <w:rsid w:val="00A025D4"/>
    <w:rsid w:val="00A05CDF"/>
    <w:rsid w:val="00A15F5B"/>
    <w:rsid w:val="00A27C1A"/>
    <w:rsid w:val="00A402F2"/>
    <w:rsid w:val="00A43441"/>
    <w:rsid w:val="00A4597F"/>
    <w:rsid w:val="00A6678B"/>
    <w:rsid w:val="00A66F6F"/>
    <w:rsid w:val="00A67FC6"/>
    <w:rsid w:val="00A747CD"/>
    <w:rsid w:val="00A852F3"/>
    <w:rsid w:val="00A935E3"/>
    <w:rsid w:val="00A93EA7"/>
    <w:rsid w:val="00AA1C3F"/>
    <w:rsid w:val="00AA5BCA"/>
    <w:rsid w:val="00AA75D1"/>
    <w:rsid w:val="00AB5B8E"/>
    <w:rsid w:val="00AC018C"/>
    <w:rsid w:val="00AC208D"/>
    <w:rsid w:val="00AC36C7"/>
    <w:rsid w:val="00AC40BA"/>
    <w:rsid w:val="00AC7759"/>
    <w:rsid w:val="00AD6BD6"/>
    <w:rsid w:val="00AF133C"/>
    <w:rsid w:val="00AF4E94"/>
    <w:rsid w:val="00AF6373"/>
    <w:rsid w:val="00B064F1"/>
    <w:rsid w:val="00B15A6F"/>
    <w:rsid w:val="00B2057A"/>
    <w:rsid w:val="00B21375"/>
    <w:rsid w:val="00B22A8D"/>
    <w:rsid w:val="00B23735"/>
    <w:rsid w:val="00B2532E"/>
    <w:rsid w:val="00B36AA7"/>
    <w:rsid w:val="00B451E7"/>
    <w:rsid w:val="00B4547E"/>
    <w:rsid w:val="00B46335"/>
    <w:rsid w:val="00B46C73"/>
    <w:rsid w:val="00B47151"/>
    <w:rsid w:val="00B5048B"/>
    <w:rsid w:val="00B52CBF"/>
    <w:rsid w:val="00B5639E"/>
    <w:rsid w:val="00B66239"/>
    <w:rsid w:val="00B70738"/>
    <w:rsid w:val="00B70FBF"/>
    <w:rsid w:val="00B71487"/>
    <w:rsid w:val="00B71965"/>
    <w:rsid w:val="00B75EED"/>
    <w:rsid w:val="00B8331D"/>
    <w:rsid w:val="00B84E87"/>
    <w:rsid w:val="00B91310"/>
    <w:rsid w:val="00BB5BBF"/>
    <w:rsid w:val="00BB7D38"/>
    <w:rsid w:val="00BC729C"/>
    <w:rsid w:val="00BD3666"/>
    <w:rsid w:val="00BD6475"/>
    <w:rsid w:val="00BE05CD"/>
    <w:rsid w:val="00BE6287"/>
    <w:rsid w:val="00BE67AE"/>
    <w:rsid w:val="00BF0392"/>
    <w:rsid w:val="00BF31A2"/>
    <w:rsid w:val="00BF381A"/>
    <w:rsid w:val="00BF7C82"/>
    <w:rsid w:val="00C00980"/>
    <w:rsid w:val="00C02DDA"/>
    <w:rsid w:val="00C035DB"/>
    <w:rsid w:val="00C05494"/>
    <w:rsid w:val="00C0745F"/>
    <w:rsid w:val="00C12340"/>
    <w:rsid w:val="00C22479"/>
    <w:rsid w:val="00C3432F"/>
    <w:rsid w:val="00C3543B"/>
    <w:rsid w:val="00C35CE3"/>
    <w:rsid w:val="00C52D51"/>
    <w:rsid w:val="00C5657B"/>
    <w:rsid w:val="00C661A9"/>
    <w:rsid w:val="00C66204"/>
    <w:rsid w:val="00C670E2"/>
    <w:rsid w:val="00C71F34"/>
    <w:rsid w:val="00C901AB"/>
    <w:rsid w:val="00C90709"/>
    <w:rsid w:val="00C93D7A"/>
    <w:rsid w:val="00C968B9"/>
    <w:rsid w:val="00CA159E"/>
    <w:rsid w:val="00CA1D90"/>
    <w:rsid w:val="00CA6067"/>
    <w:rsid w:val="00CB2658"/>
    <w:rsid w:val="00CC33B8"/>
    <w:rsid w:val="00CE7CBD"/>
    <w:rsid w:val="00CF2578"/>
    <w:rsid w:val="00CF54C6"/>
    <w:rsid w:val="00D03A95"/>
    <w:rsid w:val="00D03E0F"/>
    <w:rsid w:val="00D042DD"/>
    <w:rsid w:val="00D20B49"/>
    <w:rsid w:val="00D26213"/>
    <w:rsid w:val="00D31142"/>
    <w:rsid w:val="00D34118"/>
    <w:rsid w:val="00D428C7"/>
    <w:rsid w:val="00D53C87"/>
    <w:rsid w:val="00D54374"/>
    <w:rsid w:val="00D544A6"/>
    <w:rsid w:val="00D577E1"/>
    <w:rsid w:val="00D60B3A"/>
    <w:rsid w:val="00D70739"/>
    <w:rsid w:val="00D86908"/>
    <w:rsid w:val="00D87392"/>
    <w:rsid w:val="00D90600"/>
    <w:rsid w:val="00D9339D"/>
    <w:rsid w:val="00DA23CA"/>
    <w:rsid w:val="00DB020C"/>
    <w:rsid w:val="00DB2B5C"/>
    <w:rsid w:val="00DB7BFF"/>
    <w:rsid w:val="00DD597E"/>
    <w:rsid w:val="00DE3CAE"/>
    <w:rsid w:val="00DF3016"/>
    <w:rsid w:val="00E37199"/>
    <w:rsid w:val="00E4117F"/>
    <w:rsid w:val="00E547F3"/>
    <w:rsid w:val="00E57842"/>
    <w:rsid w:val="00E60F02"/>
    <w:rsid w:val="00E70E6F"/>
    <w:rsid w:val="00E71629"/>
    <w:rsid w:val="00E72F0F"/>
    <w:rsid w:val="00E747B6"/>
    <w:rsid w:val="00E80865"/>
    <w:rsid w:val="00E87370"/>
    <w:rsid w:val="00E87763"/>
    <w:rsid w:val="00E91DAA"/>
    <w:rsid w:val="00E92B76"/>
    <w:rsid w:val="00E942CB"/>
    <w:rsid w:val="00E95299"/>
    <w:rsid w:val="00E97194"/>
    <w:rsid w:val="00EA0F4B"/>
    <w:rsid w:val="00EA3790"/>
    <w:rsid w:val="00EB0676"/>
    <w:rsid w:val="00EB0A0C"/>
    <w:rsid w:val="00EB170D"/>
    <w:rsid w:val="00EC2696"/>
    <w:rsid w:val="00ED0F30"/>
    <w:rsid w:val="00EE05E5"/>
    <w:rsid w:val="00EE287E"/>
    <w:rsid w:val="00EE2AFC"/>
    <w:rsid w:val="00EE387F"/>
    <w:rsid w:val="00F00BEC"/>
    <w:rsid w:val="00F042DD"/>
    <w:rsid w:val="00F057B1"/>
    <w:rsid w:val="00F2047C"/>
    <w:rsid w:val="00F22A32"/>
    <w:rsid w:val="00F22B1A"/>
    <w:rsid w:val="00F270F0"/>
    <w:rsid w:val="00F34995"/>
    <w:rsid w:val="00F3662C"/>
    <w:rsid w:val="00F417A4"/>
    <w:rsid w:val="00F44EF8"/>
    <w:rsid w:val="00F55CC6"/>
    <w:rsid w:val="00F62AE0"/>
    <w:rsid w:val="00F82122"/>
    <w:rsid w:val="00F8278B"/>
    <w:rsid w:val="00F84654"/>
    <w:rsid w:val="00F87218"/>
    <w:rsid w:val="00F962C8"/>
    <w:rsid w:val="00FA070D"/>
    <w:rsid w:val="00FA0CC6"/>
    <w:rsid w:val="00FA3F3B"/>
    <w:rsid w:val="00FA59BA"/>
    <w:rsid w:val="00FA7A3F"/>
    <w:rsid w:val="00FB4F0F"/>
    <w:rsid w:val="00FD71E7"/>
    <w:rsid w:val="00FE0DEC"/>
    <w:rsid w:val="00FE5E80"/>
    <w:rsid w:val="00FE71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A9DE1"/>
  <w15:chartTrackingRefBased/>
  <w15:docId w15:val="{BD10A675-3707-40DD-808D-605AD470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24"/>
    <w:rPr>
      <w:rFonts w:ascii="Arial" w:hAnsi="Arial" w:cs="Arial"/>
      <w:kern w:val="0"/>
      <w:sz w:val="24"/>
      <w:szCs w:val="24"/>
      <w14:ligatures w14:val="none"/>
    </w:rPr>
  </w:style>
  <w:style w:type="paragraph" w:styleId="Heading1">
    <w:name w:val="heading 1"/>
    <w:basedOn w:val="Normal"/>
    <w:next w:val="Normal"/>
    <w:link w:val="Heading1Char"/>
    <w:qFormat/>
    <w:rsid w:val="0079398B"/>
    <w:pPr>
      <w:keepNext/>
      <w:keepLines/>
      <w:spacing w:after="120" w:line="240" w:lineRule="auto"/>
      <w:jc w:val="center"/>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79398B"/>
    <w:pPr>
      <w:keepNext/>
      <w:keepLines/>
      <w:numPr>
        <w:numId w:val="3"/>
      </w:numPr>
      <w:spacing w:after="120" w:line="240" w:lineRule="auto"/>
      <w:jc w:val="both"/>
      <w:outlineLvl w:val="1"/>
    </w:pPr>
    <w:rPr>
      <w:rFonts w:eastAsiaTheme="majorEastAsia" w:cstheme="majorBidi"/>
      <w:b/>
      <w:color w:val="000000" w:themeColor="text1"/>
      <w:sz w:val="22"/>
      <w:szCs w:val="26"/>
    </w:rPr>
  </w:style>
  <w:style w:type="paragraph" w:styleId="Heading3">
    <w:name w:val="heading 3"/>
    <w:basedOn w:val="Normal"/>
    <w:next w:val="Normal"/>
    <w:link w:val="Heading3Char"/>
    <w:uiPriority w:val="9"/>
    <w:unhideWhenUsed/>
    <w:qFormat/>
    <w:rsid w:val="00B84E87"/>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B84E87"/>
    <w:pPr>
      <w:keepNext/>
      <w:keepLines/>
      <w:tabs>
        <w:tab w:val="num" w:pos="-732"/>
      </w:tabs>
      <w:spacing w:before="40" w:after="0" w:line="276" w:lineRule="auto"/>
      <w:ind w:left="1428" w:hanging="720"/>
      <w:outlineLvl w:val="3"/>
    </w:pPr>
    <w:rPr>
      <w:rFonts w:asciiTheme="majorHAnsi" w:eastAsiaTheme="majorEastAsia" w:hAnsiTheme="majorHAnsi" w:cstheme="majorBidi"/>
      <w:i/>
      <w:iCs/>
      <w:color w:val="2F5496" w:themeColor="accent1" w:themeShade="BF"/>
      <w:szCs w:val="22"/>
    </w:rPr>
  </w:style>
  <w:style w:type="paragraph" w:styleId="Heading5">
    <w:name w:val="heading 5"/>
    <w:basedOn w:val="Normal"/>
    <w:next w:val="Normal"/>
    <w:link w:val="Heading5Char"/>
    <w:unhideWhenUsed/>
    <w:qFormat/>
    <w:rsid w:val="00B84E87"/>
    <w:pPr>
      <w:keepNext/>
      <w:keepLines/>
      <w:tabs>
        <w:tab w:val="num" w:pos="0"/>
      </w:tabs>
      <w:spacing w:before="40" w:after="0"/>
      <w:ind w:left="2880" w:hanging="720"/>
      <w:outlineLvl w:val="4"/>
    </w:pPr>
    <w:rPr>
      <w:rFonts w:asciiTheme="majorHAnsi" w:eastAsiaTheme="majorEastAsia" w:hAnsiTheme="majorHAnsi" w:cstheme="majorBidi"/>
      <w:color w:val="2F5496" w:themeColor="accent1" w:themeShade="BF"/>
      <w:szCs w:val="22"/>
    </w:rPr>
  </w:style>
  <w:style w:type="paragraph" w:styleId="Heading6">
    <w:name w:val="heading 6"/>
    <w:basedOn w:val="Normal"/>
    <w:next w:val="Normal"/>
    <w:link w:val="Heading6Char"/>
    <w:unhideWhenUsed/>
    <w:qFormat/>
    <w:rsid w:val="00B84E87"/>
    <w:pPr>
      <w:keepNext/>
      <w:keepLines/>
      <w:spacing w:before="40" w:after="0"/>
      <w:ind w:left="4320" w:hanging="720"/>
      <w:outlineLvl w:val="5"/>
    </w:pPr>
    <w:rPr>
      <w:rFonts w:asciiTheme="majorHAnsi" w:eastAsiaTheme="majorEastAsia" w:hAnsiTheme="majorHAnsi" w:cstheme="majorBidi"/>
      <w:color w:val="1F3763" w:themeColor="accent1" w:themeShade="7F"/>
      <w:szCs w:val="22"/>
    </w:rPr>
  </w:style>
  <w:style w:type="paragraph" w:styleId="Heading7">
    <w:name w:val="heading 7"/>
    <w:basedOn w:val="Normal"/>
    <w:next w:val="Normal"/>
    <w:link w:val="Heading7Char"/>
    <w:qFormat/>
    <w:rsid w:val="00B84E87"/>
    <w:pPr>
      <w:spacing w:before="240" w:after="60" w:line="240" w:lineRule="auto"/>
      <w:ind w:left="5040" w:hanging="720"/>
      <w:outlineLvl w:val="6"/>
    </w:pPr>
    <w:rPr>
      <w:rFonts w:eastAsia="Times New Roman" w:cs="Times New Roman"/>
      <w:sz w:val="22"/>
      <w:szCs w:val="20"/>
    </w:rPr>
  </w:style>
  <w:style w:type="paragraph" w:styleId="Heading8">
    <w:name w:val="heading 8"/>
    <w:basedOn w:val="Normal"/>
    <w:next w:val="Normal"/>
    <w:link w:val="Heading8Char"/>
    <w:qFormat/>
    <w:rsid w:val="00B84E87"/>
    <w:pPr>
      <w:keepNext/>
      <w:spacing w:after="0" w:line="240" w:lineRule="exact"/>
      <w:ind w:left="5760" w:hanging="720"/>
      <w:jc w:val="center"/>
      <w:outlineLvl w:val="7"/>
    </w:pPr>
    <w:rPr>
      <w:rFonts w:ascii="NewtonCTT" w:eastAsia="Times New Roman" w:hAnsi="NewtonCTT" w:cs="Times New Roman"/>
      <w:b/>
      <w:sz w:val="21"/>
      <w:szCs w:val="20"/>
    </w:rPr>
  </w:style>
  <w:style w:type="paragraph" w:styleId="Heading9">
    <w:name w:val="heading 9"/>
    <w:basedOn w:val="Normal"/>
    <w:next w:val="Normal"/>
    <w:link w:val="Heading9Char"/>
    <w:unhideWhenUsed/>
    <w:qFormat/>
    <w:rsid w:val="00B84E87"/>
    <w:pPr>
      <w:keepNext/>
      <w:keepLines/>
      <w:spacing w:before="40" w:after="0"/>
      <w:ind w:left="6480" w:hanging="7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98B"/>
    <w:rPr>
      <w:rFonts w:ascii="Arial" w:eastAsiaTheme="majorEastAsia" w:hAnsi="Arial" w:cstheme="majorBidi"/>
      <w:kern w:val="0"/>
      <w:sz w:val="24"/>
      <w:szCs w:val="32"/>
      <w14:ligatures w14:val="none"/>
    </w:rPr>
  </w:style>
  <w:style w:type="character" w:customStyle="1" w:styleId="Heading2Char">
    <w:name w:val="Heading 2 Char"/>
    <w:basedOn w:val="DefaultParagraphFont"/>
    <w:link w:val="Heading2"/>
    <w:uiPriority w:val="9"/>
    <w:rsid w:val="0079398B"/>
    <w:rPr>
      <w:rFonts w:ascii="Arial" w:eastAsiaTheme="majorEastAsia" w:hAnsi="Arial" w:cstheme="majorBidi"/>
      <w:b/>
      <w:color w:val="000000" w:themeColor="text1"/>
      <w:kern w:val="0"/>
      <w:szCs w:val="26"/>
      <w14:ligatures w14:val="none"/>
    </w:rPr>
  </w:style>
  <w:style w:type="paragraph" w:styleId="Header">
    <w:name w:val="header"/>
    <w:basedOn w:val="Normal"/>
    <w:link w:val="HeaderChar"/>
    <w:uiPriority w:val="99"/>
    <w:unhideWhenUsed/>
    <w:rsid w:val="0079398B"/>
    <w:pPr>
      <w:tabs>
        <w:tab w:val="center" w:pos="4680"/>
        <w:tab w:val="right" w:pos="9360"/>
      </w:tabs>
      <w:spacing w:after="0" w:line="240" w:lineRule="auto"/>
    </w:pPr>
    <w:rPr>
      <w:rFonts w:ascii="Times New Roman" w:hAnsi="Times New Roman" w:cstheme="minorBidi"/>
      <w:szCs w:val="22"/>
    </w:rPr>
  </w:style>
  <w:style w:type="character" w:customStyle="1" w:styleId="HeaderChar">
    <w:name w:val="Header Char"/>
    <w:basedOn w:val="DefaultParagraphFont"/>
    <w:link w:val="Header"/>
    <w:uiPriority w:val="99"/>
    <w:rsid w:val="0079398B"/>
    <w:rPr>
      <w:rFonts w:ascii="Times New Roman" w:hAnsi="Times New Roman"/>
      <w:kern w:val="0"/>
      <w:sz w:val="24"/>
      <w14:ligatures w14:val="none"/>
    </w:rPr>
  </w:style>
  <w:style w:type="paragraph" w:styleId="Footer">
    <w:name w:val="footer"/>
    <w:basedOn w:val="Normal"/>
    <w:link w:val="FooterChar"/>
    <w:uiPriority w:val="99"/>
    <w:unhideWhenUsed/>
    <w:rsid w:val="0079398B"/>
    <w:pPr>
      <w:tabs>
        <w:tab w:val="center" w:pos="4680"/>
        <w:tab w:val="right" w:pos="9360"/>
      </w:tabs>
      <w:spacing w:after="0" w:line="240" w:lineRule="auto"/>
    </w:pPr>
    <w:rPr>
      <w:rFonts w:ascii="Times New Roman" w:hAnsi="Times New Roman" w:cstheme="minorBidi"/>
      <w:szCs w:val="22"/>
    </w:rPr>
  </w:style>
  <w:style w:type="character" w:customStyle="1" w:styleId="FooterChar">
    <w:name w:val="Footer Char"/>
    <w:basedOn w:val="DefaultParagraphFont"/>
    <w:link w:val="Footer"/>
    <w:uiPriority w:val="99"/>
    <w:rsid w:val="0079398B"/>
    <w:rPr>
      <w:rFonts w:ascii="Times New Roman" w:hAnsi="Times New Roman"/>
      <w:kern w:val="0"/>
      <w:sz w:val="24"/>
      <w14:ligatures w14:val="none"/>
    </w:rPr>
  </w:style>
  <w:style w:type="character" w:styleId="Hyperlink">
    <w:name w:val="Hyperlink"/>
    <w:basedOn w:val="DefaultParagraphFont"/>
    <w:uiPriority w:val="99"/>
    <w:unhideWhenUsed/>
    <w:rsid w:val="0079398B"/>
    <w:rPr>
      <w:color w:val="0563C1" w:themeColor="hyperlink"/>
      <w:u w:val="single"/>
    </w:rPr>
  </w:style>
  <w:style w:type="paragraph" w:styleId="BodyTextIndent">
    <w:name w:val="Body Text Indent"/>
    <w:basedOn w:val="Normal"/>
    <w:link w:val="BodyTextIndentChar"/>
    <w:rsid w:val="0079398B"/>
    <w:pPr>
      <w:spacing w:after="0" w:line="240" w:lineRule="auto"/>
      <w:ind w:left="1440" w:hanging="731"/>
      <w:jc w:val="both"/>
    </w:pPr>
    <w:rPr>
      <w:rFonts w:ascii="Arial Mon" w:eastAsia="Times New Roman" w:hAnsi="Arial Mon" w:cs="Times New Roman"/>
      <w:szCs w:val="20"/>
    </w:rPr>
  </w:style>
  <w:style w:type="character" w:customStyle="1" w:styleId="BodyTextIndentChar">
    <w:name w:val="Body Text Indent Char"/>
    <w:basedOn w:val="DefaultParagraphFont"/>
    <w:link w:val="BodyTextIndent"/>
    <w:rsid w:val="0079398B"/>
    <w:rPr>
      <w:rFonts w:ascii="Arial Mon" w:eastAsia="Times New Roman" w:hAnsi="Arial Mon" w:cs="Times New Roman"/>
      <w:kern w:val="0"/>
      <w:sz w:val="24"/>
      <w:szCs w:val="20"/>
      <w14:ligatures w14:val="none"/>
    </w:rPr>
  </w:style>
  <w:style w:type="paragraph" w:styleId="BodyText3">
    <w:name w:val="Body Text 3"/>
    <w:basedOn w:val="Normal"/>
    <w:link w:val="BodyText3Char"/>
    <w:unhideWhenUsed/>
    <w:rsid w:val="0079398B"/>
    <w:pPr>
      <w:spacing w:after="120"/>
    </w:pPr>
    <w:rPr>
      <w:rFonts w:ascii="Times New Roman" w:hAnsi="Times New Roman" w:cstheme="minorBidi"/>
      <w:sz w:val="16"/>
      <w:szCs w:val="16"/>
    </w:rPr>
  </w:style>
  <w:style w:type="character" w:customStyle="1" w:styleId="BodyText3Char">
    <w:name w:val="Body Text 3 Char"/>
    <w:basedOn w:val="DefaultParagraphFont"/>
    <w:link w:val="BodyText3"/>
    <w:rsid w:val="0079398B"/>
    <w:rPr>
      <w:rFonts w:ascii="Times New Roman" w:hAnsi="Times New Roman"/>
      <w:kern w:val="0"/>
      <w:sz w:val="16"/>
      <w:szCs w:val="16"/>
      <w14:ligatures w14:val="none"/>
    </w:rPr>
  </w:style>
  <w:style w:type="paragraph" w:customStyle="1" w:styleId="Style1">
    <w:name w:val="Style1"/>
    <w:basedOn w:val="FootnoteText"/>
    <w:rsid w:val="0079398B"/>
    <w:pPr>
      <w:jc w:val="both"/>
    </w:pPr>
    <w:rPr>
      <w:rFonts w:ascii="Arial Mon" w:eastAsia="Times New Roman" w:hAnsi="Arial Mon" w:cs="Times New Roman"/>
      <w:sz w:val="22"/>
    </w:rPr>
  </w:style>
  <w:style w:type="paragraph" w:styleId="List">
    <w:name w:val="List"/>
    <w:aliases w:val="1. List"/>
    <w:basedOn w:val="Normal"/>
    <w:rsid w:val="0079398B"/>
    <w:pPr>
      <w:spacing w:before="120" w:after="120" w:line="240" w:lineRule="auto"/>
      <w:ind w:left="1440"/>
      <w:jc w:val="both"/>
    </w:pPr>
    <w:rPr>
      <w:rFonts w:ascii="Times New Roman" w:eastAsia="Times New Roman" w:hAnsi="Times New Roman" w:cs="Times New Roman"/>
      <w:szCs w:val="20"/>
    </w:rPr>
  </w:style>
  <w:style w:type="paragraph" w:styleId="Title">
    <w:name w:val="Title"/>
    <w:basedOn w:val="Normal"/>
    <w:link w:val="TitleChar"/>
    <w:qFormat/>
    <w:rsid w:val="0079398B"/>
    <w:pPr>
      <w:spacing w:after="0" w:line="240" w:lineRule="auto"/>
      <w:jc w:val="center"/>
    </w:pPr>
    <w:rPr>
      <w:rFonts w:ascii="Arial Mon" w:eastAsia="Times New Roman" w:hAnsi="Arial Mon" w:cs="Times New Roman"/>
      <w:szCs w:val="20"/>
    </w:rPr>
  </w:style>
  <w:style w:type="character" w:customStyle="1" w:styleId="TitleChar">
    <w:name w:val="Title Char"/>
    <w:basedOn w:val="DefaultParagraphFont"/>
    <w:link w:val="Title"/>
    <w:rsid w:val="0079398B"/>
    <w:rPr>
      <w:rFonts w:ascii="Arial Mon" w:eastAsia="Times New Roman" w:hAnsi="Arial Mon" w:cs="Times New Roman"/>
      <w:kern w:val="0"/>
      <w:sz w:val="24"/>
      <w:szCs w:val="20"/>
      <w14:ligatures w14:val="none"/>
    </w:rPr>
  </w:style>
  <w:style w:type="paragraph" w:styleId="NormalWeb">
    <w:name w:val="Normal (Web)"/>
    <w:basedOn w:val="Normal"/>
    <w:uiPriority w:val="99"/>
    <w:unhideWhenUsed/>
    <w:rsid w:val="0079398B"/>
    <w:pPr>
      <w:spacing w:before="100" w:beforeAutospacing="1" w:after="100" w:afterAutospacing="1" w:line="240" w:lineRule="auto"/>
    </w:pPr>
    <w:rPr>
      <w:rFonts w:ascii="Times New Roman" w:eastAsia="Times New Roman" w:hAnsi="Times New Roman" w:cs="Times New Roman"/>
    </w:rPr>
  </w:style>
  <w:style w:type="paragraph" w:customStyle="1" w:styleId="paragraph">
    <w:name w:val="paragraph"/>
    <w:basedOn w:val="Normal"/>
    <w:rsid w:val="0079398B"/>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79398B"/>
  </w:style>
  <w:style w:type="paragraph" w:styleId="FootnoteText">
    <w:name w:val="footnote text"/>
    <w:basedOn w:val="Normal"/>
    <w:link w:val="FootnoteTextChar"/>
    <w:unhideWhenUsed/>
    <w:rsid w:val="0079398B"/>
    <w:pPr>
      <w:spacing w:after="0" w:line="240" w:lineRule="auto"/>
    </w:pPr>
    <w:rPr>
      <w:sz w:val="20"/>
      <w:szCs w:val="20"/>
    </w:rPr>
  </w:style>
  <w:style w:type="character" w:customStyle="1" w:styleId="FootnoteTextChar">
    <w:name w:val="Footnote Text Char"/>
    <w:basedOn w:val="DefaultParagraphFont"/>
    <w:link w:val="FootnoteText"/>
    <w:rsid w:val="0079398B"/>
    <w:rPr>
      <w:rFonts w:ascii="Arial" w:hAnsi="Arial" w:cs="Arial"/>
      <w:kern w:val="0"/>
      <w:sz w:val="20"/>
      <w:szCs w:val="20"/>
      <w14:ligatures w14:val="none"/>
    </w:rPr>
  </w:style>
  <w:style w:type="table" w:styleId="TableGrid">
    <w:name w:val="Table Grid"/>
    <w:basedOn w:val="TableNormal"/>
    <w:uiPriority w:val="39"/>
    <w:rsid w:val="00793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398B"/>
    <w:pPr>
      <w:ind w:left="720"/>
      <w:contextualSpacing/>
    </w:pPr>
  </w:style>
  <w:style w:type="character" w:styleId="CommentReference">
    <w:name w:val="annotation reference"/>
    <w:basedOn w:val="DefaultParagraphFont"/>
    <w:unhideWhenUsed/>
    <w:rsid w:val="0079398B"/>
    <w:rPr>
      <w:sz w:val="16"/>
      <w:szCs w:val="16"/>
    </w:rPr>
  </w:style>
  <w:style w:type="paragraph" w:styleId="CommentText">
    <w:name w:val="annotation text"/>
    <w:basedOn w:val="Normal"/>
    <w:link w:val="CommentTextChar"/>
    <w:unhideWhenUsed/>
    <w:rsid w:val="0079398B"/>
    <w:pPr>
      <w:spacing w:after="200" w:line="240" w:lineRule="auto"/>
    </w:pPr>
    <w:rPr>
      <w:rFonts w:ascii="Times New Roman" w:hAnsi="Times New Roman" w:cstheme="minorBidi"/>
      <w:sz w:val="20"/>
      <w:szCs w:val="20"/>
    </w:rPr>
  </w:style>
  <w:style w:type="character" w:customStyle="1" w:styleId="CommentTextChar">
    <w:name w:val="Comment Text Char"/>
    <w:basedOn w:val="DefaultParagraphFont"/>
    <w:link w:val="CommentText"/>
    <w:rsid w:val="0079398B"/>
    <w:rPr>
      <w:rFonts w:ascii="Times New Roman" w:hAnsi="Times New Roman"/>
      <w:kern w:val="0"/>
      <w:sz w:val="20"/>
      <w:szCs w:val="20"/>
      <w14:ligatures w14:val="none"/>
    </w:rPr>
  </w:style>
  <w:style w:type="paragraph" w:styleId="TOCHeading">
    <w:name w:val="TOC Heading"/>
    <w:basedOn w:val="Heading1"/>
    <w:next w:val="Normal"/>
    <w:uiPriority w:val="39"/>
    <w:unhideWhenUsed/>
    <w:qFormat/>
    <w:rsid w:val="0079398B"/>
    <w:pPr>
      <w:outlineLvl w:val="9"/>
    </w:pPr>
  </w:style>
  <w:style w:type="paragraph" w:styleId="TOC1">
    <w:name w:val="toc 1"/>
    <w:basedOn w:val="Normal"/>
    <w:next w:val="Normal"/>
    <w:autoRedefine/>
    <w:uiPriority w:val="39"/>
    <w:unhideWhenUsed/>
    <w:rsid w:val="0079398B"/>
    <w:pPr>
      <w:spacing w:after="100"/>
    </w:pPr>
  </w:style>
  <w:style w:type="paragraph" w:customStyle="1" w:styleId="Style2">
    <w:name w:val="Style2"/>
    <w:basedOn w:val="ListParagraph"/>
    <w:link w:val="Style2Char"/>
    <w:qFormat/>
    <w:rsid w:val="0079398B"/>
    <w:pPr>
      <w:numPr>
        <w:numId w:val="1"/>
      </w:numPr>
      <w:spacing w:after="120" w:line="240" w:lineRule="auto"/>
      <w:ind w:left="357" w:hanging="357"/>
      <w:jc w:val="both"/>
    </w:pPr>
    <w:rPr>
      <w:b/>
      <w:lang w:val="mn-MN"/>
    </w:rPr>
  </w:style>
  <w:style w:type="character" w:customStyle="1" w:styleId="ListParagraphChar">
    <w:name w:val="List Paragraph Char"/>
    <w:basedOn w:val="DefaultParagraphFont"/>
    <w:link w:val="ListParagraph"/>
    <w:uiPriority w:val="34"/>
    <w:rsid w:val="0079398B"/>
    <w:rPr>
      <w:rFonts w:ascii="Arial" w:hAnsi="Arial" w:cs="Arial"/>
      <w:kern w:val="0"/>
      <w:sz w:val="24"/>
      <w:szCs w:val="24"/>
      <w14:ligatures w14:val="none"/>
    </w:rPr>
  </w:style>
  <w:style w:type="character" w:customStyle="1" w:styleId="Style2Char">
    <w:name w:val="Style2 Char"/>
    <w:basedOn w:val="ListParagraphChar"/>
    <w:link w:val="Style2"/>
    <w:rsid w:val="0079398B"/>
    <w:rPr>
      <w:rFonts w:ascii="Arial" w:hAnsi="Arial" w:cs="Arial"/>
      <w:b/>
      <w:kern w:val="0"/>
      <w:sz w:val="24"/>
      <w:szCs w:val="24"/>
      <w:lang w:val="mn-MN"/>
      <w14:ligatures w14:val="none"/>
    </w:rPr>
  </w:style>
  <w:style w:type="paragraph" w:styleId="TOC2">
    <w:name w:val="toc 2"/>
    <w:basedOn w:val="Normal"/>
    <w:next w:val="Normal"/>
    <w:autoRedefine/>
    <w:uiPriority w:val="39"/>
    <w:unhideWhenUsed/>
    <w:rsid w:val="00113C50"/>
    <w:pPr>
      <w:keepNext/>
      <w:keepLines/>
      <w:widowControl w:val="0"/>
      <w:tabs>
        <w:tab w:val="left" w:pos="880"/>
        <w:tab w:val="right" w:leader="dot" w:pos="9345"/>
      </w:tabs>
      <w:spacing w:after="100"/>
      <w:ind w:left="240"/>
    </w:pPr>
  </w:style>
  <w:style w:type="paragraph" w:styleId="CommentSubject">
    <w:name w:val="annotation subject"/>
    <w:basedOn w:val="CommentText"/>
    <w:next w:val="CommentText"/>
    <w:link w:val="CommentSubjectChar"/>
    <w:uiPriority w:val="99"/>
    <w:semiHidden/>
    <w:unhideWhenUsed/>
    <w:rsid w:val="0079398B"/>
    <w:pPr>
      <w:spacing w:after="160"/>
    </w:pPr>
    <w:rPr>
      <w:rFonts w:ascii="Arial" w:hAnsi="Arial" w:cs="Arial"/>
      <w:b/>
      <w:bCs/>
    </w:rPr>
  </w:style>
  <w:style w:type="character" w:customStyle="1" w:styleId="CommentSubjectChar">
    <w:name w:val="Comment Subject Char"/>
    <w:basedOn w:val="CommentTextChar"/>
    <w:link w:val="CommentSubject"/>
    <w:uiPriority w:val="99"/>
    <w:semiHidden/>
    <w:rsid w:val="0079398B"/>
    <w:rPr>
      <w:rFonts w:ascii="Arial" w:hAnsi="Arial" w:cs="Arial"/>
      <w:b/>
      <w:bCs/>
      <w:kern w:val="0"/>
      <w:sz w:val="20"/>
      <w:szCs w:val="20"/>
      <w14:ligatures w14:val="none"/>
    </w:rPr>
  </w:style>
  <w:style w:type="paragraph" w:styleId="Revision">
    <w:name w:val="Revision"/>
    <w:hidden/>
    <w:uiPriority w:val="99"/>
    <w:semiHidden/>
    <w:rsid w:val="005A69DE"/>
    <w:pPr>
      <w:spacing w:after="0" w:line="240" w:lineRule="auto"/>
    </w:pPr>
    <w:rPr>
      <w:rFonts w:ascii="Arial" w:hAnsi="Arial" w:cs="Arial"/>
      <w:kern w:val="0"/>
      <w:sz w:val="24"/>
      <w:szCs w:val="24"/>
      <w14:ligatures w14:val="none"/>
    </w:rPr>
  </w:style>
  <w:style w:type="character" w:customStyle="1" w:styleId="Heading3Char">
    <w:name w:val="Heading 3 Char"/>
    <w:basedOn w:val="DefaultParagraphFont"/>
    <w:link w:val="Heading3"/>
    <w:uiPriority w:val="9"/>
    <w:rsid w:val="00B84E87"/>
    <w:rPr>
      <w:rFonts w:asciiTheme="majorHAnsi" w:eastAsiaTheme="majorEastAsia" w:hAnsiTheme="majorHAnsi" w:cstheme="majorBidi"/>
      <w:color w:val="1F3763" w:themeColor="accent1" w:themeShade="7F"/>
      <w:kern w:val="0"/>
      <w:sz w:val="24"/>
      <w:szCs w:val="24"/>
      <w14:ligatures w14:val="none"/>
    </w:rPr>
  </w:style>
  <w:style w:type="paragraph" w:styleId="BodyText">
    <w:name w:val="Body Text"/>
    <w:basedOn w:val="Normal"/>
    <w:link w:val="BodyTextChar"/>
    <w:unhideWhenUsed/>
    <w:rsid w:val="00B84E87"/>
    <w:pPr>
      <w:spacing w:after="120"/>
    </w:pPr>
  </w:style>
  <w:style w:type="character" w:customStyle="1" w:styleId="BodyTextChar">
    <w:name w:val="Body Text Char"/>
    <w:basedOn w:val="DefaultParagraphFont"/>
    <w:link w:val="BodyText"/>
    <w:rsid w:val="00B84E87"/>
    <w:rPr>
      <w:rFonts w:ascii="Arial" w:hAnsi="Arial" w:cs="Arial"/>
      <w:kern w:val="0"/>
      <w:sz w:val="24"/>
      <w:szCs w:val="24"/>
      <w14:ligatures w14:val="none"/>
    </w:rPr>
  </w:style>
  <w:style w:type="paragraph" w:styleId="TOC3">
    <w:name w:val="toc 3"/>
    <w:basedOn w:val="Normal"/>
    <w:next w:val="Normal"/>
    <w:autoRedefine/>
    <w:uiPriority w:val="39"/>
    <w:unhideWhenUsed/>
    <w:rsid w:val="00B84E87"/>
    <w:pPr>
      <w:spacing w:after="100"/>
      <w:ind w:left="480"/>
    </w:pPr>
  </w:style>
  <w:style w:type="character" w:customStyle="1" w:styleId="Heading4Char">
    <w:name w:val="Heading 4 Char"/>
    <w:basedOn w:val="DefaultParagraphFont"/>
    <w:link w:val="Heading4"/>
    <w:rsid w:val="00B84E87"/>
    <w:rPr>
      <w:rFonts w:asciiTheme="majorHAnsi" w:eastAsiaTheme="majorEastAsia" w:hAnsiTheme="majorHAnsi" w:cstheme="majorBidi"/>
      <w:i/>
      <w:iCs/>
      <w:color w:val="2F5496" w:themeColor="accent1" w:themeShade="BF"/>
      <w:kern w:val="0"/>
      <w:sz w:val="24"/>
      <w14:ligatures w14:val="none"/>
    </w:rPr>
  </w:style>
  <w:style w:type="character" w:customStyle="1" w:styleId="Heading5Char">
    <w:name w:val="Heading 5 Char"/>
    <w:basedOn w:val="DefaultParagraphFont"/>
    <w:link w:val="Heading5"/>
    <w:rsid w:val="00B84E87"/>
    <w:rPr>
      <w:rFonts w:asciiTheme="majorHAnsi" w:eastAsiaTheme="majorEastAsia" w:hAnsiTheme="majorHAnsi" w:cstheme="majorBidi"/>
      <w:color w:val="2F5496" w:themeColor="accent1" w:themeShade="BF"/>
      <w:kern w:val="0"/>
      <w:sz w:val="24"/>
      <w14:ligatures w14:val="none"/>
    </w:rPr>
  </w:style>
  <w:style w:type="character" w:customStyle="1" w:styleId="Heading6Char">
    <w:name w:val="Heading 6 Char"/>
    <w:basedOn w:val="DefaultParagraphFont"/>
    <w:link w:val="Heading6"/>
    <w:rsid w:val="00B84E87"/>
    <w:rPr>
      <w:rFonts w:asciiTheme="majorHAnsi" w:eastAsiaTheme="majorEastAsia" w:hAnsiTheme="majorHAnsi" w:cstheme="majorBidi"/>
      <w:color w:val="1F3763" w:themeColor="accent1" w:themeShade="7F"/>
      <w:kern w:val="0"/>
      <w:sz w:val="24"/>
      <w14:ligatures w14:val="none"/>
    </w:rPr>
  </w:style>
  <w:style w:type="character" w:customStyle="1" w:styleId="Heading7Char">
    <w:name w:val="Heading 7 Char"/>
    <w:basedOn w:val="DefaultParagraphFont"/>
    <w:link w:val="Heading7"/>
    <w:rsid w:val="00B84E87"/>
    <w:rPr>
      <w:rFonts w:ascii="Arial" w:eastAsia="Times New Roman" w:hAnsi="Arial" w:cs="Times New Roman"/>
      <w:kern w:val="0"/>
      <w:szCs w:val="20"/>
      <w14:ligatures w14:val="none"/>
    </w:rPr>
  </w:style>
  <w:style w:type="character" w:customStyle="1" w:styleId="Heading8Char">
    <w:name w:val="Heading 8 Char"/>
    <w:basedOn w:val="DefaultParagraphFont"/>
    <w:link w:val="Heading8"/>
    <w:rsid w:val="00B84E87"/>
    <w:rPr>
      <w:rFonts w:ascii="NewtonCTT" w:eastAsia="Times New Roman" w:hAnsi="NewtonCTT" w:cs="Times New Roman"/>
      <w:b/>
      <w:kern w:val="0"/>
      <w:sz w:val="21"/>
      <w:szCs w:val="20"/>
      <w14:ligatures w14:val="none"/>
    </w:rPr>
  </w:style>
  <w:style w:type="character" w:customStyle="1" w:styleId="Heading9Char">
    <w:name w:val="Heading 9 Char"/>
    <w:basedOn w:val="DefaultParagraphFont"/>
    <w:link w:val="Heading9"/>
    <w:rsid w:val="00B84E87"/>
    <w:rPr>
      <w:rFonts w:asciiTheme="majorHAnsi" w:eastAsiaTheme="majorEastAsia" w:hAnsiTheme="majorHAnsi" w:cstheme="majorBidi"/>
      <w:i/>
      <w:iCs/>
      <w:color w:val="272727" w:themeColor="text1" w:themeTint="D8"/>
      <w:kern w:val="0"/>
      <w:sz w:val="21"/>
      <w:szCs w:val="21"/>
      <w14:ligatures w14:val="none"/>
    </w:rPr>
  </w:style>
  <w:style w:type="character" w:styleId="FootnoteReference">
    <w:name w:val="footnote reference"/>
    <w:basedOn w:val="DefaultParagraphFont"/>
    <w:semiHidden/>
    <w:unhideWhenUsed/>
    <w:rsid w:val="00B84E87"/>
    <w:rPr>
      <w:vertAlign w:val="superscript"/>
    </w:rPr>
  </w:style>
  <w:style w:type="paragraph" w:styleId="BalloonText">
    <w:name w:val="Balloon Text"/>
    <w:basedOn w:val="Normal"/>
    <w:link w:val="BalloonTextChar"/>
    <w:uiPriority w:val="99"/>
    <w:semiHidden/>
    <w:unhideWhenUsed/>
    <w:rsid w:val="00B84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E87"/>
    <w:rPr>
      <w:rFonts w:ascii="Segoe UI" w:hAnsi="Segoe UI" w:cs="Segoe UI"/>
      <w:kern w:val="0"/>
      <w:sz w:val="18"/>
      <w:szCs w:val="18"/>
      <w14:ligatures w14:val="none"/>
    </w:rPr>
  </w:style>
  <w:style w:type="character" w:styleId="LineNumber">
    <w:name w:val="line number"/>
    <w:basedOn w:val="DefaultParagraphFont"/>
    <w:uiPriority w:val="99"/>
    <w:semiHidden/>
    <w:unhideWhenUsed/>
    <w:rsid w:val="00B84E87"/>
  </w:style>
  <w:style w:type="character" w:customStyle="1" w:styleId="UnresolvedMention1">
    <w:name w:val="Unresolved Mention1"/>
    <w:basedOn w:val="DefaultParagraphFont"/>
    <w:uiPriority w:val="99"/>
    <w:semiHidden/>
    <w:unhideWhenUsed/>
    <w:rsid w:val="00B84E87"/>
    <w:rPr>
      <w:color w:val="605E5C"/>
      <w:shd w:val="clear" w:color="auto" w:fill="E1DFDD"/>
    </w:rPr>
  </w:style>
  <w:style w:type="character" w:styleId="FollowedHyperlink">
    <w:name w:val="FollowedHyperlink"/>
    <w:basedOn w:val="DefaultParagraphFont"/>
    <w:uiPriority w:val="99"/>
    <w:semiHidden/>
    <w:unhideWhenUsed/>
    <w:rsid w:val="00B84E87"/>
    <w:rPr>
      <w:color w:val="954F72" w:themeColor="followedHyperlink"/>
      <w:u w:val="single"/>
    </w:rPr>
  </w:style>
  <w:style w:type="paragraph" w:customStyle="1" w:styleId="TOCNumber1">
    <w:name w:val="TOC Number1"/>
    <w:basedOn w:val="Heading4"/>
    <w:autoRedefine/>
    <w:rsid w:val="00B84E87"/>
    <w:pPr>
      <w:keepNext w:val="0"/>
      <w:keepLines w:val="0"/>
      <w:spacing w:before="120" w:after="120" w:line="240" w:lineRule="auto"/>
      <w:outlineLvl w:val="9"/>
    </w:pPr>
    <w:rPr>
      <w:rFonts w:ascii="Times New Roman" w:eastAsia="Times New Roman" w:hAnsi="Times New Roman" w:cs="Times New Roman"/>
      <w:b/>
      <w:i w:val="0"/>
      <w:iCs w:val="0"/>
      <w:color w:val="auto"/>
      <w:szCs w:val="20"/>
    </w:rPr>
  </w:style>
  <w:style w:type="paragraph" w:customStyle="1" w:styleId="i">
    <w:name w:val="(i)"/>
    <w:basedOn w:val="Normal"/>
    <w:rsid w:val="00B84E87"/>
    <w:pPr>
      <w:suppressAutoHyphens/>
      <w:spacing w:after="0" w:line="240" w:lineRule="auto"/>
      <w:jc w:val="both"/>
    </w:pPr>
    <w:rPr>
      <w:rFonts w:ascii="Tms Rmn" w:eastAsia="Times New Roman" w:hAnsi="Tms Rmn" w:cs="Times New Roman"/>
      <w:szCs w:val="20"/>
    </w:rPr>
  </w:style>
  <w:style w:type="paragraph" w:customStyle="1" w:styleId="Outline">
    <w:name w:val="Outline"/>
    <w:basedOn w:val="Normal"/>
    <w:rsid w:val="00B84E87"/>
    <w:pPr>
      <w:spacing w:before="240" w:after="0" w:line="240" w:lineRule="auto"/>
    </w:pPr>
    <w:rPr>
      <w:rFonts w:ascii="Times New Roman" w:eastAsia="Times New Roman" w:hAnsi="Times New Roman" w:cs="Times New Roman"/>
      <w:kern w:val="28"/>
      <w:szCs w:val="20"/>
    </w:rPr>
  </w:style>
  <w:style w:type="character" w:styleId="PageNumber">
    <w:name w:val="page number"/>
    <w:basedOn w:val="DefaultParagraphFont"/>
    <w:rsid w:val="00B84E87"/>
  </w:style>
  <w:style w:type="paragraph" w:customStyle="1" w:styleId="Sub-ClauseText">
    <w:name w:val="Sub-Clause Text"/>
    <w:basedOn w:val="Normal"/>
    <w:rsid w:val="00B84E87"/>
    <w:pPr>
      <w:spacing w:before="120" w:after="120" w:line="240" w:lineRule="auto"/>
      <w:jc w:val="both"/>
    </w:pPr>
    <w:rPr>
      <w:rFonts w:ascii="Times New Roman" w:eastAsia="Times New Roman" w:hAnsi="Times New Roman" w:cs="Times New Roman"/>
      <w:spacing w:val="-4"/>
      <w:szCs w:val="20"/>
    </w:rPr>
  </w:style>
  <w:style w:type="paragraph" w:customStyle="1" w:styleId="Head81">
    <w:name w:val="Head 8.1"/>
    <w:basedOn w:val="Heading1"/>
    <w:rsid w:val="00B84E87"/>
    <w:pPr>
      <w:keepNext w:val="0"/>
      <w:keepLines w:val="0"/>
      <w:suppressAutoHyphens/>
      <w:spacing w:before="480" w:after="240"/>
      <w:outlineLvl w:val="9"/>
    </w:pPr>
    <w:rPr>
      <w:rFonts w:ascii="Times New Roman Mon" w:eastAsia="Times New Roman" w:hAnsi="Times New Roman Mon" w:cs="Times New Roman"/>
      <w:b/>
      <w:sz w:val="32"/>
      <w:szCs w:val="44"/>
      <w:lang w:val="fr-FR"/>
    </w:rPr>
  </w:style>
  <w:style w:type="paragraph" w:customStyle="1" w:styleId="Head82">
    <w:name w:val="Head 8.2"/>
    <w:basedOn w:val="Head81"/>
    <w:rsid w:val="00B84E87"/>
    <w:pPr>
      <w:spacing w:after="120"/>
    </w:pPr>
    <w:rPr>
      <w:rFonts w:ascii="Times New Roman Bold" w:hAnsi="Times New Roman Bold"/>
      <w:sz w:val="28"/>
      <w:szCs w:val="20"/>
      <w:lang w:val="en-US"/>
    </w:rPr>
  </w:style>
  <w:style w:type="paragraph" w:customStyle="1" w:styleId="TextBox">
    <w:name w:val="Text Box"/>
    <w:rsid w:val="00B84E87"/>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14:ligatures w14:val="none"/>
    </w:rPr>
  </w:style>
  <w:style w:type="paragraph" w:customStyle="1" w:styleId="tabletxt">
    <w:name w:val="table_txt"/>
    <w:basedOn w:val="Normal"/>
    <w:rsid w:val="00B84E87"/>
    <w:pPr>
      <w:suppressAutoHyphens/>
      <w:spacing w:after="120" w:line="240" w:lineRule="auto"/>
    </w:pPr>
    <w:rPr>
      <w:rFonts w:ascii="Times New Roman" w:eastAsia="Times New Roman" w:hAnsi="Times New Roman" w:cs="Times New Roman"/>
      <w:sz w:val="22"/>
      <w:szCs w:val="20"/>
    </w:rPr>
  </w:style>
  <w:style w:type="paragraph" w:customStyle="1" w:styleId="SectionVHeader">
    <w:name w:val="Section V. Header"/>
    <w:basedOn w:val="Normal"/>
    <w:rsid w:val="00B84E87"/>
    <w:pPr>
      <w:spacing w:after="0" w:line="240" w:lineRule="auto"/>
      <w:jc w:val="center"/>
    </w:pPr>
    <w:rPr>
      <w:rFonts w:ascii="Times New Roman" w:eastAsia="Times New Roman" w:hAnsi="Times New Roman" w:cs="Times New Roman"/>
      <w:b/>
      <w:sz w:val="36"/>
      <w:szCs w:val="20"/>
    </w:rPr>
  </w:style>
  <w:style w:type="paragraph" w:customStyle="1" w:styleId="ColorfulList-Accent11">
    <w:name w:val="Colorful List - Accent 11"/>
    <w:basedOn w:val="Normal"/>
    <w:uiPriority w:val="34"/>
    <w:qFormat/>
    <w:rsid w:val="00B84E87"/>
    <w:pPr>
      <w:spacing w:after="0" w:line="240" w:lineRule="auto"/>
      <w:ind w:left="720"/>
    </w:pPr>
    <w:rPr>
      <w:rFonts w:ascii="Times New Roman" w:eastAsia="Times New Roman" w:hAnsi="Times New Roman" w:cs="Times New Roman"/>
      <w:szCs w:val="20"/>
    </w:rPr>
  </w:style>
  <w:style w:type="paragraph" w:styleId="NoSpacing">
    <w:name w:val="No Spacing"/>
    <w:uiPriority w:val="1"/>
    <w:qFormat/>
    <w:rsid w:val="00B84E87"/>
    <w:pPr>
      <w:spacing w:after="0" w:line="240" w:lineRule="auto"/>
    </w:pPr>
    <w:rPr>
      <w:rFonts w:ascii="Times New Roman" w:hAnsi="Times New Roman"/>
      <w:kern w:val="0"/>
      <w:sz w:val="24"/>
      <w14:ligatures w14:val="none"/>
    </w:rPr>
  </w:style>
  <w:style w:type="paragraph" w:styleId="Subtitle">
    <w:name w:val="Subtitle"/>
    <w:basedOn w:val="Normal"/>
    <w:link w:val="SubtitleChar"/>
    <w:qFormat/>
    <w:rsid w:val="00B84E87"/>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B84E87"/>
    <w:rPr>
      <w:rFonts w:ascii="Times New Roman" w:eastAsia="Times New Roman" w:hAnsi="Times New Roman" w:cs="Times New Roman"/>
      <w:b/>
      <w:kern w:val="0"/>
      <w:sz w:val="44"/>
      <w:szCs w:val="20"/>
      <w14:ligatures w14:val="none"/>
    </w:rPr>
  </w:style>
  <w:style w:type="paragraph" w:styleId="BlockText">
    <w:name w:val="Block Text"/>
    <w:basedOn w:val="Normal"/>
    <w:rsid w:val="00B84E87"/>
    <w:pPr>
      <w:spacing w:after="0" w:line="240" w:lineRule="auto"/>
      <w:ind w:left="567" w:right="332"/>
      <w:jc w:val="both"/>
    </w:pPr>
    <w:rPr>
      <w:rFonts w:ascii="Arial Mon" w:eastAsia="Times New Roman" w:hAnsi="Arial Mon" w:cs="Times New Roman"/>
      <w:sz w:val="22"/>
      <w:szCs w:val="20"/>
    </w:rPr>
  </w:style>
  <w:style w:type="paragraph" w:styleId="Caption">
    <w:name w:val="caption"/>
    <w:basedOn w:val="Normal"/>
    <w:next w:val="Normal"/>
    <w:uiPriority w:val="35"/>
    <w:qFormat/>
    <w:rsid w:val="00B84E87"/>
    <w:pPr>
      <w:spacing w:before="120" w:after="120" w:line="240" w:lineRule="auto"/>
    </w:pPr>
    <w:rPr>
      <w:rFonts w:ascii="Arial Mon" w:eastAsia="Times New Roman" w:hAnsi="Arial Mon" w:cs="Times New Roman"/>
      <w:b/>
      <w:sz w:val="22"/>
      <w:szCs w:val="20"/>
    </w:rPr>
  </w:style>
  <w:style w:type="paragraph" w:styleId="BodyText2">
    <w:name w:val="Body Text 2"/>
    <w:basedOn w:val="Normal"/>
    <w:link w:val="BodyText2Char"/>
    <w:rsid w:val="00B84E87"/>
    <w:pPr>
      <w:spacing w:after="0" w:line="240" w:lineRule="auto"/>
      <w:ind w:right="-259"/>
      <w:jc w:val="both"/>
    </w:pPr>
    <w:rPr>
      <w:rFonts w:ascii="Arial Mon" w:eastAsia="Times New Roman" w:hAnsi="Arial Mon" w:cs="Times New Roman"/>
      <w:sz w:val="22"/>
      <w:szCs w:val="20"/>
    </w:rPr>
  </w:style>
  <w:style w:type="character" w:customStyle="1" w:styleId="BodyText2Char">
    <w:name w:val="Body Text 2 Char"/>
    <w:basedOn w:val="DefaultParagraphFont"/>
    <w:link w:val="BodyText2"/>
    <w:rsid w:val="00B84E87"/>
    <w:rPr>
      <w:rFonts w:ascii="Arial Mon" w:eastAsia="Times New Roman" w:hAnsi="Arial Mon" w:cs="Times New Roman"/>
      <w:kern w:val="0"/>
      <w:szCs w:val="20"/>
      <w14:ligatures w14:val="none"/>
    </w:rPr>
  </w:style>
  <w:style w:type="paragraph" w:styleId="BodyTextIndent2">
    <w:name w:val="Body Text Indent 2"/>
    <w:basedOn w:val="Normal"/>
    <w:link w:val="BodyTextIndent2Char"/>
    <w:rsid w:val="00B84E87"/>
    <w:pPr>
      <w:spacing w:after="0" w:line="240" w:lineRule="auto"/>
      <w:ind w:left="709"/>
      <w:jc w:val="both"/>
    </w:pPr>
    <w:rPr>
      <w:rFonts w:ascii="Arial Mon" w:eastAsia="Times New Roman" w:hAnsi="Arial Mon" w:cs="Times New Roman"/>
      <w:sz w:val="22"/>
      <w:szCs w:val="20"/>
    </w:rPr>
  </w:style>
  <w:style w:type="character" w:customStyle="1" w:styleId="BodyTextIndent2Char">
    <w:name w:val="Body Text Indent 2 Char"/>
    <w:basedOn w:val="DefaultParagraphFont"/>
    <w:link w:val="BodyTextIndent2"/>
    <w:rsid w:val="00B84E87"/>
    <w:rPr>
      <w:rFonts w:ascii="Arial Mon" w:eastAsia="Times New Roman" w:hAnsi="Arial Mon" w:cs="Times New Roman"/>
      <w:kern w:val="0"/>
      <w:szCs w:val="20"/>
      <w14:ligatures w14:val="none"/>
    </w:rPr>
  </w:style>
  <w:style w:type="paragraph" w:customStyle="1" w:styleId="Sec1-Clauses">
    <w:name w:val="Sec1-Clauses"/>
    <w:basedOn w:val="Normal"/>
    <w:rsid w:val="00B84E87"/>
    <w:pPr>
      <w:tabs>
        <w:tab w:val="num" w:pos="360"/>
      </w:tabs>
      <w:spacing w:before="120" w:after="120" w:line="240" w:lineRule="auto"/>
      <w:ind w:left="360" w:hanging="360"/>
    </w:pPr>
    <w:rPr>
      <w:rFonts w:ascii="Times New Roman" w:eastAsia="Times New Roman" w:hAnsi="Times New Roman" w:cs="Times New Roman"/>
      <w:b/>
      <w:szCs w:val="20"/>
    </w:rPr>
  </w:style>
  <w:style w:type="paragraph" w:customStyle="1" w:styleId="Outline1">
    <w:name w:val="Outline1"/>
    <w:basedOn w:val="Outline"/>
    <w:next w:val="Outline2"/>
    <w:rsid w:val="00B84E87"/>
    <w:pPr>
      <w:keepNext/>
      <w:tabs>
        <w:tab w:val="num" w:pos="360"/>
      </w:tabs>
      <w:ind w:left="360" w:hanging="360"/>
    </w:pPr>
  </w:style>
  <w:style w:type="paragraph" w:customStyle="1" w:styleId="Outline2">
    <w:name w:val="Outline2"/>
    <w:basedOn w:val="Normal"/>
    <w:rsid w:val="00B84E87"/>
    <w:pPr>
      <w:tabs>
        <w:tab w:val="num" w:pos="864"/>
      </w:tabs>
      <w:spacing w:before="240" w:after="0" w:line="240" w:lineRule="auto"/>
      <w:ind w:left="864" w:hanging="504"/>
    </w:pPr>
    <w:rPr>
      <w:rFonts w:ascii="Times New Roman" w:eastAsia="Times New Roman" w:hAnsi="Times New Roman" w:cs="Times New Roman"/>
      <w:kern w:val="28"/>
      <w:szCs w:val="20"/>
    </w:rPr>
  </w:style>
  <w:style w:type="paragraph" w:customStyle="1" w:styleId="Outline3">
    <w:name w:val="Outline3"/>
    <w:basedOn w:val="Normal"/>
    <w:rsid w:val="00B84E87"/>
    <w:pPr>
      <w:tabs>
        <w:tab w:val="num" w:pos="1368"/>
      </w:tabs>
      <w:spacing w:before="240" w:after="0" w:line="240" w:lineRule="auto"/>
      <w:ind w:left="1368" w:hanging="504"/>
    </w:pPr>
    <w:rPr>
      <w:rFonts w:ascii="Times New Roman" w:eastAsia="Times New Roman" w:hAnsi="Times New Roman" w:cs="Times New Roman"/>
      <w:kern w:val="28"/>
      <w:szCs w:val="20"/>
    </w:rPr>
  </w:style>
  <w:style w:type="paragraph" w:customStyle="1" w:styleId="SectionVIHeader">
    <w:name w:val="Section VI. Header"/>
    <w:basedOn w:val="Normal"/>
    <w:rsid w:val="00B84E87"/>
    <w:pPr>
      <w:spacing w:after="0" w:line="240" w:lineRule="auto"/>
      <w:jc w:val="center"/>
    </w:pPr>
    <w:rPr>
      <w:rFonts w:ascii="Times New Roman" w:eastAsia="Times New Roman" w:hAnsi="Times New Roman" w:cs="Times New Roman"/>
      <w:b/>
      <w:sz w:val="36"/>
      <w:szCs w:val="20"/>
    </w:rPr>
  </w:style>
  <w:style w:type="paragraph" w:customStyle="1" w:styleId="explanatoryclause">
    <w:name w:val="explanatory_clause"/>
    <w:basedOn w:val="Normal"/>
    <w:rsid w:val="00B84E87"/>
    <w:pPr>
      <w:widowControl w:val="0"/>
      <w:suppressAutoHyphens/>
      <w:spacing w:after="240" w:line="240" w:lineRule="auto"/>
      <w:ind w:right="-14"/>
      <w:jc w:val="both"/>
    </w:pPr>
    <w:rPr>
      <w:rFonts w:eastAsia="Times New Roman" w:cs="Times New Roman"/>
      <w:szCs w:val="20"/>
    </w:rPr>
  </w:style>
  <w:style w:type="paragraph" w:customStyle="1" w:styleId="titulo">
    <w:name w:val="titulo"/>
    <w:basedOn w:val="Heading5"/>
    <w:rsid w:val="00B84E87"/>
    <w:pPr>
      <w:keepNext w:val="0"/>
      <w:keepLines w:val="0"/>
      <w:spacing w:before="0" w:after="240" w:line="240" w:lineRule="auto"/>
      <w:jc w:val="center"/>
    </w:pPr>
    <w:rPr>
      <w:rFonts w:ascii="Times New Roman Bold" w:eastAsia="Times New Roman" w:hAnsi="Times New Roman Bold" w:cs="Times New Roman"/>
      <w:b/>
      <w:color w:val="auto"/>
      <w:szCs w:val="20"/>
    </w:rPr>
  </w:style>
  <w:style w:type="paragraph" w:customStyle="1" w:styleId="BankNormal">
    <w:name w:val="BankNormal"/>
    <w:rsid w:val="00B84E87"/>
    <w:pPr>
      <w:tabs>
        <w:tab w:val="left" w:pos="-720"/>
      </w:tabs>
      <w:suppressAutoHyphens/>
      <w:spacing w:after="0" w:line="240" w:lineRule="auto"/>
    </w:pPr>
    <w:rPr>
      <w:rFonts w:ascii="CG Times" w:eastAsia="Times New Roman" w:hAnsi="CG Times" w:cs="Times New Roman"/>
      <w:kern w:val="0"/>
      <w:szCs w:val="20"/>
      <w14:ligatures w14:val="none"/>
    </w:rPr>
  </w:style>
  <w:style w:type="paragraph" w:styleId="Date">
    <w:name w:val="Date"/>
    <w:basedOn w:val="Normal"/>
    <w:next w:val="Normal"/>
    <w:link w:val="DateChar"/>
    <w:rsid w:val="00B84E87"/>
    <w:pPr>
      <w:spacing w:after="0" w:line="240" w:lineRule="auto"/>
      <w:jc w:val="both"/>
    </w:pPr>
    <w:rPr>
      <w:rFonts w:ascii="Times New Roman" w:eastAsia="Times New Roman" w:hAnsi="Times New Roman" w:cs="Times New Roman"/>
      <w:szCs w:val="20"/>
    </w:rPr>
  </w:style>
  <w:style w:type="character" w:customStyle="1" w:styleId="DateChar">
    <w:name w:val="Date Char"/>
    <w:basedOn w:val="DefaultParagraphFont"/>
    <w:link w:val="Date"/>
    <w:rsid w:val="00B84E87"/>
    <w:rPr>
      <w:rFonts w:ascii="Times New Roman" w:eastAsia="Times New Roman" w:hAnsi="Times New Roman" w:cs="Times New Roman"/>
      <w:kern w:val="0"/>
      <w:sz w:val="24"/>
      <w:szCs w:val="20"/>
      <w14:ligatures w14:val="none"/>
    </w:rPr>
  </w:style>
  <w:style w:type="character" w:styleId="Strong">
    <w:name w:val="Strong"/>
    <w:uiPriority w:val="22"/>
    <w:qFormat/>
    <w:rsid w:val="00B84E87"/>
    <w:rPr>
      <w:b/>
      <w:bCs/>
    </w:rPr>
  </w:style>
  <w:style w:type="paragraph" w:styleId="TOC4">
    <w:name w:val="toc 4"/>
    <w:basedOn w:val="Normal"/>
    <w:next w:val="Normal"/>
    <w:autoRedefine/>
    <w:uiPriority w:val="39"/>
    <w:unhideWhenUsed/>
    <w:rsid w:val="00B84E87"/>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84E87"/>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84E87"/>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84E87"/>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84E87"/>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84E87"/>
    <w:pPr>
      <w:spacing w:after="100"/>
      <w:ind w:left="1760"/>
    </w:pPr>
    <w:rPr>
      <w:rFonts w:asciiTheme="minorHAnsi" w:eastAsiaTheme="minorEastAsia" w:hAnsiTheme="minorHAnsi" w:cstheme="minorBidi"/>
      <w:sz w:val="22"/>
      <w:szCs w:val="22"/>
    </w:rPr>
  </w:style>
  <w:style w:type="paragraph" w:customStyle="1" w:styleId="msghead">
    <w:name w:val="msg_head"/>
    <w:basedOn w:val="Normal"/>
    <w:rsid w:val="00B84E87"/>
    <w:pPr>
      <w:spacing w:before="100" w:beforeAutospacing="1" w:after="100" w:afterAutospacing="1"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B84E87"/>
    <w:rPr>
      <w:color w:val="808080"/>
    </w:rPr>
  </w:style>
  <w:style w:type="paragraph" w:customStyle="1" w:styleId="Head22">
    <w:name w:val="Head 2.2"/>
    <w:basedOn w:val="Normal"/>
    <w:rsid w:val="00B84E87"/>
    <w:pPr>
      <w:tabs>
        <w:tab w:val="left" w:pos="360"/>
      </w:tabs>
      <w:suppressAutoHyphens/>
      <w:spacing w:after="0" w:line="240" w:lineRule="auto"/>
      <w:ind w:left="360" w:hanging="360"/>
    </w:pPr>
    <w:rPr>
      <w:rFonts w:ascii="Times New Roman" w:eastAsia="Times New Roman" w:hAnsi="Times New Roman" w:cs="Times New Roman"/>
      <w:b/>
      <w:szCs w:val="20"/>
      <w:lang w:eastAsia="ar-SA"/>
    </w:rPr>
  </w:style>
  <w:style w:type="paragraph" w:customStyle="1" w:styleId="SectionHeading">
    <w:name w:val="Section Heading"/>
    <w:basedOn w:val="Normal"/>
    <w:qFormat/>
    <w:rsid w:val="00B84E87"/>
    <w:pPr>
      <w:spacing w:before="120" w:after="240" w:line="240" w:lineRule="auto"/>
      <w:jc w:val="center"/>
    </w:pPr>
    <w:rPr>
      <w:rFonts w:ascii="Times New Roman" w:eastAsia="Times New Roman" w:hAnsi="Times New Roman" w:cs="Times New Roman"/>
      <w:b/>
      <w:sz w:val="44"/>
    </w:rPr>
  </w:style>
  <w:style w:type="paragraph" w:customStyle="1" w:styleId="Sec1-ClausesAfter10pt1">
    <w:name w:val="Sec1-Clauses + After:  10 pt1"/>
    <w:basedOn w:val="Sec1-Clauses"/>
    <w:rsid w:val="00B84E87"/>
    <w:pPr>
      <w:tabs>
        <w:tab w:val="clear" w:pos="360"/>
      </w:tabs>
      <w:spacing w:before="0" w:after="200"/>
      <w:ind w:left="0" w:firstLine="0"/>
    </w:pPr>
    <w:rPr>
      <w:bCs/>
    </w:rPr>
  </w:style>
  <w:style w:type="numbering" w:customStyle="1" w:styleId="FormStyle">
    <w:name w:val="Form Style"/>
    <w:uiPriority w:val="99"/>
    <w:rsid w:val="00B84E87"/>
    <w:pPr>
      <w:numPr>
        <w:numId w:val="18"/>
      </w:numPr>
    </w:pPr>
  </w:style>
  <w:style w:type="paragraph" w:styleId="EndnoteText">
    <w:name w:val="endnote text"/>
    <w:basedOn w:val="Normal"/>
    <w:link w:val="EndnoteTextChar"/>
    <w:uiPriority w:val="99"/>
    <w:semiHidden/>
    <w:unhideWhenUsed/>
    <w:rsid w:val="00B84E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4E87"/>
    <w:rPr>
      <w:rFonts w:ascii="Arial" w:hAnsi="Arial" w:cs="Arial"/>
      <w:kern w:val="0"/>
      <w:sz w:val="20"/>
      <w:szCs w:val="20"/>
      <w14:ligatures w14:val="none"/>
    </w:rPr>
  </w:style>
  <w:style w:type="character" w:styleId="EndnoteReference">
    <w:name w:val="endnote reference"/>
    <w:basedOn w:val="DefaultParagraphFont"/>
    <w:uiPriority w:val="99"/>
    <w:semiHidden/>
    <w:unhideWhenUsed/>
    <w:rsid w:val="00B84E87"/>
    <w:rPr>
      <w:vertAlign w:val="superscript"/>
    </w:rPr>
  </w:style>
  <w:style w:type="table" w:customStyle="1" w:styleId="GridTable5Dark-Accent51">
    <w:name w:val="Grid Table 5 Dark - Accent 51"/>
    <w:basedOn w:val="TableNormal"/>
    <w:uiPriority w:val="50"/>
    <w:rsid w:val="00B84E87"/>
    <w:pPr>
      <w:spacing w:after="0" w:line="240" w:lineRule="auto"/>
    </w:pPr>
    <w:rPr>
      <w:rFonts w:ascii="Times New Roman" w:hAnsi="Times New Roman" w:cs="Times New Roman"/>
      <w:kern w:val="0"/>
      <w:sz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Accent1">
    <w:name w:val="Grid Table 1 Light Accent 1"/>
    <w:basedOn w:val="TableNormal"/>
    <w:uiPriority w:val="46"/>
    <w:rsid w:val="00B84E87"/>
    <w:pPr>
      <w:spacing w:after="0" w:line="240" w:lineRule="auto"/>
    </w:pPr>
    <w:rPr>
      <w:rFonts w:ascii="Arial" w:hAnsi="Arial" w:cs="Arial"/>
      <w:kern w:val="0"/>
      <w:sz w:val="24"/>
      <w:szCs w:val="24"/>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B84E8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B84E87"/>
  </w:style>
  <w:style w:type="character" w:customStyle="1" w:styleId="highlight">
    <w:name w:val="highlight"/>
    <w:basedOn w:val="DefaultParagraphFont"/>
    <w:rsid w:val="00B84E87"/>
  </w:style>
  <w:style w:type="character" w:customStyle="1" w:styleId="apple-converted-space">
    <w:name w:val="apple-converted-space"/>
    <w:basedOn w:val="DefaultParagraphFont"/>
    <w:rsid w:val="00B84E87"/>
  </w:style>
  <w:style w:type="character" w:styleId="UnresolvedMention">
    <w:name w:val="Unresolved Mention"/>
    <w:basedOn w:val="DefaultParagraphFont"/>
    <w:uiPriority w:val="99"/>
    <w:semiHidden/>
    <w:unhideWhenUsed/>
    <w:rsid w:val="00B84E87"/>
    <w:rPr>
      <w:color w:val="605E5C"/>
      <w:shd w:val="clear" w:color="auto" w:fill="E1DFDD"/>
    </w:rPr>
  </w:style>
  <w:style w:type="table" w:customStyle="1" w:styleId="PlainTable11">
    <w:name w:val="Plain Table 11"/>
    <w:basedOn w:val="TableNormal"/>
    <w:next w:val="PlainTable1"/>
    <w:uiPriority w:val="41"/>
    <w:rsid w:val="00655140"/>
    <w:pPr>
      <w:spacing w:after="0" w:line="240" w:lineRule="auto"/>
    </w:pPr>
    <w:rPr>
      <w:rFonts w:eastAsia="Times New Roman"/>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6551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12.xml"/><Relationship Id="rId7" Type="http://schemas.openxmlformats.org/officeDocument/2006/relationships/settings" Target="settings.xml"/><Relationship Id="rId25" Type="http://schemas.openxmlformats.org/officeDocument/2006/relationships/header" Target="header6.xml"/><Relationship Id="rId33" Type="http://schemas.openxmlformats.org/officeDocument/2006/relationships/footer" Target="footer4.xml"/><Relationship Id="rId2" Type="http://schemas.openxmlformats.org/officeDocument/2006/relationships/customXml" Target="../customXml/item2.xml"/><Relationship Id="rId20" Type="http://schemas.openxmlformats.org/officeDocument/2006/relationships/header" Target="head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eader" Target="header5.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eader" Target="header4.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oter" Target="footer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14T04:54:21.046"/>
    </inkml:context>
    <inkml:brush xml:id="br0">
      <inkml:brushProperty name="width" value="0.05" units="cm"/>
      <inkml:brushProperty name="height" value="0.05" units="cm"/>
    </inkml:brush>
  </inkml:definitions>
  <inkml:trace contextRef="#ctx0" brushRef="#br0">1 0 4400,'0'0'0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56A646DD5BBE4D8E3853D06E538548" ma:contentTypeVersion="20" ma:contentTypeDescription="Create a new document." ma:contentTypeScope="" ma:versionID="21681ed1dd93ffdce738acbb94f9c48e">
  <xsd:schema xmlns:xsd="http://www.w3.org/2001/XMLSchema" xmlns:xs="http://www.w3.org/2001/XMLSchema" xmlns:p="http://schemas.microsoft.com/office/2006/metadata/properties" xmlns:ns1="http://schemas.microsoft.com/sharepoint/v3" xmlns:ns2="aaeda9fc-c6ac-4b9e-9a37-da53e28088c5" xmlns:ns3="c9561136-42d9-462c-b55a-1df41b1554ca" targetNamespace="http://schemas.microsoft.com/office/2006/metadata/properties" ma:root="true" ma:fieldsID="8d2be643b21357c4e1bf89eea7b103da" ns1:_="" ns2:_="" ns3:_="">
    <xsd:import namespace="http://schemas.microsoft.com/sharepoint/v3"/>
    <xsd:import namespace="aaeda9fc-c6ac-4b9e-9a37-da53e28088c5"/>
    <xsd:import namespace="c9561136-42d9-462c-b55a-1df41b155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da9fc-c6ac-4b9e-9a37-da53e2808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2e2e3d-913c-45cc-8a86-8c027bc446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61136-42d9-462c-b55a-1df41b155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39d03a-81b8-4de6-b7cd-122d7c83ce20}" ma:internalName="TaxCatchAll" ma:showField="CatchAllData" ma:web="c9561136-42d9-462c-b55a-1df41b155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aeda9fc-c6ac-4b9e-9a37-da53e28088c5">
      <Terms xmlns="http://schemas.microsoft.com/office/infopath/2007/PartnerControls"/>
    </lcf76f155ced4ddcb4097134ff3c332f>
    <_ip_UnifiedCompliancePolicyProperties xmlns="http://schemas.microsoft.com/sharepoint/v3" xsi:nil="true"/>
    <TaxCatchAll xmlns="c9561136-42d9-462c-b55a-1df41b1554ca" xsi:nil="true"/>
    <_Flow_SignoffStatus xmlns="aaeda9fc-c6ac-4b9e-9a37-da53e28088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E0D8B-6943-4D94-BD2C-A6A9D633178A}">
  <ds:schemaRefs>
    <ds:schemaRef ds:uri="http://schemas.openxmlformats.org/officeDocument/2006/bibliography"/>
  </ds:schemaRefs>
</ds:datastoreItem>
</file>

<file path=customXml/itemProps2.xml><?xml version="1.0" encoding="utf-8"?>
<ds:datastoreItem xmlns:ds="http://schemas.openxmlformats.org/officeDocument/2006/customXml" ds:itemID="{ED72BC8E-C075-42FC-9604-064E634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eda9fc-c6ac-4b9e-9a37-da53e28088c5"/>
    <ds:schemaRef ds:uri="c9561136-42d9-462c-b55a-1df41b155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47183-6E98-4D4A-B884-EAAB8D705864}">
  <ds:schemaRefs>
    <ds:schemaRef ds:uri="http://schemas.microsoft.com/office/2006/metadata/properties"/>
    <ds:schemaRef ds:uri="http://schemas.microsoft.com/office/infopath/2007/PartnerControls"/>
    <ds:schemaRef ds:uri="http://schemas.microsoft.com/sharepoint/v3"/>
    <ds:schemaRef ds:uri="aaeda9fc-c6ac-4b9e-9a37-da53e28088c5"/>
    <ds:schemaRef ds:uri="c9561136-42d9-462c-b55a-1df41b1554ca"/>
  </ds:schemaRefs>
</ds:datastoreItem>
</file>

<file path=customXml/itemProps4.xml><?xml version="1.0" encoding="utf-8"?>
<ds:datastoreItem xmlns:ds="http://schemas.openxmlformats.org/officeDocument/2006/customXml" ds:itemID="{7D8A8E23-C63D-48FF-8D6C-A90E16AEB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11684</Words>
  <Characters>66603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78131</CharactersWithSpaces>
  <SharedDoc>false</SharedDoc>
  <HLinks>
    <vt:vector size="222" baseType="variant">
      <vt:variant>
        <vt:i4>1179700</vt:i4>
      </vt:variant>
      <vt:variant>
        <vt:i4>218</vt:i4>
      </vt:variant>
      <vt:variant>
        <vt:i4>0</vt:i4>
      </vt:variant>
      <vt:variant>
        <vt:i4>5</vt:i4>
      </vt:variant>
      <vt:variant>
        <vt:lpwstr/>
      </vt:variant>
      <vt:variant>
        <vt:lpwstr>_Toc146704320</vt:lpwstr>
      </vt:variant>
      <vt:variant>
        <vt:i4>1114164</vt:i4>
      </vt:variant>
      <vt:variant>
        <vt:i4>212</vt:i4>
      </vt:variant>
      <vt:variant>
        <vt:i4>0</vt:i4>
      </vt:variant>
      <vt:variant>
        <vt:i4>5</vt:i4>
      </vt:variant>
      <vt:variant>
        <vt:lpwstr/>
      </vt:variant>
      <vt:variant>
        <vt:lpwstr>_Toc146704319</vt:lpwstr>
      </vt:variant>
      <vt:variant>
        <vt:i4>1114164</vt:i4>
      </vt:variant>
      <vt:variant>
        <vt:i4>206</vt:i4>
      </vt:variant>
      <vt:variant>
        <vt:i4>0</vt:i4>
      </vt:variant>
      <vt:variant>
        <vt:i4>5</vt:i4>
      </vt:variant>
      <vt:variant>
        <vt:lpwstr/>
      </vt:variant>
      <vt:variant>
        <vt:lpwstr>_Toc146704318</vt:lpwstr>
      </vt:variant>
      <vt:variant>
        <vt:i4>1114164</vt:i4>
      </vt:variant>
      <vt:variant>
        <vt:i4>200</vt:i4>
      </vt:variant>
      <vt:variant>
        <vt:i4>0</vt:i4>
      </vt:variant>
      <vt:variant>
        <vt:i4>5</vt:i4>
      </vt:variant>
      <vt:variant>
        <vt:lpwstr/>
      </vt:variant>
      <vt:variant>
        <vt:lpwstr>_Toc146704317</vt:lpwstr>
      </vt:variant>
      <vt:variant>
        <vt:i4>1114164</vt:i4>
      </vt:variant>
      <vt:variant>
        <vt:i4>194</vt:i4>
      </vt:variant>
      <vt:variant>
        <vt:i4>0</vt:i4>
      </vt:variant>
      <vt:variant>
        <vt:i4>5</vt:i4>
      </vt:variant>
      <vt:variant>
        <vt:lpwstr/>
      </vt:variant>
      <vt:variant>
        <vt:lpwstr>_Toc146704316</vt:lpwstr>
      </vt:variant>
      <vt:variant>
        <vt:i4>1114164</vt:i4>
      </vt:variant>
      <vt:variant>
        <vt:i4>188</vt:i4>
      </vt:variant>
      <vt:variant>
        <vt:i4>0</vt:i4>
      </vt:variant>
      <vt:variant>
        <vt:i4>5</vt:i4>
      </vt:variant>
      <vt:variant>
        <vt:lpwstr/>
      </vt:variant>
      <vt:variant>
        <vt:lpwstr>_Toc146704315</vt:lpwstr>
      </vt:variant>
      <vt:variant>
        <vt:i4>1114164</vt:i4>
      </vt:variant>
      <vt:variant>
        <vt:i4>182</vt:i4>
      </vt:variant>
      <vt:variant>
        <vt:i4>0</vt:i4>
      </vt:variant>
      <vt:variant>
        <vt:i4>5</vt:i4>
      </vt:variant>
      <vt:variant>
        <vt:lpwstr/>
      </vt:variant>
      <vt:variant>
        <vt:lpwstr>_Toc146704314</vt:lpwstr>
      </vt:variant>
      <vt:variant>
        <vt:i4>1114164</vt:i4>
      </vt:variant>
      <vt:variant>
        <vt:i4>176</vt:i4>
      </vt:variant>
      <vt:variant>
        <vt:i4>0</vt:i4>
      </vt:variant>
      <vt:variant>
        <vt:i4>5</vt:i4>
      </vt:variant>
      <vt:variant>
        <vt:lpwstr/>
      </vt:variant>
      <vt:variant>
        <vt:lpwstr>_Toc146704313</vt:lpwstr>
      </vt:variant>
      <vt:variant>
        <vt:i4>1114164</vt:i4>
      </vt:variant>
      <vt:variant>
        <vt:i4>170</vt:i4>
      </vt:variant>
      <vt:variant>
        <vt:i4>0</vt:i4>
      </vt:variant>
      <vt:variant>
        <vt:i4>5</vt:i4>
      </vt:variant>
      <vt:variant>
        <vt:lpwstr/>
      </vt:variant>
      <vt:variant>
        <vt:lpwstr>_Toc146704312</vt:lpwstr>
      </vt:variant>
      <vt:variant>
        <vt:i4>1114164</vt:i4>
      </vt:variant>
      <vt:variant>
        <vt:i4>164</vt:i4>
      </vt:variant>
      <vt:variant>
        <vt:i4>0</vt:i4>
      </vt:variant>
      <vt:variant>
        <vt:i4>5</vt:i4>
      </vt:variant>
      <vt:variant>
        <vt:lpwstr/>
      </vt:variant>
      <vt:variant>
        <vt:lpwstr>_Toc146704311</vt:lpwstr>
      </vt:variant>
      <vt:variant>
        <vt:i4>1114164</vt:i4>
      </vt:variant>
      <vt:variant>
        <vt:i4>158</vt:i4>
      </vt:variant>
      <vt:variant>
        <vt:i4>0</vt:i4>
      </vt:variant>
      <vt:variant>
        <vt:i4>5</vt:i4>
      </vt:variant>
      <vt:variant>
        <vt:lpwstr/>
      </vt:variant>
      <vt:variant>
        <vt:lpwstr>_Toc146704310</vt:lpwstr>
      </vt:variant>
      <vt:variant>
        <vt:i4>1048628</vt:i4>
      </vt:variant>
      <vt:variant>
        <vt:i4>152</vt:i4>
      </vt:variant>
      <vt:variant>
        <vt:i4>0</vt:i4>
      </vt:variant>
      <vt:variant>
        <vt:i4>5</vt:i4>
      </vt:variant>
      <vt:variant>
        <vt:lpwstr/>
      </vt:variant>
      <vt:variant>
        <vt:lpwstr>_Toc146704309</vt:lpwstr>
      </vt:variant>
      <vt:variant>
        <vt:i4>1048628</vt:i4>
      </vt:variant>
      <vt:variant>
        <vt:i4>146</vt:i4>
      </vt:variant>
      <vt:variant>
        <vt:i4>0</vt:i4>
      </vt:variant>
      <vt:variant>
        <vt:i4>5</vt:i4>
      </vt:variant>
      <vt:variant>
        <vt:lpwstr/>
      </vt:variant>
      <vt:variant>
        <vt:lpwstr>_Toc146704308</vt:lpwstr>
      </vt:variant>
      <vt:variant>
        <vt:i4>1048628</vt:i4>
      </vt:variant>
      <vt:variant>
        <vt:i4>140</vt:i4>
      </vt:variant>
      <vt:variant>
        <vt:i4>0</vt:i4>
      </vt:variant>
      <vt:variant>
        <vt:i4>5</vt:i4>
      </vt:variant>
      <vt:variant>
        <vt:lpwstr/>
      </vt:variant>
      <vt:variant>
        <vt:lpwstr>_Toc146704307</vt:lpwstr>
      </vt:variant>
      <vt:variant>
        <vt:i4>1048628</vt:i4>
      </vt:variant>
      <vt:variant>
        <vt:i4>134</vt:i4>
      </vt:variant>
      <vt:variant>
        <vt:i4>0</vt:i4>
      </vt:variant>
      <vt:variant>
        <vt:i4>5</vt:i4>
      </vt:variant>
      <vt:variant>
        <vt:lpwstr/>
      </vt:variant>
      <vt:variant>
        <vt:lpwstr>_Toc146704306</vt:lpwstr>
      </vt:variant>
      <vt:variant>
        <vt:i4>1048628</vt:i4>
      </vt:variant>
      <vt:variant>
        <vt:i4>128</vt:i4>
      </vt:variant>
      <vt:variant>
        <vt:i4>0</vt:i4>
      </vt:variant>
      <vt:variant>
        <vt:i4>5</vt:i4>
      </vt:variant>
      <vt:variant>
        <vt:lpwstr/>
      </vt:variant>
      <vt:variant>
        <vt:lpwstr>_Toc146704305</vt:lpwstr>
      </vt:variant>
      <vt:variant>
        <vt:i4>1048628</vt:i4>
      </vt:variant>
      <vt:variant>
        <vt:i4>122</vt:i4>
      </vt:variant>
      <vt:variant>
        <vt:i4>0</vt:i4>
      </vt:variant>
      <vt:variant>
        <vt:i4>5</vt:i4>
      </vt:variant>
      <vt:variant>
        <vt:lpwstr/>
      </vt:variant>
      <vt:variant>
        <vt:lpwstr>_Toc146704304</vt:lpwstr>
      </vt:variant>
      <vt:variant>
        <vt:i4>1048628</vt:i4>
      </vt:variant>
      <vt:variant>
        <vt:i4>116</vt:i4>
      </vt:variant>
      <vt:variant>
        <vt:i4>0</vt:i4>
      </vt:variant>
      <vt:variant>
        <vt:i4>5</vt:i4>
      </vt:variant>
      <vt:variant>
        <vt:lpwstr/>
      </vt:variant>
      <vt:variant>
        <vt:lpwstr>_Toc146704303</vt:lpwstr>
      </vt:variant>
      <vt:variant>
        <vt:i4>1048628</vt:i4>
      </vt:variant>
      <vt:variant>
        <vt:i4>110</vt:i4>
      </vt:variant>
      <vt:variant>
        <vt:i4>0</vt:i4>
      </vt:variant>
      <vt:variant>
        <vt:i4>5</vt:i4>
      </vt:variant>
      <vt:variant>
        <vt:lpwstr/>
      </vt:variant>
      <vt:variant>
        <vt:lpwstr>_Toc146704302</vt:lpwstr>
      </vt:variant>
      <vt:variant>
        <vt:i4>1048628</vt:i4>
      </vt:variant>
      <vt:variant>
        <vt:i4>104</vt:i4>
      </vt:variant>
      <vt:variant>
        <vt:i4>0</vt:i4>
      </vt:variant>
      <vt:variant>
        <vt:i4>5</vt:i4>
      </vt:variant>
      <vt:variant>
        <vt:lpwstr/>
      </vt:variant>
      <vt:variant>
        <vt:lpwstr>_Toc146704301</vt:lpwstr>
      </vt:variant>
      <vt:variant>
        <vt:i4>1048628</vt:i4>
      </vt:variant>
      <vt:variant>
        <vt:i4>98</vt:i4>
      </vt:variant>
      <vt:variant>
        <vt:i4>0</vt:i4>
      </vt:variant>
      <vt:variant>
        <vt:i4>5</vt:i4>
      </vt:variant>
      <vt:variant>
        <vt:lpwstr/>
      </vt:variant>
      <vt:variant>
        <vt:lpwstr>_Toc146704300</vt:lpwstr>
      </vt:variant>
      <vt:variant>
        <vt:i4>1638453</vt:i4>
      </vt:variant>
      <vt:variant>
        <vt:i4>92</vt:i4>
      </vt:variant>
      <vt:variant>
        <vt:i4>0</vt:i4>
      </vt:variant>
      <vt:variant>
        <vt:i4>5</vt:i4>
      </vt:variant>
      <vt:variant>
        <vt:lpwstr/>
      </vt:variant>
      <vt:variant>
        <vt:lpwstr>_Toc146704299</vt:lpwstr>
      </vt:variant>
      <vt:variant>
        <vt:i4>1638453</vt:i4>
      </vt:variant>
      <vt:variant>
        <vt:i4>86</vt:i4>
      </vt:variant>
      <vt:variant>
        <vt:i4>0</vt:i4>
      </vt:variant>
      <vt:variant>
        <vt:i4>5</vt:i4>
      </vt:variant>
      <vt:variant>
        <vt:lpwstr/>
      </vt:variant>
      <vt:variant>
        <vt:lpwstr>_Toc146704298</vt:lpwstr>
      </vt:variant>
      <vt:variant>
        <vt:i4>1638453</vt:i4>
      </vt:variant>
      <vt:variant>
        <vt:i4>80</vt:i4>
      </vt:variant>
      <vt:variant>
        <vt:i4>0</vt:i4>
      </vt:variant>
      <vt:variant>
        <vt:i4>5</vt:i4>
      </vt:variant>
      <vt:variant>
        <vt:lpwstr/>
      </vt:variant>
      <vt:variant>
        <vt:lpwstr>_Toc146704297</vt:lpwstr>
      </vt:variant>
      <vt:variant>
        <vt:i4>1638453</vt:i4>
      </vt:variant>
      <vt:variant>
        <vt:i4>74</vt:i4>
      </vt:variant>
      <vt:variant>
        <vt:i4>0</vt:i4>
      </vt:variant>
      <vt:variant>
        <vt:i4>5</vt:i4>
      </vt:variant>
      <vt:variant>
        <vt:lpwstr/>
      </vt:variant>
      <vt:variant>
        <vt:lpwstr>_Toc146704296</vt:lpwstr>
      </vt:variant>
      <vt:variant>
        <vt:i4>1638453</vt:i4>
      </vt:variant>
      <vt:variant>
        <vt:i4>68</vt:i4>
      </vt:variant>
      <vt:variant>
        <vt:i4>0</vt:i4>
      </vt:variant>
      <vt:variant>
        <vt:i4>5</vt:i4>
      </vt:variant>
      <vt:variant>
        <vt:lpwstr/>
      </vt:variant>
      <vt:variant>
        <vt:lpwstr>_Toc146704295</vt:lpwstr>
      </vt:variant>
      <vt:variant>
        <vt:i4>1638453</vt:i4>
      </vt:variant>
      <vt:variant>
        <vt:i4>62</vt:i4>
      </vt:variant>
      <vt:variant>
        <vt:i4>0</vt:i4>
      </vt:variant>
      <vt:variant>
        <vt:i4>5</vt:i4>
      </vt:variant>
      <vt:variant>
        <vt:lpwstr/>
      </vt:variant>
      <vt:variant>
        <vt:lpwstr>_Toc146704294</vt:lpwstr>
      </vt:variant>
      <vt:variant>
        <vt:i4>1638453</vt:i4>
      </vt:variant>
      <vt:variant>
        <vt:i4>56</vt:i4>
      </vt:variant>
      <vt:variant>
        <vt:i4>0</vt:i4>
      </vt:variant>
      <vt:variant>
        <vt:i4>5</vt:i4>
      </vt:variant>
      <vt:variant>
        <vt:lpwstr/>
      </vt:variant>
      <vt:variant>
        <vt:lpwstr>_Toc146704293</vt:lpwstr>
      </vt:variant>
      <vt:variant>
        <vt:i4>1638453</vt:i4>
      </vt:variant>
      <vt:variant>
        <vt:i4>50</vt:i4>
      </vt:variant>
      <vt:variant>
        <vt:i4>0</vt:i4>
      </vt:variant>
      <vt:variant>
        <vt:i4>5</vt:i4>
      </vt:variant>
      <vt:variant>
        <vt:lpwstr/>
      </vt:variant>
      <vt:variant>
        <vt:lpwstr>_Toc146704292</vt:lpwstr>
      </vt:variant>
      <vt:variant>
        <vt:i4>1638453</vt:i4>
      </vt:variant>
      <vt:variant>
        <vt:i4>44</vt:i4>
      </vt:variant>
      <vt:variant>
        <vt:i4>0</vt:i4>
      </vt:variant>
      <vt:variant>
        <vt:i4>5</vt:i4>
      </vt:variant>
      <vt:variant>
        <vt:lpwstr/>
      </vt:variant>
      <vt:variant>
        <vt:lpwstr>_Toc146704291</vt:lpwstr>
      </vt:variant>
      <vt:variant>
        <vt:i4>1638453</vt:i4>
      </vt:variant>
      <vt:variant>
        <vt:i4>38</vt:i4>
      </vt:variant>
      <vt:variant>
        <vt:i4>0</vt:i4>
      </vt:variant>
      <vt:variant>
        <vt:i4>5</vt:i4>
      </vt:variant>
      <vt:variant>
        <vt:lpwstr/>
      </vt:variant>
      <vt:variant>
        <vt:lpwstr>_Toc146704290</vt:lpwstr>
      </vt:variant>
      <vt:variant>
        <vt:i4>1572917</vt:i4>
      </vt:variant>
      <vt:variant>
        <vt:i4>32</vt:i4>
      </vt:variant>
      <vt:variant>
        <vt:i4>0</vt:i4>
      </vt:variant>
      <vt:variant>
        <vt:i4>5</vt:i4>
      </vt:variant>
      <vt:variant>
        <vt:lpwstr/>
      </vt:variant>
      <vt:variant>
        <vt:lpwstr>_Toc146704289</vt:lpwstr>
      </vt:variant>
      <vt:variant>
        <vt:i4>1572917</vt:i4>
      </vt:variant>
      <vt:variant>
        <vt:i4>26</vt:i4>
      </vt:variant>
      <vt:variant>
        <vt:i4>0</vt:i4>
      </vt:variant>
      <vt:variant>
        <vt:i4>5</vt:i4>
      </vt:variant>
      <vt:variant>
        <vt:lpwstr/>
      </vt:variant>
      <vt:variant>
        <vt:lpwstr>_Toc146704288</vt:lpwstr>
      </vt:variant>
      <vt:variant>
        <vt:i4>1572917</vt:i4>
      </vt:variant>
      <vt:variant>
        <vt:i4>20</vt:i4>
      </vt:variant>
      <vt:variant>
        <vt:i4>0</vt:i4>
      </vt:variant>
      <vt:variant>
        <vt:i4>5</vt:i4>
      </vt:variant>
      <vt:variant>
        <vt:lpwstr/>
      </vt:variant>
      <vt:variant>
        <vt:lpwstr>_Toc146704287</vt:lpwstr>
      </vt:variant>
      <vt:variant>
        <vt:i4>1572917</vt:i4>
      </vt:variant>
      <vt:variant>
        <vt:i4>14</vt:i4>
      </vt:variant>
      <vt:variant>
        <vt:i4>0</vt:i4>
      </vt:variant>
      <vt:variant>
        <vt:i4>5</vt:i4>
      </vt:variant>
      <vt:variant>
        <vt:lpwstr/>
      </vt:variant>
      <vt:variant>
        <vt:lpwstr>_Toc146704286</vt:lpwstr>
      </vt:variant>
      <vt:variant>
        <vt:i4>1572917</vt:i4>
      </vt:variant>
      <vt:variant>
        <vt:i4>8</vt:i4>
      </vt:variant>
      <vt:variant>
        <vt:i4>0</vt:i4>
      </vt:variant>
      <vt:variant>
        <vt:i4>5</vt:i4>
      </vt:variant>
      <vt:variant>
        <vt:lpwstr/>
      </vt:variant>
      <vt:variant>
        <vt:lpwstr>_Toc146704285</vt:lpwstr>
      </vt:variant>
      <vt:variant>
        <vt:i4>1572917</vt:i4>
      </vt:variant>
      <vt:variant>
        <vt:i4>2</vt:i4>
      </vt:variant>
      <vt:variant>
        <vt:i4>0</vt:i4>
      </vt:variant>
      <vt:variant>
        <vt:i4>5</vt:i4>
      </vt:variant>
      <vt:variant>
        <vt:lpwstr/>
      </vt:variant>
      <vt:variant>
        <vt:lpwstr>_Toc146704284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Номингэрэл Даваадорж</dc:creator>
  <cp:keywords/>
  <dc:description/>
  <cp:lastModifiedBy>sainbayar</cp:lastModifiedBy>
  <cp:revision>2</cp:revision>
  <cp:lastPrinted>2024-05-15T00:49:00Z</cp:lastPrinted>
  <dcterms:created xsi:type="dcterms:W3CDTF">2024-05-15T00:49:00Z</dcterms:created>
  <dcterms:modified xsi:type="dcterms:W3CDTF">2024-05-15T00:49:00Z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0x010100B256A646DD5BBE4D8E3853D06E538548</vt:lpwstr>
  </property>
  <property fmtid="{D5CDD505-2E9C-101B-9397-08002B2CF9AE}" pid="3" name="MediaServiceImageTags">
    <vt:lpwstr/>
  </property>
</Properties>
</file>